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body>
    <w:p w14:paraId="709D8210" w14:textId="77777777" w:rsidR="00400353" w:rsidRDefault="004B5B98">
      <w:pPr>
        <w:pStyle w:val="BodyText"/>
        <w:spacing w:before="3"/>
        <w:rPr>
          <w:rFonts w:ascii="Times New Roman"/>
          <w:sz w:val="26"/>
        </w:rPr>
      </w:pPr>
      <w:r>
        <w:pict w14:anchorId="6D1527D0">
          <v:group id="_x0000_s1065" style="position:absolute;margin-left:25.7pt;margin-top:57.2pt;width:563.2pt;height:713.1pt;z-index:-7336;mso-position-horizontal-relative:page;mso-position-vertical-relative:page" coordorigin="515,1144" coordsize="11264,14262">
            <v:line id="_x0000_s1084" style="position:absolute" from="529,1152" to="529,1332" strokeweight=".72pt"/>
            <v:line id="_x0000_s1083" style="position:absolute" from="522,1159" to="701,1159" strokeweight=".72pt"/>
            <v:shape id="_x0000_s1082" style="position:absolute;left:596;top:1226;width:105;height:106" coordorigin="596,1226" coordsize="105,106" path="m611,1226l611,1332m596,1241l701,1241e" filled="f" strokeweight="1.5pt">
              <v:path arrowok="t"/>
            </v:shape>
            <v:line id="_x0000_s1081" style="position:absolute" from="701,1159" to="11592,1159" strokeweight=".72pt"/>
            <v:line id="_x0000_s1080" style="position:absolute" from="701,1241" to="11592,1241" strokeweight="1.5pt"/>
            <v:shape id="_x0000_s1079" style="position:absolute;left:701;top:1152;width:11070;height:180" coordorigin="701,1152" coordsize="11070,180" path="m701,1324l11592,1324m11764,1152l11764,1332m11592,1159l11771,1159e" filled="f" strokeweight=".72pt">
              <v:path arrowok="t"/>
            </v:shape>
            <v:shape id="_x0000_s1078" style="position:absolute;left:11592;top:1226;width:105;height:106" coordorigin="11592,1226" coordsize="105,106" path="m11681,1226l11681,1332m11592,1241l11696,1241e" filled="f" strokeweight="1.5pt">
              <v:path arrowok="t"/>
            </v:shape>
            <v:line id="_x0000_s1077" style="position:absolute" from="694,1316" to="694,15234" strokeweight=".72pt"/>
            <v:line id="_x0000_s1076" style="position:absolute" from="611,1332" to="611,15220" strokeweight="1.5pt"/>
            <v:shape id="_x0000_s1075" style="position:absolute;left:522;top:1332;width:179;height:14067" coordorigin="522,1332" coordsize="179,14067" path="m529,1332l529,15398m522,15391l701,15391e" filled="f" strokeweight=".72pt">
              <v:path arrowok="t"/>
            </v:shape>
            <v:shape id="_x0000_s1074" style="position:absolute;left:596;top:15220;width:105;height:105" coordorigin="596,15220" coordsize="105,105" path="m611,15220l611,15324m596,15309l701,15309e" filled="f" strokeweight="1.5pt">
              <v:path arrowok="t"/>
            </v:shape>
            <v:line id="_x0000_s1073" style="position:absolute" from="701,15391" to="11592,15391" strokeweight=".72pt"/>
            <v:line id="_x0000_s1072" style="position:absolute" from="701,15309" to="11592,15309" strokeweight="1.5pt"/>
            <v:line id="_x0000_s1071" style="position:absolute" from="701,15227" to="11592,15227" strokeweight=".72pt"/>
            <v:line id="_x0000_s1070" style="position:absolute" from="11764,1332" to="11764,15220" strokeweight=".72pt"/>
            <v:line id="_x0000_s1069" style="position:absolute" from="11681,1332" to="11681,15220" strokeweight="1.5pt"/>
            <v:shape id="_x0000_s1068" style="position:absolute;left:11599;top:1316;width:165;height:14082" coordorigin="11599,1316" coordsize="165,14082" path="m11599,1316l11599,15234m11764,15220l11764,15398e" filled="f" strokeweight=".72pt">
              <v:path arrowok="t"/>
            </v:shape>
            <v:line id="_x0000_s1067" style="position:absolute" from="11592,15391" to="11771,15391" strokeweight=".72pt"/>
            <v:shape id="_x0000_s1066" style="position:absolute;left:11592;top:15220;width:105;height:105" coordorigin="11592,15220" coordsize="105,105" path="m11681,15220l11681,15324m11592,15309l11696,15309e" filled="f" strokeweight="1.5pt">
              <v:path arrowok="t"/>
            </v:shape>
            <w10:wrap anchorx="page" anchory="page"/>
          </v:group>
        </w:pict>
      </w:r>
    </w:p>
    <w:p w14:paraId="6593929A" w14:textId="77777777" w:rsidR="00400353" w:rsidRDefault="007F0E94">
      <w:pPr>
        <w:pStyle w:val="Heading2"/>
        <w:spacing w:before="93"/>
      </w:pPr>
      <w:r>
        <w:rPr>
          <w:w w:val="99"/>
          <w:u w:val="thick"/>
        </w:rPr>
        <w:t xml:space="preserve"> </w:t>
      </w:r>
      <w:r>
        <w:rPr>
          <w:u w:val="thick"/>
        </w:rPr>
        <w:t>Physicians:</w:t>
      </w:r>
    </w:p>
    <w:p w14:paraId="696C0246" w14:textId="77777777" w:rsidR="00400353" w:rsidRDefault="007F0E94">
      <w:pPr>
        <w:pStyle w:val="ListParagraph"/>
        <w:numPr>
          <w:ilvl w:val="0"/>
          <w:numId w:val="9"/>
        </w:numPr>
        <w:tabs>
          <w:tab w:val="left" w:pos="899"/>
          <w:tab w:val="left" w:pos="900"/>
        </w:tabs>
        <w:spacing w:before="2"/>
        <w:ind w:hanging="359"/>
      </w:pPr>
      <w:r>
        <w:t>Play a significant role in shaping care in the hospital</w:t>
      </w:r>
      <w:r>
        <w:rPr>
          <w:spacing w:val="-18"/>
        </w:rPr>
        <w:t xml:space="preserve"> </w:t>
      </w:r>
      <w:r>
        <w:t>setting.</w:t>
      </w:r>
    </w:p>
    <w:p w14:paraId="6FA01995" w14:textId="77777777" w:rsidR="00400353" w:rsidRDefault="007F0E94">
      <w:pPr>
        <w:pStyle w:val="ListParagraph"/>
        <w:numPr>
          <w:ilvl w:val="0"/>
          <w:numId w:val="9"/>
        </w:numPr>
        <w:tabs>
          <w:tab w:val="left" w:pos="899"/>
          <w:tab w:val="left" w:pos="900"/>
        </w:tabs>
        <w:spacing w:before="129"/>
        <w:ind w:hanging="359"/>
      </w:pPr>
      <w:r>
        <w:t>Most are autonomous and may not be employed by the</w:t>
      </w:r>
      <w:r>
        <w:rPr>
          <w:spacing w:val="-10"/>
        </w:rPr>
        <w:t xml:space="preserve"> </w:t>
      </w:r>
      <w:r>
        <w:t>hospital.</w:t>
      </w:r>
    </w:p>
    <w:p w14:paraId="6C026761" w14:textId="77777777" w:rsidR="00400353" w:rsidRDefault="007F0E94">
      <w:pPr>
        <w:pStyle w:val="ListParagraph"/>
        <w:numPr>
          <w:ilvl w:val="0"/>
          <w:numId w:val="9"/>
        </w:numPr>
        <w:tabs>
          <w:tab w:val="left" w:pos="899"/>
          <w:tab w:val="left" w:pos="900"/>
        </w:tabs>
        <w:spacing w:before="128"/>
        <w:ind w:hanging="359"/>
      </w:pPr>
      <w:r>
        <w:t>All are interested in treating illness, but may not be trained in quality</w:t>
      </w:r>
      <w:r>
        <w:rPr>
          <w:spacing w:val="-20"/>
        </w:rPr>
        <w:t xml:space="preserve"> </w:t>
      </w:r>
      <w:r>
        <w:t>improvement.</w:t>
      </w:r>
    </w:p>
    <w:p w14:paraId="3344F6FD" w14:textId="77777777" w:rsidR="00400353" w:rsidRDefault="007F0E94">
      <w:pPr>
        <w:pStyle w:val="ListParagraph"/>
        <w:numPr>
          <w:ilvl w:val="0"/>
          <w:numId w:val="9"/>
        </w:numPr>
        <w:tabs>
          <w:tab w:val="left" w:pos="899"/>
          <w:tab w:val="left" w:pos="900"/>
        </w:tabs>
        <w:spacing w:before="129"/>
        <w:ind w:hanging="359"/>
      </w:pPr>
      <w:r>
        <w:t>Many are unaware of the efforts being implemented to promote safety in the</w:t>
      </w:r>
      <w:r>
        <w:rPr>
          <w:spacing w:val="-17"/>
        </w:rPr>
        <w:t xml:space="preserve"> </w:t>
      </w:r>
      <w:r>
        <w:t>hospital.</w:t>
      </w:r>
    </w:p>
    <w:p w14:paraId="77C42066" w14:textId="77777777" w:rsidR="00400353" w:rsidRDefault="007F0E94">
      <w:pPr>
        <w:pStyle w:val="ListParagraph"/>
        <w:numPr>
          <w:ilvl w:val="0"/>
          <w:numId w:val="9"/>
        </w:numPr>
        <w:tabs>
          <w:tab w:val="left" w:pos="899"/>
          <w:tab w:val="left" w:pos="900"/>
        </w:tabs>
        <w:spacing w:before="129"/>
        <w:ind w:hanging="359"/>
      </w:pPr>
      <w:r>
        <w:t>Many may have a limited amount of time to volunteer for supporting a quality improvement</w:t>
      </w:r>
      <w:r>
        <w:rPr>
          <w:spacing w:val="-17"/>
        </w:rPr>
        <w:t xml:space="preserve"> </w:t>
      </w:r>
      <w:r>
        <w:t>agenda.</w:t>
      </w:r>
    </w:p>
    <w:p w14:paraId="3A1BD6C0" w14:textId="77777777" w:rsidR="00400353" w:rsidRDefault="00400353">
      <w:pPr>
        <w:pStyle w:val="BodyText"/>
        <w:spacing w:before="5"/>
        <w:rPr>
          <w:sz w:val="35"/>
        </w:rPr>
      </w:pPr>
    </w:p>
    <w:p w14:paraId="590A5A97" w14:textId="77777777" w:rsidR="00400353" w:rsidRDefault="007F0E94">
      <w:pPr>
        <w:pStyle w:val="Heading2"/>
      </w:pPr>
      <w:r>
        <w:rPr>
          <w:u w:val="thick"/>
        </w:rPr>
        <w:t>Physician involvement:</w:t>
      </w:r>
    </w:p>
    <w:p w14:paraId="7D4240B2" w14:textId="77777777" w:rsidR="00400353" w:rsidRDefault="007F0E94">
      <w:pPr>
        <w:pStyle w:val="ListParagraph"/>
        <w:numPr>
          <w:ilvl w:val="0"/>
          <w:numId w:val="9"/>
        </w:numPr>
        <w:tabs>
          <w:tab w:val="left" w:pos="899"/>
          <w:tab w:val="left" w:pos="900"/>
        </w:tabs>
        <w:spacing w:before="1"/>
        <w:ind w:right="99" w:hanging="359"/>
      </w:pPr>
      <w:r>
        <w:t>Indwelling urinary catheters lead to both infectious and non-infectious complications. However, studies</w:t>
      </w:r>
      <w:r>
        <w:rPr>
          <w:spacing w:val="-25"/>
        </w:rPr>
        <w:t xml:space="preserve"> </w:t>
      </w:r>
      <w:r>
        <w:t>have found that urinary catheterization is inappropriate about one-third of the</w:t>
      </w:r>
      <w:r>
        <w:rPr>
          <w:spacing w:val="-20"/>
        </w:rPr>
        <w:t xml:space="preserve"> </w:t>
      </w:r>
      <w:r>
        <w:t>time.</w:t>
      </w:r>
    </w:p>
    <w:p w14:paraId="71B8F7CE" w14:textId="77777777" w:rsidR="00400353" w:rsidRDefault="00400353">
      <w:pPr>
        <w:pStyle w:val="BodyText"/>
        <w:spacing w:before="9"/>
        <w:rPr>
          <w:sz w:val="18"/>
        </w:rPr>
      </w:pPr>
    </w:p>
    <w:p w14:paraId="60077F83" w14:textId="77777777" w:rsidR="00400353" w:rsidRDefault="007F0E94">
      <w:pPr>
        <w:pStyle w:val="ListParagraph"/>
        <w:numPr>
          <w:ilvl w:val="0"/>
          <w:numId w:val="9"/>
        </w:numPr>
        <w:tabs>
          <w:tab w:val="left" w:pos="899"/>
          <w:tab w:val="left" w:pos="900"/>
        </w:tabs>
        <w:ind w:right="210" w:hanging="359"/>
      </w:pPr>
      <w:r>
        <w:t>A common reason for inappropriate continued catheter use is that physicians forget, or are never aware</w:t>
      </w:r>
      <w:r>
        <w:rPr>
          <w:spacing w:val="-22"/>
        </w:rPr>
        <w:t xml:space="preserve"> </w:t>
      </w:r>
      <w:r>
        <w:t>of, the presence of the</w:t>
      </w:r>
      <w:r>
        <w:rPr>
          <w:spacing w:val="-6"/>
        </w:rPr>
        <w:t xml:space="preserve"> </w:t>
      </w:r>
      <w:r>
        <w:t>catheter.</w:t>
      </w:r>
    </w:p>
    <w:p w14:paraId="1AB3B12A" w14:textId="77777777" w:rsidR="00400353" w:rsidRDefault="007F0E94">
      <w:pPr>
        <w:pStyle w:val="ListParagraph"/>
        <w:numPr>
          <w:ilvl w:val="0"/>
          <w:numId w:val="9"/>
        </w:numPr>
        <w:tabs>
          <w:tab w:val="left" w:pos="899"/>
          <w:tab w:val="left" w:pos="900"/>
        </w:tabs>
        <w:spacing w:before="187"/>
        <w:ind w:hanging="359"/>
      </w:pPr>
      <w:r>
        <w:t>Physicians should assess daily whether or not their catheterized patient still requires the</w:t>
      </w:r>
      <w:r>
        <w:rPr>
          <w:spacing w:val="-24"/>
        </w:rPr>
        <w:t xml:space="preserve"> </w:t>
      </w:r>
      <w:r>
        <w:t>catheter.</w:t>
      </w:r>
    </w:p>
    <w:p w14:paraId="7AA0534C" w14:textId="77777777" w:rsidR="00400353" w:rsidRDefault="00400353">
      <w:pPr>
        <w:pStyle w:val="BodyText"/>
        <w:spacing w:before="2"/>
      </w:pPr>
    </w:p>
    <w:p w14:paraId="73A88FE7" w14:textId="77777777" w:rsidR="00400353" w:rsidRDefault="007F0E94">
      <w:pPr>
        <w:pStyle w:val="ListParagraph"/>
        <w:numPr>
          <w:ilvl w:val="0"/>
          <w:numId w:val="9"/>
        </w:numPr>
        <w:tabs>
          <w:tab w:val="left" w:pos="899"/>
          <w:tab w:val="left" w:pos="900"/>
        </w:tabs>
        <w:ind w:right="149"/>
      </w:pPr>
      <w:r>
        <w:t>The physician champion can inform physicians about the planned prevention program, encourage support for the program, be available to answer questions, and help educate other physicians about the</w:t>
      </w:r>
      <w:r>
        <w:rPr>
          <w:spacing w:val="-24"/>
        </w:rPr>
        <w:t xml:space="preserve"> </w:t>
      </w:r>
      <w:r>
        <w:t>appropriate indications for catheter</w:t>
      </w:r>
      <w:r>
        <w:rPr>
          <w:spacing w:val="-8"/>
        </w:rPr>
        <w:t xml:space="preserve"> </w:t>
      </w:r>
      <w:r>
        <w:t>use.</w:t>
      </w:r>
    </w:p>
    <w:p w14:paraId="24A59684" w14:textId="77777777" w:rsidR="00400353" w:rsidRDefault="00400353">
      <w:pPr>
        <w:pStyle w:val="BodyText"/>
        <w:rPr>
          <w:sz w:val="25"/>
        </w:rPr>
      </w:pPr>
    </w:p>
    <w:p w14:paraId="7F8C1AB2" w14:textId="77777777" w:rsidR="00400353" w:rsidRDefault="007F0E94">
      <w:pPr>
        <w:pStyle w:val="Heading2"/>
        <w:ind w:left="539"/>
      </w:pPr>
      <w:r>
        <w:rPr>
          <w:u w:val="thick"/>
        </w:rPr>
        <w:t>Strategies for Physician Engagement:</w:t>
      </w:r>
    </w:p>
    <w:p w14:paraId="3CE90936" w14:textId="77777777" w:rsidR="00400353" w:rsidRDefault="007F0E94">
      <w:pPr>
        <w:pStyle w:val="ListParagraph"/>
        <w:numPr>
          <w:ilvl w:val="0"/>
          <w:numId w:val="9"/>
        </w:numPr>
        <w:tabs>
          <w:tab w:val="left" w:pos="900"/>
          <w:tab w:val="left" w:pos="901"/>
        </w:tabs>
        <w:spacing w:before="14"/>
        <w:ind w:right="525" w:hanging="359"/>
      </w:pPr>
      <w:r>
        <w:t>In order to ensure that physicians consistently comply with only ordering indwelling urinary catheters for appropriate indications you need to involve physicians as much as possible in planning, education, and implementation; include physicians (e.g., hospitalists, urologists, hospital epidemiologists, infectious disease physicians) on your</w:t>
      </w:r>
      <w:r>
        <w:rPr>
          <w:spacing w:val="-10"/>
        </w:rPr>
        <w:t xml:space="preserve"> </w:t>
      </w:r>
      <w:r>
        <w:t>team.</w:t>
      </w:r>
    </w:p>
    <w:p w14:paraId="531341D8" w14:textId="77777777" w:rsidR="00400353" w:rsidRDefault="00400353">
      <w:pPr>
        <w:pStyle w:val="BodyText"/>
        <w:spacing w:before="4"/>
        <w:rPr>
          <w:sz w:val="23"/>
        </w:rPr>
      </w:pPr>
    </w:p>
    <w:p w14:paraId="24D1E485" w14:textId="77777777" w:rsidR="00400353" w:rsidRDefault="007F0E94">
      <w:pPr>
        <w:pStyle w:val="ListParagraph"/>
        <w:numPr>
          <w:ilvl w:val="0"/>
          <w:numId w:val="9"/>
        </w:numPr>
        <w:tabs>
          <w:tab w:val="left" w:pos="900"/>
          <w:tab w:val="left" w:pos="901"/>
        </w:tabs>
        <w:ind w:left="900"/>
      </w:pPr>
      <w:r>
        <w:t>Garner support of medical leadership, e.g., chief of staff, chief medical</w:t>
      </w:r>
      <w:r>
        <w:rPr>
          <w:spacing w:val="-17"/>
        </w:rPr>
        <w:t xml:space="preserve"> </w:t>
      </w:r>
      <w:r>
        <w:t>officer.</w:t>
      </w:r>
    </w:p>
    <w:p w14:paraId="23388F1F" w14:textId="77777777" w:rsidR="00400353" w:rsidRDefault="00400353">
      <w:pPr>
        <w:pStyle w:val="BodyText"/>
        <w:spacing w:before="3"/>
        <w:rPr>
          <w:sz w:val="23"/>
        </w:rPr>
      </w:pPr>
    </w:p>
    <w:p w14:paraId="4BD752B5" w14:textId="77777777" w:rsidR="00400353" w:rsidRDefault="007F0E94">
      <w:pPr>
        <w:pStyle w:val="ListParagraph"/>
        <w:numPr>
          <w:ilvl w:val="0"/>
          <w:numId w:val="9"/>
        </w:numPr>
        <w:tabs>
          <w:tab w:val="left" w:pos="900"/>
          <w:tab w:val="left" w:pos="901"/>
        </w:tabs>
        <w:ind w:left="900"/>
      </w:pPr>
      <w:r>
        <w:t>Have the physician champion meet with physicians to get them</w:t>
      </w:r>
      <w:r>
        <w:rPr>
          <w:spacing w:val="-14"/>
        </w:rPr>
        <w:t xml:space="preserve"> </w:t>
      </w:r>
      <w:r>
        <w:t>on-board.</w:t>
      </w:r>
    </w:p>
    <w:p w14:paraId="1E8CB74F" w14:textId="77777777" w:rsidR="00400353" w:rsidRDefault="00400353">
      <w:pPr>
        <w:pStyle w:val="BodyText"/>
        <w:spacing w:before="3"/>
        <w:rPr>
          <w:sz w:val="23"/>
        </w:rPr>
      </w:pPr>
    </w:p>
    <w:p w14:paraId="1761051A" w14:textId="77777777" w:rsidR="00400353" w:rsidRDefault="007F0E94">
      <w:pPr>
        <w:pStyle w:val="ListParagraph"/>
        <w:numPr>
          <w:ilvl w:val="0"/>
          <w:numId w:val="9"/>
        </w:numPr>
        <w:tabs>
          <w:tab w:val="left" w:pos="900"/>
          <w:tab w:val="left" w:pos="901"/>
        </w:tabs>
        <w:ind w:right="378" w:hanging="359"/>
      </w:pPr>
      <w:r>
        <w:t>Conduct education on, for example, CMS rule changes, proper indications, evidence supporting reducing catheter use, evidence that physicians are often not aware that a patient has a</w:t>
      </w:r>
      <w:r>
        <w:rPr>
          <w:spacing w:val="-22"/>
        </w:rPr>
        <w:t xml:space="preserve"> </w:t>
      </w:r>
      <w:r>
        <w:t>catheter.</w:t>
      </w:r>
    </w:p>
    <w:p w14:paraId="000D8127" w14:textId="77777777" w:rsidR="00400353" w:rsidRDefault="00400353">
      <w:pPr>
        <w:pStyle w:val="BodyText"/>
        <w:spacing w:before="2"/>
      </w:pPr>
    </w:p>
    <w:p w14:paraId="21206C51" w14:textId="77777777" w:rsidR="00400353" w:rsidRDefault="007F0E94">
      <w:pPr>
        <w:pStyle w:val="BodyText"/>
        <w:spacing w:line="254" w:lineRule="exact"/>
        <w:ind w:left="1619" w:right="366" w:hanging="361"/>
        <w:jc w:val="both"/>
      </w:pPr>
      <w:r>
        <w:rPr>
          <w:rFonts w:ascii="Courier New" w:hAnsi="Courier New"/>
        </w:rPr>
        <w:t xml:space="preserve">o </w:t>
      </w:r>
      <w:r>
        <w:t>Education can be conducted through, for example, presentation in staff meetings by the physician champion and nurse managers, CME’s, one-on-one, and through printed and electronic materials such as pocket cards, flyers, or a newsletter.</w:t>
      </w:r>
    </w:p>
    <w:p w14:paraId="73E82D46" w14:textId="77777777" w:rsidR="00400353" w:rsidRDefault="00400353">
      <w:pPr>
        <w:pStyle w:val="BodyText"/>
        <w:rPr>
          <w:sz w:val="23"/>
        </w:rPr>
      </w:pPr>
      <w:bookmarkStart w:id="0" w:name="_GoBack"/>
      <w:bookmarkEnd w:id="0"/>
    </w:p>
    <w:p w14:paraId="2D1DD9B5" w14:textId="77777777" w:rsidR="00400353" w:rsidRDefault="007F0E94">
      <w:pPr>
        <w:pStyle w:val="ListParagraph"/>
        <w:numPr>
          <w:ilvl w:val="0"/>
          <w:numId w:val="9"/>
        </w:numPr>
        <w:tabs>
          <w:tab w:val="left" w:pos="900"/>
          <w:tab w:val="left" w:pos="901"/>
        </w:tabs>
        <w:ind w:left="900"/>
      </w:pPr>
      <w:r>
        <w:t>Periodically post catheter prevalence and CAUTI rates in a physician</w:t>
      </w:r>
      <w:r>
        <w:rPr>
          <w:spacing w:val="-16"/>
        </w:rPr>
        <w:t xml:space="preserve"> </w:t>
      </w:r>
      <w:r>
        <w:t>venue.</w:t>
      </w:r>
    </w:p>
    <w:p w14:paraId="6D35B138" w14:textId="77777777" w:rsidR="00400353" w:rsidRDefault="00400353">
      <w:pPr>
        <w:pStyle w:val="BodyText"/>
        <w:spacing w:before="2"/>
        <w:rPr>
          <w:sz w:val="23"/>
        </w:rPr>
      </w:pPr>
    </w:p>
    <w:p w14:paraId="3FDCA196" w14:textId="77777777" w:rsidR="00400353" w:rsidRDefault="007F0E94">
      <w:pPr>
        <w:pStyle w:val="ListParagraph"/>
        <w:numPr>
          <w:ilvl w:val="0"/>
          <w:numId w:val="9"/>
        </w:numPr>
        <w:tabs>
          <w:tab w:val="left" w:pos="900"/>
          <w:tab w:val="left" w:pos="901"/>
        </w:tabs>
        <w:spacing w:before="1"/>
        <w:ind w:left="900"/>
      </w:pPr>
      <w:r>
        <w:t>If you are part of a large health care system, influence and leverage system policies on physician</w:t>
      </w:r>
      <w:r>
        <w:rPr>
          <w:spacing w:val="-24"/>
        </w:rPr>
        <w:t xml:space="preserve"> </w:t>
      </w:r>
      <w:r>
        <w:t>practices.</w:t>
      </w:r>
    </w:p>
    <w:p w14:paraId="0E2FD53B" w14:textId="77777777" w:rsidR="00400353" w:rsidRDefault="00400353">
      <w:pPr>
        <w:pStyle w:val="BodyText"/>
        <w:spacing w:before="3"/>
        <w:rPr>
          <w:sz w:val="23"/>
        </w:rPr>
      </w:pPr>
    </w:p>
    <w:p w14:paraId="5C13F4D3" w14:textId="77777777" w:rsidR="00400353" w:rsidRDefault="007F0E94">
      <w:pPr>
        <w:pStyle w:val="ListParagraph"/>
        <w:numPr>
          <w:ilvl w:val="0"/>
          <w:numId w:val="9"/>
        </w:numPr>
        <w:tabs>
          <w:tab w:val="left" w:pos="900"/>
          <w:tab w:val="left" w:pos="901"/>
        </w:tabs>
        <w:ind w:left="900" w:right="284"/>
      </w:pPr>
      <w:r>
        <w:t>See strategies on the following page for specific motivators for physicians, depending on their role/type.</w:t>
      </w:r>
      <w:r>
        <w:rPr>
          <w:spacing w:val="-24"/>
        </w:rPr>
        <w:t xml:space="preserve"> </w:t>
      </w:r>
      <w:r>
        <w:t>In many cases merely focusing on reduction of rates or prevalence will not be enough to motivate the physicians to change their behavior. Consider focusing on, for example, mobility and prolonged length of stay.</w:t>
      </w:r>
    </w:p>
    <w:p w14:paraId="04A42BEE" w14:textId="77777777" w:rsidR="00400353" w:rsidRDefault="00400353">
      <w:pPr>
        <w:pStyle w:val="BodyText"/>
        <w:spacing w:before="4"/>
        <w:rPr>
          <w:sz w:val="23"/>
        </w:rPr>
      </w:pPr>
    </w:p>
    <w:p w14:paraId="293604CE" w14:textId="77777777" w:rsidR="00400353" w:rsidRDefault="007F0E94">
      <w:pPr>
        <w:pStyle w:val="BodyText"/>
        <w:ind w:left="900"/>
      </w:pPr>
      <w:r>
        <w:t>Please see the following website for more information:</w:t>
      </w:r>
    </w:p>
    <w:p w14:paraId="18632748" w14:textId="77777777" w:rsidR="00400353" w:rsidRDefault="00282C38" w:rsidP="00282C38">
      <w:pPr>
        <w:pStyle w:val="Heading2"/>
        <w:spacing w:before="1"/>
        <w:ind w:left="900" w:right="140"/>
      </w:pPr>
      <w:r w:rsidRPr="006A381A">
        <w:rPr>
          <w:b w:val="0"/>
          <w:i/>
        </w:rPr>
        <w:t>Go to</w:t>
      </w:r>
      <w:r w:rsidRPr="00282C38">
        <w:rPr>
          <w:i/>
        </w:rPr>
        <w:t xml:space="preserve"> </w:t>
      </w:r>
      <w:hyperlink r:id="rId7" w:history="1">
        <w:r w:rsidRPr="00282C38">
          <w:rPr>
            <w:rStyle w:val="Hyperlink"/>
            <w:i/>
          </w:rPr>
          <w:t>Resources</w:t>
        </w:r>
      </w:hyperlink>
      <w:r w:rsidRPr="006A381A">
        <w:rPr>
          <w:b w:val="0"/>
          <w:i/>
        </w:rPr>
        <w:t>, then</w:t>
      </w:r>
      <w:r w:rsidRPr="00282C38">
        <w:rPr>
          <w:i/>
        </w:rPr>
        <w:t xml:space="preserve"> Engaging Providers (tab) &gt; Physician Engagement</w:t>
      </w:r>
    </w:p>
    <w:p w14:paraId="2EE6C3D5" w14:textId="77777777" w:rsidR="00400353" w:rsidRDefault="00400353">
      <w:pPr>
        <w:pStyle w:val="BodyText"/>
        <w:spacing w:before="10"/>
        <w:rPr>
          <w:b/>
          <w:sz w:val="21"/>
        </w:rPr>
      </w:pPr>
    </w:p>
    <w:p w14:paraId="65F39193" w14:textId="77777777" w:rsidR="00400353" w:rsidRDefault="007F0E94">
      <w:pPr>
        <w:pStyle w:val="BodyText"/>
        <w:ind w:left="907"/>
      </w:pPr>
      <w:r>
        <w:t>Please see the following link for information on common barriers and solutions to overcome them:</w:t>
      </w:r>
    </w:p>
    <w:p w14:paraId="4C24B461" w14:textId="77777777" w:rsidR="00400353" w:rsidRDefault="006A381A">
      <w:pPr>
        <w:pStyle w:val="Heading2"/>
        <w:ind w:left="907"/>
      </w:pPr>
      <w:r w:rsidRPr="006A381A">
        <w:rPr>
          <w:b w:val="0"/>
          <w:i/>
        </w:rPr>
        <w:t>Go to</w:t>
      </w:r>
      <w:r w:rsidRPr="006A381A">
        <w:rPr>
          <w:i/>
        </w:rPr>
        <w:t xml:space="preserve"> </w:t>
      </w:r>
      <w:hyperlink r:id="rId8" w:history="1">
        <w:r w:rsidRPr="006A381A">
          <w:rPr>
            <w:rStyle w:val="Hyperlink"/>
            <w:i/>
          </w:rPr>
          <w:t>Resources</w:t>
        </w:r>
      </w:hyperlink>
      <w:r w:rsidRPr="006A381A">
        <w:rPr>
          <w:b w:val="0"/>
          <w:i/>
        </w:rPr>
        <w:t>, then</w:t>
      </w:r>
      <w:r w:rsidRPr="006A381A">
        <w:rPr>
          <w:i/>
        </w:rPr>
        <w:t xml:space="preserve"> Engaging Providers (tab) &gt;</w:t>
      </w:r>
      <w:r>
        <w:rPr>
          <w:i/>
        </w:rPr>
        <w:t xml:space="preserve"> Barriers and Possible Solutions</w:t>
      </w:r>
    </w:p>
    <w:p w14:paraId="3728D05F" w14:textId="4F927E36" w:rsidR="00400353" w:rsidRDefault="00E12EC6">
      <w:pPr>
        <w:spacing w:before="186"/>
        <w:ind w:left="107"/>
        <w:rPr>
          <w:sz w:val="35"/>
        </w:rPr>
      </w:pPr>
      <w:r>
        <w:rPr>
          <w:sz w:val="35"/>
        </w:rPr>
        <w:t xml:space="preserve"> </w:t>
      </w:r>
    </w:p>
    <w:p w14:paraId="33CE8BE7" w14:textId="77777777" w:rsidR="00400353" w:rsidRDefault="00400353">
      <w:pPr>
        <w:rPr>
          <w:sz w:val="35"/>
        </w:rPr>
        <w:sectPr w:rsidR="00400353">
          <w:headerReference w:type="default" r:id="rId9"/>
          <w:type w:val="continuous"/>
          <w:pgSz w:w="12240" w:h="15840"/>
          <w:pgMar w:top="920" w:right="580" w:bottom="0" w:left="180" w:header="437" w:footer="720" w:gutter="0"/>
          <w:cols w:space="720"/>
        </w:sectPr>
      </w:pPr>
    </w:p>
    <w:p w14:paraId="15D9EA06" w14:textId="77777777" w:rsidR="00400353" w:rsidRDefault="004B5B98">
      <w:pPr>
        <w:pStyle w:val="BodyText"/>
        <w:rPr>
          <w:sz w:val="20"/>
        </w:rPr>
      </w:pPr>
      <w:r>
        <w:lastRenderedPageBreak/>
        <w:pict w14:anchorId="5FA54801">
          <v:group id="_x0000_s1050" style="position:absolute;margin-left:203pt;margin-top:111.1pt;width:200.9pt;height:191pt;z-index:-7288;mso-position-horizontal-relative:page;mso-position-vertical-relative:page" coordorigin="4061,2222" coordsize="4018,3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4" type="#_x0000_t75" style="position:absolute;left:4963;top:2680;width:1094;height:516">
              <v:imagedata r:id="rId10" o:title=""/>
            </v:shape>
            <v:shape id="_x0000_s1063" type="#_x0000_t75" style="position:absolute;left:4510;top:3122;width:528;height:2141">
              <v:imagedata r:id="rId11" o:title=""/>
            </v:shape>
            <v:shape id="_x0000_s1062" type="#_x0000_t75" style="position:absolute;left:4963;top:5191;width:2189;height:516">
              <v:imagedata r:id="rId12" o:title=""/>
            </v:shape>
            <v:shape id="_x0000_s1061" type="#_x0000_t75" style="position:absolute;left:7076;top:3123;width:528;height:2140">
              <v:imagedata r:id="rId13" o:title=""/>
            </v:shape>
            <v:shape id="_x0000_s1060" type="#_x0000_t75" style="position:absolute;left:6058;top:2680;width:1094;height:516">
              <v:imagedata r:id="rId14" o:title=""/>
            </v:shape>
            <v:shape id="_x0000_s1059" type="#_x0000_t75" style="position:absolute;left:5374;top:3679;width:1367;height:1030">
              <v:imagedata r:id="rId15" o:title=""/>
            </v:shape>
            <v:shape id="_x0000_s1058" type="#_x0000_t75" style="position:absolute;left:5495;top:2222;width:1126;height:966">
              <v:imagedata r:id="rId16" o:title=""/>
            </v:shape>
            <v:shape id="_x0000_s1057" type="#_x0000_t75" style="position:absolute;left:6673;top:2782;width:919;height:720">
              <v:imagedata r:id="rId17" o:title=""/>
            </v:shape>
            <v:shape id="_x0000_s1056" type="#_x0000_t75" style="position:absolute;left:7078;top:3833;width:1001;height:721">
              <v:imagedata r:id="rId18" o:title=""/>
            </v:shape>
            <v:shape id="_x0000_s1055" type="#_x0000_t75" style="position:absolute;left:6607;top:4885;width:1051;height:721">
              <v:imagedata r:id="rId19" o:title=""/>
            </v:shape>
            <v:shape id="_x0000_s1054" type="#_x0000_t75" style="position:absolute;left:5482;top:5321;width:1151;height:721">
              <v:imagedata r:id="rId20" o:title=""/>
            </v:shape>
            <v:shape id="_x0000_s1053" type="#_x0000_t75" style="position:absolute;left:4520;top:4885;width:923;height:721">
              <v:imagedata r:id="rId21" o:title=""/>
            </v:shape>
            <v:shape id="_x0000_s1052" type="#_x0000_t75" style="position:absolute;left:4061;top:3833;width:950;height:721">
              <v:imagedata r:id="rId22" o:title=""/>
            </v:shape>
            <v:shape id="_x0000_s1051" type="#_x0000_t75" style="position:absolute;left:4405;top:2780;width:1153;height:721">
              <v:imagedata r:id="rId23" o:title=""/>
            </v:shape>
            <w10:wrap anchorx="page" anchory="page"/>
          </v:group>
        </w:pict>
      </w:r>
      <w:r>
        <w:pict w14:anchorId="62C82880">
          <v:group id="_x0000_s1028" style="position:absolute;margin-left:25.7pt;margin-top:57.2pt;width:563.2pt;height:663.4pt;z-index:-7264;mso-position-horizontal-relative:page;mso-position-vertical-relative:page" coordorigin="515,1144" coordsize="11264,13268">
            <v:line id="_x0000_s1049" style="position:absolute" from="529,1152" to="529,1332" strokeweight=".72pt"/>
            <v:line id="_x0000_s1048" style="position:absolute" from="522,1159" to="701,1159" strokeweight=".72pt"/>
            <v:shape id="_x0000_s1047" style="position:absolute;left:596;top:1226;width:105;height:106" coordorigin="596,1226" coordsize="105,106" path="m611,1226l611,1332m596,1241l701,1241e" filled="f" strokeweight="1.5pt">
              <v:path arrowok="t"/>
            </v:shape>
            <v:line id="_x0000_s1046" style="position:absolute" from="701,1159" to="11592,1159" strokeweight=".72pt"/>
            <v:line id="_x0000_s1045" style="position:absolute" from="701,1241" to="11592,1241" strokeweight="1.5pt"/>
            <v:shape id="_x0000_s1044" style="position:absolute;left:11592;top:1152;width:179;height:180" coordorigin="11592,1152" coordsize="179,180" path="m11764,1152l11764,1332m11592,1159l11771,1159e" filled="f" strokeweight=".72pt">
              <v:path arrowok="t"/>
            </v:shape>
            <v:shape id="_x0000_s1043" style="position:absolute;left:611;top:1226;width:11085;height:5668" coordorigin="611,1226" coordsize="11085,5668" path="m11681,1226l11681,1332m11592,1241l11696,1241m611,1332l611,6894e" filled="f" strokeweight="1.5pt">
              <v:path arrowok="t"/>
            </v:shape>
            <v:line id="_x0000_s1042" style="position:absolute" from="529,1332" to="529,6894" strokeweight=".72pt"/>
            <v:line id="_x0000_s1041" style="position:absolute" from="11764,1332" to="11764,6894" strokeweight=".72pt"/>
            <v:line id="_x0000_s1040" style="position:absolute" from="11681,1332" to="11681,6894" strokeweight="1.5pt"/>
            <v:line id="_x0000_s1039" style="position:absolute" from="529,6894" to="529,7074" strokeweight=".72pt"/>
            <v:shape id="_x0000_s1038" style="position:absolute;left:596;top:6983;width:11100;height:2" coordorigin="596,6983" coordsize="11100,0" path="m596,6983l701,6983m701,6983l6143,6983m6143,6983l6322,6983m6322,6983l11592,6983m11592,6983l11696,6983e" filled="f" strokeweight="1.5pt">
              <v:path arrowok="t"/>
            </v:shape>
            <v:shape id="_x0000_s1037" style="position:absolute;left:522;top:7074;width:179;height:7331" coordorigin="522,7074" coordsize="179,7331" path="m529,7074l529,14405m522,14398l701,14398e" filled="f" strokeweight=".72pt">
              <v:path arrowok="t"/>
            </v:shape>
            <v:shape id="_x0000_s1036" style="position:absolute;left:596;top:6894;width:105;height:7437" coordorigin="596,6894" coordsize="105,7437" path="m611,6894l611,14330m596,14315l701,14315e" filled="f" strokeweight="1.5pt">
              <v:path arrowok="t"/>
            </v:shape>
            <v:line id="_x0000_s1035" style="position:absolute" from="701,14398" to="6143,14398" strokeweight=".72pt"/>
            <v:shape id="_x0000_s1034" style="position:absolute;left:701;top:14315;width:5621;height:2" coordorigin="701,14315" coordsize="5621,0" path="m701,14315l6143,14315m6143,14315l6322,14315e" filled="f" strokeweight="1.5pt">
              <v:path arrowok="t"/>
            </v:shape>
            <v:line id="_x0000_s1033" style="position:absolute" from="6143,14398" to="11592,14398" strokeweight=".72pt"/>
            <v:line id="_x0000_s1032" style="position:absolute" from="6322,14315" to="11592,14315" strokeweight="1.5pt"/>
            <v:line id="_x0000_s1031" style="position:absolute" from="11764,6894" to="11764,14405" strokeweight=".72pt"/>
            <v:line id="_x0000_s1030" style="position:absolute" from="11592,14398" to="11771,14398" strokeweight=".72pt"/>
            <v:shape id="_x0000_s1029" style="position:absolute;left:11592;top:6894;width:105;height:7437" coordorigin="11592,6894" coordsize="105,7437" path="m11681,6894l11681,14330m11592,14315l11696,14315e" filled="f" strokeweight="1.5pt">
              <v:path arrowok="t"/>
            </v:shape>
            <w10:wrap anchorx="page" anchory="page"/>
          </v:group>
        </w:pict>
      </w:r>
    </w:p>
    <w:p w14:paraId="63F39822" w14:textId="77777777" w:rsidR="00400353" w:rsidRDefault="00400353">
      <w:pPr>
        <w:pStyle w:val="BodyText"/>
        <w:spacing w:before="1"/>
        <w:rPr>
          <w:sz w:val="13"/>
        </w:rPr>
      </w:pPr>
    </w:p>
    <w:tbl>
      <w:tblPr>
        <w:tblW w:w="0" w:type="auto"/>
        <w:tblInd w:w="5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12"/>
        <w:gridCol w:w="6482"/>
        <w:gridCol w:w="2212"/>
      </w:tblGrid>
      <w:tr w:rsidR="00400353" w14:paraId="0F4F7084" w14:textId="77777777">
        <w:trPr>
          <w:trHeight w:hRule="exact" w:val="1049"/>
        </w:trPr>
        <w:tc>
          <w:tcPr>
            <w:tcW w:w="2212" w:type="dxa"/>
            <w:tcBorders>
              <w:bottom w:val="nil"/>
              <w:right w:val="nil"/>
            </w:tcBorders>
          </w:tcPr>
          <w:p w14:paraId="132033C9" w14:textId="77777777" w:rsidR="00400353" w:rsidRDefault="00400353"/>
        </w:tc>
        <w:tc>
          <w:tcPr>
            <w:tcW w:w="6482" w:type="dxa"/>
            <w:tcBorders>
              <w:left w:val="nil"/>
              <w:bottom w:val="single" w:sz="35" w:space="0" w:color="9BBB59"/>
              <w:right w:val="nil"/>
            </w:tcBorders>
            <w:shd w:val="clear" w:color="auto" w:fill="4F81BD"/>
          </w:tcPr>
          <w:p w14:paraId="556F5AEB" w14:textId="77777777" w:rsidR="00400353" w:rsidRDefault="007F0E94">
            <w:pPr>
              <w:pStyle w:val="TableParagraph"/>
              <w:spacing w:before="75" w:line="256" w:lineRule="auto"/>
              <w:ind w:left="1878" w:right="177" w:hanging="593"/>
              <w:rPr>
                <w:sz w:val="31"/>
              </w:rPr>
            </w:pPr>
            <w:r>
              <w:rPr>
                <w:color w:val="FFFFFF"/>
                <w:w w:val="90"/>
                <w:sz w:val="31"/>
              </w:rPr>
              <w:t xml:space="preserve">The Physician Champion…and </w:t>
            </w:r>
            <w:proofErr w:type="gramStart"/>
            <w:r>
              <w:rPr>
                <w:color w:val="FFFFFF"/>
                <w:w w:val="90"/>
                <w:sz w:val="31"/>
              </w:rPr>
              <w:t>Physician  Supporters</w:t>
            </w:r>
            <w:proofErr w:type="gramEnd"/>
          </w:p>
        </w:tc>
        <w:tc>
          <w:tcPr>
            <w:tcW w:w="2212" w:type="dxa"/>
            <w:tcBorders>
              <w:left w:val="nil"/>
              <w:bottom w:val="nil"/>
            </w:tcBorders>
          </w:tcPr>
          <w:p w14:paraId="2BFFCC5A" w14:textId="77777777" w:rsidR="00400353" w:rsidRDefault="00400353"/>
        </w:tc>
      </w:tr>
      <w:tr w:rsidR="00400353" w14:paraId="0ED10350" w14:textId="77777777">
        <w:trPr>
          <w:trHeight w:hRule="exact" w:val="4528"/>
        </w:trPr>
        <w:tc>
          <w:tcPr>
            <w:tcW w:w="10906" w:type="dxa"/>
            <w:gridSpan w:val="3"/>
            <w:tcBorders>
              <w:top w:val="nil"/>
            </w:tcBorders>
          </w:tcPr>
          <w:p w14:paraId="759C26EE" w14:textId="77777777" w:rsidR="00400353" w:rsidRDefault="007F0E94">
            <w:pPr>
              <w:pStyle w:val="TableParagraph"/>
              <w:spacing w:line="120" w:lineRule="exact"/>
              <w:ind w:left="979" w:right="1157"/>
              <w:jc w:val="center"/>
              <w:rPr>
                <w:sz w:val="12"/>
              </w:rPr>
            </w:pPr>
            <w:r>
              <w:rPr>
                <w:color w:val="FFFFFF"/>
                <w:sz w:val="12"/>
              </w:rPr>
              <w:t>Infectious</w:t>
            </w:r>
          </w:p>
          <w:p w14:paraId="028E7465" w14:textId="77777777" w:rsidR="00400353" w:rsidRDefault="007F0E94">
            <w:pPr>
              <w:pStyle w:val="TableParagraph"/>
              <w:spacing w:before="2" w:line="235" w:lineRule="auto"/>
              <w:ind w:left="5074" w:right="5251" w:hanging="1"/>
              <w:jc w:val="center"/>
              <w:rPr>
                <w:sz w:val="12"/>
              </w:rPr>
            </w:pPr>
            <w:r>
              <w:rPr>
                <w:color w:val="FFFFFF"/>
                <w:w w:val="95"/>
                <w:sz w:val="12"/>
              </w:rPr>
              <w:t xml:space="preserve">Diseases </w:t>
            </w:r>
            <w:r>
              <w:rPr>
                <w:color w:val="FFFFFF"/>
                <w:spacing w:val="-3"/>
                <w:sz w:val="12"/>
              </w:rPr>
              <w:t xml:space="preserve">specialists/ </w:t>
            </w:r>
            <w:r>
              <w:rPr>
                <w:color w:val="FFFFFF"/>
                <w:sz w:val="12"/>
              </w:rPr>
              <w:t>Hospital</w:t>
            </w:r>
          </w:p>
          <w:p w14:paraId="2E140AF4" w14:textId="77777777" w:rsidR="00400353" w:rsidRDefault="007F0E94">
            <w:pPr>
              <w:pStyle w:val="TableParagraph"/>
              <w:tabs>
                <w:tab w:val="left" w:pos="983"/>
              </w:tabs>
              <w:spacing w:line="165" w:lineRule="exact"/>
              <w:ind w:left="-1" w:right="1157"/>
              <w:jc w:val="center"/>
              <w:rPr>
                <w:sz w:val="12"/>
              </w:rPr>
            </w:pPr>
            <w:r>
              <w:rPr>
                <w:color w:val="FFFFFF"/>
                <w:position w:val="-2"/>
                <w:sz w:val="12"/>
              </w:rPr>
              <w:t>Emergency</w:t>
            </w:r>
            <w:r>
              <w:rPr>
                <w:color w:val="FFFFFF"/>
                <w:position w:val="-2"/>
                <w:sz w:val="12"/>
              </w:rPr>
              <w:tab/>
            </w:r>
            <w:r>
              <w:rPr>
                <w:color w:val="FFFFFF"/>
                <w:sz w:val="12"/>
              </w:rPr>
              <w:t>Epidemiologist</w:t>
            </w:r>
          </w:p>
          <w:p w14:paraId="51F4F853" w14:textId="77777777" w:rsidR="00400353" w:rsidRDefault="007F0E94">
            <w:pPr>
              <w:pStyle w:val="TableParagraph"/>
              <w:tabs>
                <w:tab w:val="left" w:pos="2134"/>
              </w:tabs>
              <w:spacing w:line="136" w:lineRule="exact"/>
              <w:ind w:left="-1" w:right="161"/>
              <w:jc w:val="center"/>
              <w:rPr>
                <w:sz w:val="12"/>
              </w:rPr>
            </w:pPr>
            <w:r>
              <w:rPr>
                <w:color w:val="FFFFFF"/>
                <w:sz w:val="12"/>
              </w:rPr>
              <w:t>Medicine</w:t>
            </w:r>
            <w:r>
              <w:rPr>
                <w:color w:val="FFFFFF"/>
                <w:sz w:val="12"/>
              </w:rPr>
              <w:tab/>
              <w:t>Urologists</w:t>
            </w:r>
          </w:p>
          <w:p w14:paraId="3DE77626" w14:textId="77777777" w:rsidR="00400353" w:rsidRDefault="007F0E94">
            <w:pPr>
              <w:pStyle w:val="TableParagraph"/>
              <w:spacing w:line="137" w:lineRule="exact"/>
              <w:ind w:left="1953" w:right="4282"/>
              <w:jc w:val="center"/>
              <w:rPr>
                <w:sz w:val="12"/>
              </w:rPr>
            </w:pPr>
            <w:r>
              <w:rPr>
                <w:color w:val="FFFFFF"/>
                <w:sz w:val="12"/>
              </w:rPr>
              <w:t>Physicians</w:t>
            </w:r>
          </w:p>
          <w:p w14:paraId="73AC5C27" w14:textId="77777777" w:rsidR="00400353" w:rsidRDefault="00400353">
            <w:pPr>
              <w:pStyle w:val="TableParagraph"/>
              <w:rPr>
                <w:sz w:val="12"/>
              </w:rPr>
            </w:pPr>
          </w:p>
          <w:p w14:paraId="365847E5" w14:textId="77777777" w:rsidR="00400353" w:rsidRDefault="00400353">
            <w:pPr>
              <w:pStyle w:val="TableParagraph"/>
              <w:rPr>
                <w:sz w:val="12"/>
              </w:rPr>
            </w:pPr>
          </w:p>
          <w:p w14:paraId="73CADC41" w14:textId="77777777" w:rsidR="00400353" w:rsidRDefault="00400353">
            <w:pPr>
              <w:pStyle w:val="TableParagraph"/>
              <w:rPr>
                <w:sz w:val="12"/>
              </w:rPr>
            </w:pPr>
          </w:p>
          <w:p w14:paraId="48708F11" w14:textId="77777777" w:rsidR="00400353" w:rsidRDefault="00400353">
            <w:pPr>
              <w:pStyle w:val="TableParagraph"/>
              <w:rPr>
                <w:sz w:val="12"/>
              </w:rPr>
            </w:pPr>
          </w:p>
          <w:p w14:paraId="212D56EB" w14:textId="77777777" w:rsidR="00400353" w:rsidRDefault="007F0E94">
            <w:pPr>
              <w:pStyle w:val="TableParagraph"/>
              <w:spacing w:line="195" w:lineRule="exact"/>
              <w:ind w:left="982" w:right="1157"/>
              <w:jc w:val="center"/>
              <w:rPr>
                <w:sz w:val="17"/>
              </w:rPr>
            </w:pPr>
            <w:r>
              <w:rPr>
                <w:color w:val="FFFFFF"/>
                <w:sz w:val="17"/>
              </w:rPr>
              <w:t>CAUTI</w:t>
            </w:r>
          </w:p>
          <w:p w14:paraId="636C43BF" w14:textId="77777777" w:rsidR="00400353" w:rsidRDefault="007F0E94">
            <w:pPr>
              <w:pStyle w:val="TableParagraph"/>
              <w:tabs>
                <w:tab w:val="left" w:pos="1467"/>
                <w:tab w:val="left" w:pos="3033"/>
              </w:tabs>
              <w:spacing w:line="193" w:lineRule="exact"/>
              <w:ind w:left="-1" w:right="169"/>
              <w:jc w:val="center"/>
              <w:rPr>
                <w:sz w:val="12"/>
              </w:rPr>
            </w:pPr>
            <w:r>
              <w:rPr>
                <w:color w:val="FFFFFF"/>
                <w:position w:val="2"/>
                <w:sz w:val="12"/>
              </w:rPr>
              <w:t>Intensivists</w:t>
            </w:r>
            <w:r>
              <w:rPr>
                <w:color w:val="FFFFFF"/>
                <w:position w:val="2"/>
                <w:sz w:val="12"/>
              </w:rPr>
              <w:tab/>
            </w:r>
            <w:r>
              <w:rPr>
                <w:color w:val="FFFFFF"/>
                <w:sz w:val="17"/>
              </w:rPr>
              <w:t>Physician</w:t>
            </w:r>
            <w:r>
              <w:rPr>
                <w:color w:val="FFFFFF"/>
                <w:sz w:val="17"/>
              </w:rPr>
              <w:tab/>
            </w:r>
            <w:r>
              <w:rPr>
                <w:color w:val="FFFFFF"/>
                <w:position w:val="2"/>
                <w:sz w:val="12"/>
              </w:rPr>
              <w:t>Hospitalists</w:t>
            </w:r>
          </w:p>
          <w:p w14:paraId="4B6FD013" w14:textId="77777777" w:rsidR="00400353" w:rsidRDefault="007F0E94">
            <w:pPr>
              <w:pStyle w:val="TableParagraph"/>
              <w:spacing w:line="194" w:lineRule="exact"/>
              <w:ind w:left="981" w:right="1157"/>
              <w:jc w:val="center"/>
              <w:rPr>
                <w:sz w:val="17"/>
              </w:rPr>
            </w:pPr>
            <w:r>
              <w:rPr>
                <w:color w:val="FFFFFF"/>
                <w:sz w:val="17"/>
              </w:rPr>
              <w:t>Champion</w:t>
            </w:r>
          </w:p>
          <w:p w14:paraId="1B8E5301" w14:textId="77777777" w:rsidR="00400353" w:rsidRDefault="00400353">
            <w:pPr>
              <w:pStyle w:val="TableParagraph"/>
              <w:rPr>
                <w:sz w:val="18"/>
              </w:rPr>
            </w:pPr>
          </w:p>
          <w:p w14:paraId="3E1308A2" w14:textId="77777777" w:rsidR="00400353" w:rsidRDefault="00400353">
            <w:pPr>
              <w:pStyle w:val="TableParagraph"/>
              <w:rPr>
                <w:sz w:val="18"/>
              </w:rPr>
            </w:pPr>
          </w:p>
          <w:p w14:paraId="7B3EFC53" w14:textId="77777777" w:rsidR="00400353" w:rsidRDefault="00400353">
            <w:pPr>
              <w:pStyle w:val="TableParagraph"/>
              <w:spacing w:before="4"/>
              <w:rPr>
                <w:sz w:val="24"/>
              </w:rPr>
            </w:pPr>
          </w:p>
          <w:p w14:paraId="3A62F550" w14:textId="77777777" w:rsidR="00400353" w:rsidRDefault="007F0E94">
            <w:pPr>
              <w:pStyle w:val="TableParagraph"/>
              <w:tabs>
                <w:tab w:val="left" w:pos="2062"/>
              </w:tabs>
              <w:spacing w:before="1"/>
              <w:ind w:left="-1" w:right="89"/>
              <w:jc w:val="center"/>
              <w:rPr>
                <w:sz w:val="12"/>
              </w:rPr>
            </w:pPr>
            <w:r>
              <w:rPr>
                <w:color w:val="FFFFFF"/>
                <w:w w:val="95"/>
                <w:sz w:val="12"/>
              </w:rPr>
              <w:t>Surgeons</w:t>
            </w:r>
            <w:r>
              <w:rPr>
                <w:color w:val="FFFFFF"/>
                <w:w w:val="95"/>
                <w:sz w:val="12"/>
              </w:rPr>
              <w:tab/>
            </w:r>
            <w:r>
              <w:rPr>
                <w:color w:val="FFFFFF"/>
                <w:sz w:val="12"/>
              </w:rPr>
              <w:t>Geriatricians</w:t>
            </w:r>
          </w:p>
          <w:p w14:paraId="0169CCF7" w14:textId="77777777" w:rsidR="00400353" w:rsidRDefault="00400353">
            <w:pPr>
              <w:pStyle w:val="TableParagraph"/>
              <w:spacing w:before="3"/>
              <w:rPr>
                <w:sz w:val="14"/>
              </w:rPr>
            </w:pPr>
          </w:p>
          <w:p w14:paraId="52E8DD78" w14:textId="77777777" w:rsidR="00400353" w:rsidRDefault="007F0E94">
            <w:pPr>
              <w:pStyle w:val="TableParagraph"/>
              <w:spacing w:line="237" w:lineRule="auto"/>
              <w:ind w:left="4979" w:right="5153"/>
              <w:jc w:val="center"/>
              <w:rPr>
                <w:sz w:val="12"/>
              </w:rPr>
            </w:pPr>
            <w:r>
              <w:rPr>
                <w:color w:val="FFFFFF"/>
                <w:sz w:val="12"/>
              </w:rPr>
              <w:t>Rehabilitation Medicine specialists</w:t>
            </w:r>
          </w:p>
          <w:p w14:paraId="4A853835" w14:textId="77777777" w:rsidR="00400353" w:rsidRDefault="00400353">
            <w:pPr>
              <w:pStyle w:val="TableParagraph"/>
              <w:spacing w:before="3"/>
              <w:rPr>
                <w:sz w:val="20"/>
              </w:rPr>
            </w:pPr>
          </w:p>
          <w:p w14:paraId="73CA38F8" w14:textId="77777777" w:rsidR="00400353" w:rsidRDefault="004B5B98">
            <w:pPr>
              <w:pStyle w:val="TableParagraph"/>
              <w:spacing w:line="23" w:lineRule="exact"/>
              <w:ind w:left="2192"/>
              <w:rPr>
                <w:sz w:val="2"/>
              </w:rPr>
            </w:pPr>
            <w:r>
              <w:rPr>
                <w:sz w:val="2"/>
              </w:rPr>
            </w:r>
            <w:r>
              <w:rPr>
                <w:sz w:val="2"/>
              </w:rPr>
              <w:pict w14:anchorId="66902943">
                <v:group id="_x0000_s1026" style="width:325.3pt;height:1.15pt;mso-position-horizontal-relative:char;mso-position-vertical-relative:line" coordsize="6506,23">
                  <v:line id="_x0000_s1027" style="position:absolute" from="11,11" to="6494,11" strokeweight="1.14pt"/>
                  <w10:wrap type="none"/>
                  <w10:anchorlock/>
                </v:group>
              </w:pict>
            </w:r>
          </w:p>
          <w:p w14:paraId="2FF87BA1" w14:textId="77777777" w:rsidR="00400353" w:rsidRDefault="00400353">
            <w:pPr>
              <w:pStyle w:val="TableParagraph"/>
              <w:rPr>
                <w:sz w:val="12"/>
              </w:rPr>
            </w:pPr>
          </w:p>
          <w:p w14:paraId="6AAB9AF0" w14:textId="77777777" w:rsidR="00400353" w:rsidRDefault="00400353">
            <w:pPr>
              <w:pStyle w:val="TableParagraph"/>
              <w:rPr>
                <w:sz w:val="12"/>
              </w:rPr>
            </w:pPr>
          </w:p>
          <w:p w14:paraId="5463E604" w14:textId="77777777" w:rsidR="00400353" w:rsidRDefault="00400353">
            <w:pPr>
              <w:pStyle w:val="TableParagraph"/>
              <w:rPr>
                <w:sz w:val="12"/>
              </w:rPr>
            </w:pPr>
          </w:p>
          <w:p w14:paraId="177C18D3" w14:textId="77777777" w:rsidR="00400353" w:rsidRDefault="007F0E94">
            <w:pPr>
              <w:pStyle w:val="TableParagraph"/>
              <w:spacing w:before="91"/>
              <w:ind w:left="1156" w:right="1157"/>
              <w:jc w:val="center"/>
              <w:rPr>
                <w:b/>
              </w:rPr>
            </w:pPr>
            <w:r>
              <w:rPr>
                <w:b/>
              </w:rPr>
              <w:t>Physician Supporters: Reasons for them to Support the</w:t>
            </w:r>
            <w:r>
              <w:rPr>
                <w:b/>
                <w:spacing w:val="-11"/>
              </w:rPr>
              <w:t xml:space="preserve"> </w:t>
            </w:r>
            <w:r>
              <w:rPr>
                <w:b/>
              </w:rPr>
              <w:t>Champion</w:t>
            </w:r>
          </w:p>
        </w:tc>
      </w:tr>
    </w:tbl>
    <w:p w14:paraId="0378D16F" w14:textId="77777777" w:rsidR="00400353" w:rsidRDefault="00400353">
      <w:pPr>
        <w:pStyle w:val="BodyText"/>
        <w:rPr>
          <w:sz w:val="13"/>
        </w:rPr>
      </w:pPr>
    </w:p>
    <w:tbl>
      <w:tblPr>
        <w:tblW w:w="0" w:type="auto"/>
        <w:tblInd w:w="5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54"/>
        <w:gridCol w:w="5452"/>
      </w:tblGrid>
      <w:tr w:rsidR="00400353" w14:paraId="085521E4" w14:textId="77777777">
        <w:trPr>
          <w:trHeight w:hRule="exact" w:val="1288"/>
        </w:trPr>
        <w:tc>
          <w:tcPr>
            <w:tcW w:w="5454" w:type="dxa"/>
            <w:tcBorders>
              <w:bottom w:val="single" w:sz="4" w:space="0" w:color="000000"/>
              <w:right w:val="single" w:sz="4" w:space="0" w:color="000000"/>
            </w:tcBorders>
          </w:tcPr>
          <w:p w14:paraId="4D0739BC" w14:textId="77777777" w:rsidR="00400353" w:rsidRDefault="007F0E94">
            <w:pPr>
              <w:pStyle w:val="TableParagraph"/>
              <w:ind w:left="19"/>
              <w:rPr>
                <w:b/>
              </w:rPr>
            </w:pPr>
            <w:r>
              <w:rPr>
                <w:b/>
              </w:rPr>
              <w:t>Infectious Disease Specialists</w:t>
            </w:r>
          </w:p>
          <w:p w14:paraId="293EB3CB" w14:textId="77777777" w:rsidR="00400353" w:rsidRDefault="007F0E94">
            <w:pPr>
              <w:pStyle w:val="TableParagraph"/>
              <w:numPr>
                <w:ilvl w:val="0"/>
                <w:numId w:val="8"/>
              </w:numPr>
              <w:tabs>
                <w:tab w:val="left" w:pos="739"/>
                <w:tab w:val="left" w:pos="740"/>
              </w:tabs>
              <w:spacing w:before="2"/>
            </w:pPr>
            <w:r>
              <w:t>Reduce</w:t>
            </w:r>
            <w:r>
              <w:rPr>
                <w:spacing w:val="-3"/>
              </w:rPr>
              <w:t xml:space="preserve"> </w:t>
            </w:r>
            <w:r>
              <w:t>CAUTI.</w:t>
            </w:r>
          </w:p>
          <w:p w14:paraId="65844C0F" w14:textId="77777777" w:rsidR="00400353" w:rsidRDefault="007F0E94">
            <w:pPr>
              <w:pStyle w:val="TableParagraph"/>
              <w:numPr>
                <w:ilvl w:val="0"/>
                <w:numId w:val="8"/>
              </w:numPr>
              <w:tabs>
                <w:tab w:val="left" w:pos="738"/>
                <w:tab w:val="left" w:pos="740"/>
              </w:tabs>
              <w:spacing w:before="2"/>
            </w:pPr>
            <w:r>
              <w:t>Reduce antibiotic</w:t>
            </w:r>
            <w:r>
              <w:rPr>
                <w:spacing w:val="-5"/>
              </w:rPr>
              <w:t xml:space="preserve"> </w:t>
            </w:r>
            <w:r>
              <w:t>use.</w:t>
            </w:r>
          </w:p>
          <w:p w14:paraId="1F66C912" w14:textId="77777777" w:rsidR="00400353" w:rsidRDefault="007F0E94">
            <w:pPr>
              <w:pStyle w:val="TableParagraph"/>
              <w:numPr>
                <w:ilvl w:val="0"/>
                <w:numId w:val="8"/>
              </w:numPr>
              <w:tabs>
                <w:tab w:val="left" w:pos="738"/>
                <w:tab w:val="left" w:pos="740"/>
              </w:tabs>
              <w:spacing w:before="3"/>
              <w:ind w:right="493"/>
            </w:pPr>
            <w:r>
              <w:t xml:space="preserve">Reduce potential of increased antimicrobial resistance and </w:t>
            </w:r>
            <w:r>
              <w:rPr>
                <w:i/>
              </w:rPr>
              <w:t>Clostridium difficile</w:t>
            </w:r>
            <w:r>
              <w:rPr>
                <w:i/>
                <w:spacing w:val="-11"/>
              </w:rPr>
              <w:t xml:space="preserve"> </w:t>
            </w:r>
            <w:r>
              <w:t>disease.</w:t>
            </w:r>
          </w:p>
        </w:tc>
        <w:tc>
          <w:tcPr>
            <w:tcW w:w="5452" w:type="dxa"/>
            <w:tcBorders>
              <w:left w:val="single" w:sz="4" w:space="0" w:color="000000"/>
              <w:bottom w:val="single" w:sz="4" w:space="0" w:color="000000"/>
            </w:tcBorders>
          </w:tcPr>
          <w:p w14:paraId="453C876A" w14:textId="77777777" w:rsidR="00400353" w:rsidRDefault="007F0E94">
            <w:pPr>
              <w:pStyle w:val="TableParagraph"/>
              <w:ind w:left="102"/>
              <w:rPr>
                <w:b/>
              </w:rPr>
            </w:pPr>
            <w:r>
              <w:rPr>
                <w:b/>
              </w:rPr>
              <w:t>Urologists</w:t>
            </w:r>
          </w:p>
          <w:p w14:paraId="3E23B91C" w14:textId="77777777" w:rsidR="00400353" w:rsidRDefault="007F0E94">
            <w:pPr>
              <w:pStyle w:val="TableParagraph"/>
              <w:numPr>
                <w:ilvl w:val="0"/>
                <w:numId w:val="7"/>
              </w:numPr>
              <w:tabs>
                <w:tab w:val="left" w:pos="822"/>
                <w:tab w:val="left" w:pos="823"/>
              </w:tabs>
              <w:spacing w:before="3" w:line="252" w:lineRule="exact"/>
            </w:pPr>
            <w:r>
              <w:t>Reduce trauma (mechanical</w:t>
            </w:r>
            <w:r>
              <w:rPr>
                <w:spacing w:val="-8"/>
              </w:rPr>
              <w:t xml:space="preserve"> </w:t>
            </w:r>
            <w:r>
              <w:t>complications):</w:t>
            </w:r>
          </w:p>
          <w:p w14:paraId="7B814B93" w14:textId="77777777" w:rsidR="00400353" w:rsidRDefault="007F0E94">
            <w:pPr>
              <w:pStyle w:val="TableParagraph"/>
              <w:numPr>
                <w:ilvl w:val="1"/>
                <w:numId w:val="7"/>
              </w:numPr>
              <w:tabs>
                <w:tab w:val="left" w:pos="1543"/>
              </w:tabs>
              <w:spacing w:line="252" w:lineRule="exact"/>
            </w:pPr>
            <w:r>
              <w:t>Meatal and urethral</w:t>
            </w:r>
            <w:r>
              <w:rPr>
                <w:spacing w:val="-8"/>
              </w:rPr>
              <w:t xml:space="preserve"> </w:t>
            </w:r>
            <w:r>
              <w:t>injury.</w:t>
            </w:r>
          </w:p>
          <w:p w14:paraId="2A3D2F87" w14:textId="77777777" w:rsidR="00400353" w:rsidRDefault="007F0E94">
            <w:pPr>
              <w:pStyle w:val="TableParagraph"/>
              <w:numPr>
                <w:ilvl w:val="1"/>
                <w:numId w:val="7"/>
              </w:numPr>
              <w:tabs>
                <w:tab w:val="left" w:pos="1543"/>
              </w:tabs>
            </w:pPr>
            <w:r>
              <w:t>Hematuria.</w:t>
            </w:r>
          </w:p>
        </w:tc>
      </w:tr>
      <w:tr w:rsidR="00400353" w14:paraId="7014C34B" w14:textId="77777777">
        <w:trPr>
          <w:trHeight w:hRule="exact" w:val="1790"/>
        </w:trPr>
        <w:tc>
          <w:tcPr>
            <w:tcW w:w="5454" w:type="dxa"/>
            <w:tcBorders>
              <w:top w:val="single" w:sz="4" w:space="0" w:color="000000"/>
              <w:bottom w:val="single" w:sz="4" w:space="0" w:color="000000"/>
              <w:right w:val="single" w:sz="4" w:space="0" w:color="000000"/>
            </w:tcBorders>
          </w:tcPr>
          <w:p w14:paraId="4501E51F" w14:textId="77777777" w:rsidR="00400353" w:rsidRDefault="007F0E94">
            <w:pPr>
              <w:pStyle w:val="TableParagraph"/>
              <w:spacing w:line="252" w:lineRule="exact"/>
              <w:ind w:left="19"/>
              <w:rPr>
                <w:b/>
              </w:rPr>
            </w:pPr>
            <w:r>
              <w:rPr>
                <w:b/>
              </w:rPr>
              <w:t>Hospitalists</w:t>
            </w:r>
          </w:p>
          <w:p w14:paraId="74BFA010" w14:textId="77777777" w:rsidR="00400353" w:rsidRDefault="007F0E94">
            <w:pPr>
              <w:pStyle w:val="TableParagraph"/>
              <w:numPr>
                <w:ilvl w:val="0"/>
                <w:numId w:val="6"/>
              </w:numPr>
              <w:tabs>
                <w:tab w:val="left" w:pos="738"/>
                <w:tab w:val="left" w:pos="740"/>
              </w:tabs>
              <w:spacing w:before="2"/>
            </w:pPr>
            <w:r>
              <w:t>Infectious and mechanical</w:t>
            </w:r>
            <w:r>
              <w:rPr>
                <w:spacing w:val="-10"/>
              </w:rPr>
              <w:t xml:space="preserve"> </w:t>
            </w:r>
            <w:r>
              <w:t>complications.</w:t>
            </w:r>
          </w:p>
          <w:p w14:paraId="766C82CA" w14:textId="77777777" w:rsidR="00400353" w:rsidRDefault="007F0E94">
            <w:pPr>
              <w:pStyle w:val="TableParagraph"/>
              <w:numPr>
                <w:ilvl w:val="0"/>
                <w:numId w:val="6"/>
              </w:numPr>
              <w:tabs>
                <w:tab w:val="left" w:pos="738"/>
                <w:tab w:val="left" w:pos="740"/>
              </w:tabs>
              <w:spacing w:before="2"/>
              <w:ind w:right="506"/>
            </w:pPr>
            <w:r>
              <w:t>Potential catheter complications prolonging length of</w:t>
            </w:r>
            <w:r>
              <w:rPr>
                <w:spacing w:val="-6"/>
              </w:rPr>
              <w:t xml:space="preserve"> </w:t>
            </w:r>
            <w:r>
              <w:t>stay.</w:t>
            </w:r>
          </w:p>
          <w:p w14:paraId="3BE27EB0" w14:textId="77777777" w:rsidR="00400353" w:rsidRDefault="007F0E94">
            <w:pPr>
              <w:pStyle w:val="TableParagraph"/>
              <w:numPr>
                <w:ilvl w:val="0"/>
                <w:numId w:val="6"/>
              </w:numPr>
              <w:tabs>
                <w:tab w:val="left" w:pos="738"/>
                <w:tab w:val="left" w:pos="740"/>
              </w:tabs>
              <w:spacing w:before="3"/>
              <w:ind w:right="349"/>
            </w:pPr>
            <w:r>
              <w:t>Hospitalists care for a large number of patients. Their support may help improve</w:t>
            </w:r>
            <w:r>
              <w:rPr>
                <w:spacing w:val="-10"/>
              </w:rPr>
              <w:t xml:space="preserve"> </w:t>
            </w:r>
            <w:r>
              <w:t>the appropriate use of the urinary</w:t>
            </w:r>
            <w:r>
              <w:rPr>
                <w:spacing w:val="-10"/>
              </w:rPr>
              <w:t xml:space="preserve"> </w:t>
            </w:r>
            <w:r>
              <w:t>catheter.</w:t>
            </w:r>
          </w:p>
        </w:tc>
        <w:tc>
          <w:tcPr>
            <w:tcW w:w="5452" w:type="dxa"/>
            <w:tcBorders>
              <w:top w:val="single" w:sz="4" w:space="0" w:color="000000"/>
              <w:left w:val="single" w:sz="4" w:space="0" w:color="000000"/>
              <w:bottom w:val="single" w:sz="4" w:space="0" w:color="000000"/>
            </w:tcBorders>
          </w:tcPr>
          <w:p w14:paraId="7B22F0CA" w14:textId="77777777" w:rsidR="00400353" w:rsidRDefault="007F0E94">
            <w:pPr>
              <w:pStyle w:val="TableParagraph"/>
              <w:spacing w:line="252" w:lineRule="exact"/>
              <w:ind w:left="103"/>
              <w:rPr>
                <w:b/>
              </w:rPr>
            </w:pPr>
            <w:r>
              <w:rPr>
                <w:b/>
              </w:rPr>
              <w:t>Geriatricians</w:t>
            </w:r>
          </w:p>
          <w:p w14:paraId="067C60D5" w14:textId="77777777" w:rsidR="00400353" w:rsidRDefault="007F0E94">
            <w:pPr>
              <w:pStyle w:val="TableParagraph"/>
              <w:numPr>
                <w:ilvl w:val="0"/>
                <w:numId w:val="5"/>
              </w:numPr>
              <w:tabs>
                <w:tab w:val="left" w:pos="822"/>
                <w:tab w:val="left" w:pos="823"/>
              </w:tabs>
              <w:spacing w:before="2"/>
              <w:ind w:hanging="359"/>
            </w:pPr>
            <w:r>
              <w:t>Many elderly are</w:t>
            </w:r>
            <w:r>
              <w:rPr>
                <w:spacing w:val="-4"/>
              </w:rPr>
              <w:t xml:space="preserve"> </w:t>
            </w:r>
            <w:r>
              <w:t>frail.</w:t>
            </w:r>
          </w:p>
          <w:p w14:paraId="6C9B9122" w14:textId="77777777" w:rsidR="00400353" w:rsidRDefault="007F0E94">
            <w:pPr>
              <w:pStyle w:val="TableParagraph"/>
              <w:numPr>
                <w:ilvl w:val="0"/>
                <w:numId w:val="5"/>
              </w:numPr>
              <w:tabs>
                <w:tab w:val="left" w:pos="822"/>
                <w:tab w:val="left" w:pos="823"/>
              </w:tabs>
              <w:spacing w:before="2"/>
              <w:ind w:right="227" w:hanging="359"/>
            </w:pPr>
            <w:r>
              <w:t>Urinary catheters are placed more</w:t>
            </w:r>
            <w:r>
              <w:rPr>
                <w:spacing w:val="-8"/>
              </w:rPr>
              <w:t xml:space="preserve"> </w:t>
            </w:r>
            <w:r>
              <w:t>commonly in elderly</w:t>
            </w:r>
            <w:r>
              <w:rPr>
                <w:spacing w:val="-6"/>
              </w:rPr>
              <w:t xml:space="preserve"> </w:t>
            </w:r>
            <w:r>
              <w:t>inappropriately.</w:t>
            </w:r>
          </w:p>
          <w:p w14:paraId="271BC9AD" w14:textId="77777777" w:rsidR="00400353" w:rsidRDefault="007F0E94">
            <w:pPr>
              <w:pStyle w:val="TableParagraph"/>
              <w:numPr>
                <w:ilvl w:val="0"/>
                <w:numId w:val="5"/>
              </w:numPr>
              <w:tabs>
                <w:tab w:val="left" w:pos="822"/>
                <w:tab w:val="left" w:pos="823"/>
              </w:tabs>
              <w:spacing w:before="3"/>
              <w:ind w:right="114" w:hanging="359"/>
            </w:pPr>
            <w:r>
              <w:t>Urinary catheters increase immobility and deconditioning risk, in addition to infection and trauma.</w:t>
            </w:r>
          </w:p>
        </w:tc>
      </w:tr>
      <w:tr w:rsidR="00400353" w14:paraId="67FCA544" w14:textId="77777777">
        <w:trPr>
          <w:trHeight w:hRule="exact" w:val="2042"/>
        </w:trPr>
        <w:tc>
          <w:tcPr>
            <w:tcW w:w="5454" w:type="dxa"/>
            <w:tcBorders>
              <w:top w:val="single" w:sz="4" w:space="0" w:color="000000"/>
              <w:bottom w:val="single" w:sz="4" w:space="0" w:color="000000"/>
              <w:right w:val="single" w:sz="4" w:space="0" w:color="000000"/>
            </w:tcBorders>
          </w:tcPr>
          <w:p w14:paraId="6794FF17" w14:textId="77777777" w:rsidR="00400353" w:rsidRDefault="007F0E94">
            <w:pPr>
              <w:pStyle w:val="TableParagraph"/>
              <w:spacing w:line="252" w:lineRule="exact"/>
              <w:ind w:left="19"/>
              <w:rPr>
                <w:b/>
              </w:rPr>
            </w:pPr>
            <w:r>
              <w:rPr>
                <w:b/>
              </w:rPr>
              <w:t>Rehabilitation Specialists</w:t>
            </w:r>
          </w:p>
          <w:p w14:paraId="5A0B1675" w14:textId="77777777" w:rsidR="00400353" w:rsidRDefault="007F0E94">
            <w:pPr>
              <w:pStyle w:val="TableParagraph"/>
              <w:numPr>
                <w:ilvl w:val="0"/>
                <w:numId w:val="4"/>
              </w:numPr>
              <w:tabs>
                <w:tab w:val="left" w:pos="739"/>
                <w:tab w:val="left" w:pos="740"/>
              </w:tabs>
              <w:spacing w:before="2"/>
              <w:ind w:right="750"/>
            </w:pPr>
            <w:r>
              <w:t>The urinary catheter reduces mobility in patients: it can be a “one-point”</w:t>
            </w:r>
            <w:r>
              <w:rPr>
                <w:spacing w:val="-10"/>
              </w:rPr>
              <w:t xml:space="preserve"> </w:t>
            </w:r>
            <w:r>
              <w:t>restraint.</w:t>
            </w:r>
          </w:p>
          <w:p w14:paraId="76695F11" w14:textId="77777777" w:rsidR="00400353" w:rsidRDefault="007F0E94">
            <w:pPr>
              <w:pStyle w:val="TableParagraph"/>
              <w:numPr>
                <w:ilvl w:val="0"/>
                <w:numId w:val="4"/>
              </w:numPr>
              <w:tabs>
                <w:tab w:val="left" w:pos="739"/>
                <w:tab w:val="left" w:pos="740"/>
              </w:tabs>
              <w:spacing w:before="3"/>
              <w:ind w:right="273"/>
            </w:pPr>
            <w:r>
              <w:t>Rapid recovery (improvement in ambulation) may be hampered by the catheter (in addition to the other associated</w:t>
            </w:r>
            <w:r>
              <w:rPr>
                <w:spacing w:val="-10"/>
              </w:rPr>
              <w:t xml:space="preserve"> </w:t>
            </w:r>
            <w:r>
              <w:t>risks).</w:t>
            </w:r>
          </w:p>
        </w:tc>
        <w:tc>
          <w:tcPr>
            <w:tcW w:w="5452" w:type="dxa"/>
            <w:tcBorders>
              <w:top w:val="single" w:sz="4" w:space="0" w:color="000000"/>
              <w:left w:val="single" w:sz="4" w:space="0" w:color="000000"/>
              <w:bottom w:val="single" w:sz="4" w:space="0" w:color="000000"/>
            </w:tcBorders>
          </w:tcPr>
          <w:p w14:paraId="437103D7" w14:textId="77777777" w:rsidR="00400353" w:rsidRDefault="007F0E94">
            <w:pPr>
              <w:pStyle w:val="TableParagraph"/>
              <w:spacing w:line="252" w:lineRule="exact"/>
              <w:ind w:left="103"/>
              <w:rPr>
                <w:b/>
              </w:rPr>
            </w:pPr>
            <w:r>
              <w:rPr>
                <w:b/>
              </w:rPr>
              <w:t>Surgeons</w:t>
            </w:r>
          </w:p>
          <w:p w14:paraId="61AD21E6" w14:textId="77777777" w:rsidR="00400353" w:rsidRDefault="007F0E94">
            <w:pPr>
              <w:pStyle w:val="TableParagraph"/>
              <w:numPr>
                <w:ilvl w:val="0"/>
                <w:numId w:val="3"/>
              </w:numPr>
              <w:tabs>
                <w:tab w:val="left" w:pos="823"/>
                <w:tab w:val="left" w:pos="824"/>
              </w:tabs>
              <w:spacing w:before="2"/>
              <w:ind w:right="251"/>
            </w:pPr>
            <w:r>
              <w:t>Surgical Care Improvement Project:</w:t>
            </w:r>
            <w:r>
              <w:rPr>
                <w:spacing w:val="-8"/>
              </w:rPr>
              <w:t xml:space="preserve"> </w:t>
            </w:r>
            <w:r>
              <w:t>Remove catheters by postop day 1 or</w:t>
            </w:r>
            <w:r>
              <w:rPr>
                <w:spacing w:val="-6"/>
              </w:rPr>
              <w:t xml:space="preserve"> </w:t>
            </w:r>
            <w:r>
              <w:t>2.</w:t>
            </w:r>
          </w:p>
          <w:p w14:paraId="49FA69BE" w14:textId="77777777" w:rsidR="00400353" w:rsidRDefault="007F0E94">
            <w:pPr>
              <w:pStyle w:val="TableParagraph"/>
              <w:numPr>
                <w:ilvl w:val="0"/>
                <w:numId w:val="3"/>
              </w:numPr>
              <w:tabs>
                <w:tab w:val="left" w:pos="823"/>
                <w:tab w:val="left" w:pos="824"/>
              </w:tabs>
              <w:spacing w:before="3"/>
              <w:ind w:right="643"/>
            </w:pPr>
            <w:r>
              <w:t>Inappropriate urinary catheter use postoperatively may negatively affect</w:t>
            </w:r>
            <w:r>
              <w:rPr>
                <w:spacing w:val="-7"/>
              </w:rPr>
              <w:t xml:space="preserve"> </w:t>
            </w:r>
            <w:r>
              <w:t>the surgeon’s</w:t>
            </w:r>
            <w:r>
              <w:rPr>
                <w:spacing w:val="-6"/>
              </w:rPr>
              <w:t xml:space="preserve"> </w:t>
            </w:r>
            <w:r>
              <w:t>profile.</w:t>
            </w:r>
          </w:p>
          <w:p w14:paraId="26B77B29" w14:textId="77777777" w:rsidR="00400353" w:rsidRDefault="007F0E94">
            <w:pPr>
              <w:pStyle w:val="TableParagraph"/>
              <w:numPr>
                <w:ilvl w:val="0"/>
                <w:numId w:val="3"/>
              </w:numPr>
              <w:tabs>
                <w:tab w:val="left" w:pos="823"/>
                <w:tab w:val="left" w:pos="824"/>
              </w:tabs>
              <w:spacing w:before="3"/>
              <w:ind w:right="542"/>
            </w:pPr>
            <w:r>
              <w:t>Risk of infection and trauma related to the catheter.</w:t>
            </w:r>
          </w:p>
        </w:tc>
      </w:tr>
      <w:tr w:rsidR="00400353" w14:paraId="5E2BA265" w14:textId="77777777">
        <w:trPr>
          <w:trHeight w:hRule="exact" w:val="2047"/>
        </w:trPr>
        <w:tc>
          <w:tcPr>
            <w:tcW w:w="5454" w:type="dxa"/>
            <w:tcBorders>
              <w:top w:val="single" w:sz="4" w:space="0" w:color="000000"/>
              <w:right w:val="single" w:sz="4" w:space="0" w:color="000000"/>
            </w:tcBorders>
          </w:tcPr>
          <w:p w14:paraId="625D0595" w14:textId="77777777" w:rsidR="00400353" w:rsidRDefault="007F0E94">
            <w:pPr>
              <w:pStyle w:val="TableParagraph"/>
              <w:ind w:left="19"/>
              <w:rPr>
                <w:b/>
              </w:rPr>
            </w:pPr>
            <w:r>
              <w:rPr>
                <w:b/>
              </w:rPr>
              <w:t>Intensivists</w:t>
            </w:r>
          </w:p>
          <w:p w14:paraId="25AC03D7" w14:textId="77777777" w:rsidR="00400353" w:rsidRDefault="007F0E94">
            <w:pPr>
              <w:pStyle w:val="TableParagraph"/>
              <w:numPr>
                <w:ilvl w:val="0"/>
                <w:numId w:val="2"/>
              </w:numPr>
              <w:tabs>
                <w:tab w:val="left" w:pos="738"/>
                <w:tab w:val="left" w:pos="740"/>
              </w:tabs>
              <w:spacing w:before="2"/>
              <w:ind w:right="251"/>
            </w:pPr>
            <w:r>
              <w:t>A significant opportunity is present upon transfer from the ICU to discontinue no</w:t>
            </w:r>
            <w:r>
              <w:rPr>
                <w:spacing w:val="-12"/>
              </w:rPr>
              <w:t xml:space="preserve"> </w:t>
            </w:r>
            <w:r>
              <w:t>longer needed devices, including urinary</w:t>
            </w:r>
            <w:r>
              <w:rPr>
                <w:spacing w:val="-10"/>
              </w:rPr>
              <w:t xml:space="preserve"> </w:t>
            </w:r>
            <w:r>
              <w:t>catheters.</w:t>
            </w:r>
          </w:p>
          <w:p w14:paraId="531C195C" w14:textId="77777777" w:rsidR="00400353" w:rsidRDefault="007F0E94">
            <w:pPr>
              <w:pStyle w:val="TableParagraph"/>
              <w:numPr>
                <w:ilvl w:val="0"/>
                <w:numId w:val="2"/>
              </w:numPr>
              <w:tabs>
                <w:tab w:val="left" w:pos="738"/>
                <w:tab w:val="left" w:pos="740"/>
              </w:tabs>
              <w:spacing w:before="3"/>
              <w:ind w:right="469"/>
            </w:pPr>
            <w:r>
              <w:t>Intensivists can support the evaluation of catheter need before transfer out of the unit and may significantly impact</w:t>
            </w:r>
            <w:r>
              <w:rPr>
                <w:spacing w:val="-6"/>
              </w:rPr>
              <w:t xml:space="preserve"> </w:t>
            </w:r>
            <w:r>
              <w:t>use.</w:t>
            </w:r>
          </w:p>
        </w:tc>
        <w:tc>
          <w:tcPr>
            <w:tcW w:w="5452" w:type="dxa"/>
            <w:tcBorders>
              <w:top w:val="single" w:sz="4" w:space="0" w:color="000000"/>
              <w:left w:val="single" w:sz="4" w:space="0" w:color="000000"/>
            </w:tcBorders>
          </w:tcPr>
          <w:p w14:paraId="7805B87C" w14:textId="77777777" w:rsidR="00400353" w:rsidRDefault="007F0E94">
            <w:pPr>
              <w:pStyle w:val="TableParagraph"/>
              <w:ind w:left="103"/>
              <w:rPr>
                <w:b/>
              </w:rPr>
            </w:pPr>
            <w:r>
              <w:rPr>
                <w:b/>
              </w:rPr>
              <w:t>Emergency Medicine physicians</w:t>
            </w:r>
          </w:p>
          <w:p w14:paraId="0E8353A1" w14:textId="77777777" w:rsidR="00400353" w:rsidRDefault="007F0E94">
            <w:pPr>
              <w:pStyle w:val="TableParagraph"/>
              <w:numPr>
                <w:ilvl w:val="0"/>
                <w:numId w:val="1"/>
              </w:numPr>
              <w:tabs>
                <w:tab w:val="left" w:pos="822"/>
                <w:tab w:val="left" w:pos="823"/>
              </w:tabs>
              <w:spacing w:before="3"/>
              <w:ind w:right="137" w:hanging="359"/>
            </w:pPr>
            <w:r>
              <w:t>Up to half of patients are admitted through the emergency department</w:t>
            </w:r>
            <w:r>
              <w:rPr>
                <w:spacing w:val="-5"/>
              </w:rPr>
              <w:t xml:space="preserve"> </w:t>
            </w:r>
            <w:r>
              <w:t>(ED).</w:t>
            </w:r>
          </w:p>
          <w:p w14:paraId="5F2BEE3A" w14:textId="77777777" w:rsidR="00400353" w:rsidRDefault="007F0E94">
            <w:pPr>
              <w:pStyle w:val="TableParagraph"/>
              <w:numPr>
                <w:ilvl w:val="0"/>
                <w:numId w:val="1"/>
              </w:numPr>
              <w:tabs>
                <w:tab w:val="left" w:pos="822"/>
                <w:tab w:val="left" w:pos="823"/>
              </w:tabs>
              <w:spacing w:before="4"/>
              <w:ind w:right="434" w:hanging="359"/>
            </w:pPr>
            <w:r>
              <w:t>Inappropriate urinary catheter placement</w:t>
            </w:r>
            <w:r>
              <w:rPr>
                <w:spacing w:val="-12"/>
              </w:rPr>
              <w:t xml:space="preserve"> </w:t>
            </w:r>
            <w:r>
              <w:t>is common in the</w:t>
            </w:r>
            <w:r>
              <w:rPr>
                <w:spacing w:val="-4"/>
              </w:rPr>
              <w:t xml:space="preserve"> </w:t>
            </w:r>
            <w:r>
              <w:t>ED.</w:t>
            </w:r>
          </w:p>
          <w:p w14:paraId="335EFD64" w14:textId="77777777" w:rsidR="00400353" w:rsidRDefault="007F0E94">
            <w:pPr>
              <w:pStyle w:val="TableParagraph"/>
              <w:numPr>
                <w:ilvl w:val="0"/>
                <w:numId w:val="1"/>
              </w:numPr>
              <w:tabs>
                <w:tab w:val="left" w:pos="822"/>
                <w:tab w:val="left" w:pos="823"/>
              </w:tabs>
              <w:spacing w:before="4"/>
              <w:ind w:right="297" w:hanging="359"/>
            </w:pPr>
            <w:r>
              <w:t>Promoting appropriate placement of urinary catheters in the ED will reduce inappropriate use</w:t>
            </w:r>
            <w:r>
              <w:rPr>
                <w:spacing w:val="-5"/>
              </w:rPr>
              <w:t xml:space="preserve"> </w:t>
            </w:r>
            <w:r>
              <w:t>hospital-wide.</w:t>
            </w:r>
          </w:p>
        </w:tc>
      </w:tr>
    </w:tbl>
    <w:p w14:paraId="4B01D7F4" w14:textId="77777777" w:rsidR="00400353" w:rsidRDefault="00400353">
      <w:pPr>
        <w:pStyle w:val="BodyText"/>
        <w:rPr>
          <w:sz w:val="20"/>
        </w:rPr>
      </w:pPr>
    </w:p>
    <w:p w14:paraId="20C68EA0" w14:textId="77777777" w:rsidR="00400353" w:rsidRDefault="00400353">
      <w:pPr>
        <w:pStyle w:val="BodyText"/>
        <w:rPr>
          <w:sz w:val="20"/>
        </w:rPr>
      </w:pPr>
    </w:p>
    <w:p w14:paraId="7C5A4193" w14:textId="77777777" w:rsidR="00400353" w:rsidRDefault="00400353">
      <w:pPr>
        <w:pStyle w:val="BodyText"/>
        <w:rPr>
          <w:sz w:val="20"/>
        </w:rPr>
      </w:pPr>
    </w:p>
    <w:p w14:paraId="2D92A01C" w14:textId="77777777" w:rsidR="00400353" w:rsidRDefault="007F0E94">
      <w:pPr>
        <w:spacing w:before="219"/>
        <w:ind w:left="107"/>
        <w:rPr>
          <w:sz w:val="35"/>
        </w:rPr>
      </w:pPr>
      <w:r>
        <w:rPr>
          <w:sz w:val="35"/>
        </w:rPr>
        <w:t xml:space="preserve">Downloaded from </w:t>
      </w:r>
      <w:hyperlink r:id="rId24">
        <w:r>
          <w:rPr>
            <w:sz w:val="35"/>
          </w:rPr>
          <w:t>www.catheterout.org</w:t>
        </w:r>
      </w:hyperlink>
    </w:p>
    <w:sectPr w:rsidR="00400353">
      <w:pgSz w:w="12240" w:h="15840"/>
      <w:pgMar w:top="920" w:right="360" w:bottom="0" w:left="180" w:header="437" w:footer="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endnote w:type="separator" w:id="-1">
    <w:p w14:paraId="0E139067" w14:textId="77777777" w:rsidR="004B5B98" w:rsidRDefault="004B5B98">
      <w:r>
        <w:separator/>
      </w:r>
    </w:p>
  </w:endnote>
  <w:endnote w:type="continuationSeparator" w:id="0">
    <w:p w14:paraId="0F959313" w14:textId="77777777" w:rsidR="004B5B98" w:rsidRDefault="004B5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footnote w:type="separator" w:id="-1">
    <w:p w14:paraId="21C317D4" w14:textId="77777777" w:rsidR="004B5B98" w:rsidRDefault="004B5B98">
      <w:r>
        <w:separator/>
      </w:r>
    </w:p>
  </w:footnote>
  <w:footnote w:type="continuationSeparator" w:id="0">
    <w:p w14:paraId="4BDCC54B" w14:textId="77777777" w:rsidR="004B5B98" w:rsidRDefault="004B5B9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BF24C2C" w14:textId="77777777" w:rsidR="00400353" w:rsidRDefault="004B5B98">
    <w:pPr>
      <w:pStyle w:val="BodyText"/>
      <w:spacing w:line="14" w:lineRule="auto"/>
      <w:rPr>
        <w:sz w:val="20"/>
      </w:rPr>
    </w:pPr>
    <w:r>
      <w:pict w14:anchorId="79006C28">
        <v:shapetype id="_x0000_t202" coordsize="21600,21600" o:spt="202" path="m0,0l0,21600,21600,21600,21600,0xe">
          <v:stroke joinstyle="miter"/>
          <v:path gradientshapeok="t" o:connecttype="rect"/>
        </v:shapetype>
        <v:shape id="_x0000_s2049" type="#_x0000_t202" style="position:absolute;margin-left:224.3pt;margin-top:20.85pt;width:163.35pt;height:26.95pt;z-index:-251658752;mso-position-horizontal-relative:page;mso-position-vertical-relative:page" filled="f" stroked="f">
          <v:textbox style="mso-next-textbox:#_x0000_s2049" inset="0,0,0,0">
            <w:txbxContent>
              <w:p w14:paraId="204235F1" w14:textId="77777777" w:rsidR="00400353" w:rsidRDefault="007F0E94">
                <w:pPr>
                  <w:pStyle w:val="BodyText"/>
                  <w:spacing w:before="12"/>
                  <w:ind w:left="337" w:right="-1" w:hanging="318"/>
                </w:pPr>
                <w:r>
                  <w:t xml:space="preserve">Physician Engagement: Key Tips From </w:t>
                </w:r>
                <w:hyperlink r:id="rId1">
                  <w:r>
                    <w:t>www.catheterout.org</w:t>
                  </w:r>
                </w:hyperlink>
              </w:p>
            </w:txbxContent>
          </v:textbox>
          <w10:wrap anchorx="page" anchory="page"/>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abstractNum w:abstractNumId="0">
    <w:nsid w:val="10460F1D"/>
    <w:multiLevelType w:val="hybridMultilevel"/>
    <w:tmpl w:val="0082EA0A"/>
    <w:lvl w:ilvl="0" w:tplc="1D244736">
      <w:numFmt w:val="bullet"/>
      <w:lvlText w:val="•"/>
      <w:lvlJc w:val="left"/>
      <w:pPr>
        <w:ind w:left="822" w:hanging="360"/>
      </w:pPr>
      <w:rPr>
        <w:rFonts w:ascii="Arial" w:eastAsia="Arial" w:hAnsi="Arial" w:cs="Arial" w:hint="default"/>
        <w:w w:val="142"/>
        <w:sz w:val="22"/>
        <w:szCs w:val="22"/>
      </w:rPr>
    </w:lvl>
    <w:lvl w:ilvl="1" w:tplc="4F585438">
      <w:numFmt w:val="bullet"/>
      <w:lvlText w:val="•"/>
      <w:lvlJc w:val="left"/>
      <w:pPr>
        <w:ind w:left="1281" w:hanging="360"/>
      </w:pPr>
      <w:rPr>
        <w:rFonts w:hint="default"/>
      </w:rPr>
    </w:lvl>
    <w:lvl w:ilvl="2" w:tplc="44A60366">
      <w:numFmt w:val="bullet"/>
      <w:lvlText w:val="•"/>
      <w:lvlJc w:val="left"/>
      <w:pPr>
        <w:ind w:left="1743" w:hanging="360"/>
      </w:pPr>
      <w:rPr>
        <w:rFonts w:hint="default"/>
      </w:rPr>
    </w:lvl>
    <w:lvl w:ilvl="3" w:tplc="B022961A">
      <w:numFmt w:val="bullet"/>
      <w:lvlText w:val="•"/>
      <w:lvlJc w:val="left"/>
      <w:pPr>
        <w:ind w:left="2205" w:hanging="360"/>
      </w:pPr>
      <w:rPr>
        <w:rFonts w:hint="default"/>
      </w:rPr>
    </w:lvl>
    <w:lvl w:ilvl="4" w:tplc="12E2ED58">
      <w:numFmt w:val="bullet"/>
      <w:lvlText w:val="•"/>
      <w:lvlJc w:val="left"/>
      <w:pPr>
        <w:ind w:left="2667" w:hanging="360"/>
      </w:pPr>
      <w:rPr>
        <w:rFonts w:hint="default"/>
      </w:rPr>
    </w:lvl>
    <w:lvl w:ilvl="5" w:tplc="FD96FE06">
      <w:numFmt w:val="bullet"/>
      <w:lvlText w:val="•"/>
      <w:lvlJc w:val="left"/>
      <w:pPr>
        <w:ind w:left="3129" w:hanging="360"/>
      </w:pPr>
      <w:rPr>
        <w:rFonts w:hint="default"/>
      </w:rPr>
    </w:lvl>
    <w:lvl w:ilvl="6" w:tplc="DBECA5C8">
      <w:numFmt w:val="bullet"/>
      <w:lvlText w:val="•"/>
      <w:lvlJc w:val="left"/>
      <w:pPr>
        <w:ind w:left="3591" w:hanging="360"/>
      </w:pPr>
      <w:rPr>
        <w:rFonts w:hint="default"/>
      </w:rPr>
    </w:lvl>
    <w:lvl w:ilvl="7" w:tplc="665C633E">
      <w:numFmt w:val="bullet"/>
      <w:lvlText w:val="•"/>
      <w:lvlJc w:val="left"/>
      <w:pPr>
        <w:ind w:left="4053" w:hanging="360"/>
      </w:pPr>
      <w:rPr>
        <w:rFonts w:hint="default"/>
      </w:rPr>
    </w:lvl>
    <w:lvl w:ilvl="8" w:tplc="B9F8EB7A">
      <w:numFmt w:val="bullet"/>
      <w:lvlText w:val="•"/>
      <w:lvlJc w:val="left"/>
      <w:pPr>
        <w:ind w:left="4515" w:hanging="360"/>
      </w:pPr>
      <w:rPr>
        <w:rFonts w:hint="default"/>
      </w:rPr>
    </w:lvl>
  </w:abstractNum>
  <w:abstractNum w:abstractNumId="1">
    <w:nsid w:val="1EDC0D05"/>
    <w:multiLevelType w:val="hybridMultilevel"/>
    <w:tmpl w:val="57A0E644"/>
    <w:lvl w:ilvl="0" w:tplc="6074BD02">
      <w:numFmt w:val="bullet"/>
      <w:lvlText w:val="•"/>
      <w:lvlJc w:val="left"/>
      <w:pPr>
        <w:ind w:left="899" w:hanging="360"/>
      </w:pPr>
      <w:rPr>
        <w:rFonts w:ascii="Arial" w:eastAsia="Arial" w:hAnsi="Arial" w:cs="Arial" w:hint="default"/>
        <w:w w:val="142"/>
        <w:sz w:val="22"/>
        <w:szCs w:val="22"/>
      </w:rPr>
    </w:lvl>
    <w:lvl w:ilvl="1" w:tplc="7E6EA1C8">
      <w:numFmt w:val="bullet"/>
      <w:lvlText w:val="•"/>
      <w:lvlJc w:val="left"/>
      <w:pPr>
        <w:ind w:left="1620" w:hanging="360"/>
      </w:pPr>
      <w:rPr>
        <w:rFonts w:hint="default"/>
      </w:rPr>
    </w:lvl>
    <w:lvl w:ilvl="2" w:tplc="13642A0C">
      <w:numFmt w:val="bullet"/>
      <w:lvlText w:val="•"/>
      <w:lvlJc w:val="left"/>
      <w:pPr>
        <w:ind w:left="2715" w:hanging="360"/>
      </w:pPr>
      <w:rPr>
        <w:rFonts w:hint="default"/>
      </w:rPr>
    </w:lvl>
    <w:lvl w:ilvl="3" w:tplc="5A6AEB5C">
      <w:numFmt w:val="bullet"/>
      <w:lvlText w:val="•"/>
      <w:lvlJc w:val="left"/>
      <w:pPr>
        <w:ind w:left="3811" w:hanging="360"/>
      </w:pPr>
      <w:rPr>
        <w:rFonts w:hint="default"/>
      </w:rPr>
    </w:lvl>
    <w:lvl w:ilvl="4" w:tplc="A7BA0166">
      <w:numFmt w:val="bullet"/>
      <w:lvlText w:val="•"/>
      <w:lvlJc w:val="left"/>
      <w:pPr>
        <w:ind w:left="4906" w:hanging="360"/>
      </w:pPr>
      <w:rPr>
        <w:rFonts w:hint="default"/>
      </w:rPr>
    </w:lvl>
    <w:lvl w:ilvl="5" w:tplc="FF1A5490">
      <w:numFmt w:val="bullet"/>
      <w:lvlText w:val="•"/>
      <w:lvlJc w:val="left"/>
      <w:pPr>
        <w:ind w:left="6002" w:hanging="360"/>
      </w:pPr>
      <w:rPr>
        <w:rFonts w:hint="default"/>
      </w:rPr>
    </w:lvl>
    <w:lvl w:ilvl="6" w:tplc="73B443C4">
      <w:numFmt w:val="bullet"/>
      <w:lvlText w:val="•"/>
      <w:lvlJc w:val="left"/>
      <w:pPr>
        <w:ind w:left="7097" w:hanging="360"/>
      </w:pPr>
      <w:rPr>
        <w:rFonts w:hint="default"/>
      </w:rPr>
    </w:lvl>
    <w:lvl w:ilvl="7" w:tplc="21ECA118">
      <w:numFmt w:val="bullet"/>
      <w:lvlText w:val="•"/>
      <w:lvlJc w:val="left"/>
      <w:pPr>
        <w:ind w:left="8193" w:hanging="360"/>
      </w:pPr>
      <w:rPr>
        <w:rFonts w:hint="default"/>
      </w:rPr>
    </w:lvl>
    <w:lvl w:ilvl="8" w:tplc="BE36CFDC">
      <w:numFmt w:val="bullet"/>
      <w:lvlText w:val="•"/>
      <w:lvlJc w:val="left"/>
      <w:pPr>
        <w:ind w:left="9288" w:hanging="360"/>
      </w:pPr>
      <w:rPr>
        <w:rFonts w:hint="default"/>
      </w:rPr>
    </w:lvl>
  </w:abstractNum>
  <w:abstractNum w:abstractNumId="2">
    <w:nsid w:val="1F693CE4"/>
    <w:multiLevelType w:val="hybridMultilevel"/>
    <w:tmpl w:val="4F606628"/>
    <w:lvl w:ilvl="0" w:tplc="62A00A1E">
      <w:numFmt w:val="bullet"/>
      <w:lvlText w:val="•"/>
      <w:lvlJc w:val="left"/>
      <w:pPr>
        <w:ind w:left="739" w:hanging="360"/>
      </w:pPr>
      <w:rPr>
        <w:rFonts w:ascii="Arial" w:eastAsia="Arial" w:hAnsi="Arial" w:cs="Arial" w:hint="default"/>
        <w:w w:val="142"/>
        <w:sz w:val="22"/>
        <w:szCs w:val="22"/>
      </w:rPr>
    </w:lvl>
    <w:lvl w:ilvl="1" w:tplc="850217F6">
      <w:numFmt w:val="bullet"/>
      <w:lvlText w:val="•"/>
      <w:lvlJc w:val="left"/>
      <w:pPr>
        <w:ind w:left="1210" w:hanging="360"/>
      </w:pPr>
      <w:rPr>
        <w:rFonts w:hint="default"/>
      </w:rPr>
    </w:lvl>
    <w:lvl w:ilvl="2" w:tplc="AD46DCAE">
      <w:numFmt w:val="bullet"/>
      <w:lvlText w:val="•"/>
      <w:lvlJc w:val="left"/>
      <w:pPr>
        <w:ind w:left="1680" w:hanging="360"/>
      </w:pPr>
      <w:rPr>
        <w:rFonts w:hint="default"/>
      </w:rPr>
    </w:lvl>
    <w:lvl w:ilvl="3" w:tplc="A15CD84A">
      <w:numFmt w:val="bullet"/>
      <w:lvlText w:val="•"/>
      <w:lvlJc w:val="left"/>
      <w:pPr>
        <w:ind w:left="2150" w:hanging="360"/>
      </w:pPr>
      <w:rPr>
        <w:rFonts w:hint="default"/>
      </w:rPr>
    </w:lvl>
    <w:lvl w:ilvl="4" w:tplc="443E6B06">
      <w:numFmt w:val="bullet"/>
      <w:lvlText w:val="•"/>
      <w:lvlJc w:val="left"/>
      <w:pPr>
        <w:ind w:left="2620" w:hanging="360"/>
      </w:pPr>
      <w:rPr>
        <w:rFonts w:hint="default"/>
      </w:rPr>
    </w:lvl>
    <w:lvl w:ilvl="5" w:tplc="36E20BB4">
      <w:numFmt w:val="bullet"/>
      <w:lvlText w:val="•"/>
      <w:lvlJc w:val="left"/>
      <w:pPr>
        <w:ind w:left="3091" w:hanging="360"/>
      </w:pPr>
      <w:rPr>
        <w:rFonts w:hint="default"/>
      </w:rPr>
    </w:lvl>
    <w:lvl w:ilvl="6" w:tplc="5CFE1736">
      <w:numFmt w:val="bullet"/>
      <w:lvlText w:val="•"/>
      <w:lvlJc w:val="left"/>
      <w:pPr>
        <w:ind w:left="3561" w:hanging="360"/>
      </w:pPr>
      <w:rPr>
        <w:rFonts w:hint="default"/>
      </w:rPr>
    </w:lvl>
    <w:lvl w:ilvl="7" w:tplc="D662235C">
      <w:numFmt w:val="bullet"/>
      <w:lvlText w:val="•"/>
      <w:lvlJc w:val="left"/>
      <w:pPr>
        <w:ind w:left="4031" w:hanging="360"/>
      </w:pPr>
      <w:rPr>
        <w:rFonts w:hint="default"/>
      </w:rPr>
    </w:lvl>
    <w:lvl w:ilvl="8" w:tplc="D70206D8">
      <w:numFmt w:val="bullet"/>
      <w:lvlText w:val="•"/>
      <w:lvlJc w:val="left"/>
      <w:pPr>
        <w:ind w:left="4501" w:hanging="360"/>
      </w:pPr>
      <w:rPr>
        <w:rFonts w:hint="default"/>
      </w:rPr>
    </w:lvl>
  </w:abstractNum>
  <w:abstractNum w:abstractNumId="3">
    <w:nsid w:val="3DC023FF"/>
    <w:multiLevelType w:val="hybridMultilevel"/>
    <w:tmpl w:val="2A9AE3F0"/>
    <w:lvl w:ilvl="0" w:tplc="FC421DE0">
      <w:numFmt w:val="bullet"/>
      <w:lvlText w:val="•"/>
      <w:lvlJc w:val="left"/>
      <w:pPr>
        <w:ind w:left="822" w:hanging="360"/>
      </w:pPr>
      <w:rPr>
        <w:rFonts w:ascii="Arial" w:eastAsia="Arial" w:hAnsi="Arial" w:cs="Arial" w:hint="default"/>
        <w:w w:val="142"/>
        <w:sz w:val="22"/>
        <w:szCs w:val="22"/>
      </w:rPr>
    </w:lvl>
    <w:lvl w:ilvl="1" w:tplc="87042548">
      <w:start w:val="1"/>
      <w:numFmt w:val="decimal"/>
      <w:lvlText w:val="%2."/>
      <w:lvlJc w:val="left"/>
      <w:pPr>
        <w:ind w:left="1542" w:hanging="360"/>
        <w:jc w:val="left"/>
      </w:pPr>
      <w:rPr>
        <w:rFonts w:ascii="Arial" w:eastAsia="Arial" w:hAnsi="Arial" w:cs="Arial" w:hint="default"/>
        <w:w w:val="99"/>
        <w:sz w:val="22"/>
        <w:szCs w:val="22"/>
      </w:rPr>
    </w:lvl>
    <w:lvl w:ilvl="2" w:tplc="85162B0E">
      <w:numFmt w:val="bullet"/>
      <w:lvlText w:val="•"/>
      <w:lvlJc w:val="left"/>
      <w:pPr>
        <w:ind w:left="1973" w:hanging="360"/>
      </w:pPr>
      <w:rPr>
        <w:rFonts w:hint="default"/>
      </w:rPr>
    </w:lvl>
    <w:lvl w:ilvl="3" w:tplc="05D07D78">
      <w:numFmt w:val="bullet"/>
      <w:lvlText w:val="•"/>
      <w:lvlJc w:val="left"/>
      <w:pPr>
        <w:ind w:left="2406" w:hanging="360"/>
      </w:pPr>
      <w:rPr>
        <w:rFonts w:hint="default"/>
      </w:rPr>
    </w:lvl>
    <w:lvl w:ilvl="4" w:tplc="C29A0BC6">
      <w:numFmt w:val="bullet"/>
      <w:lvlText w:val="•"/>
      <w:lvlJc w:val="left"/>
      <w:pPr>
        <w:ind w:left="2839" w:hanging="360"/>
      </w:pPr>
      <w:rPr>
        <w:rFonts w:hint="default"/>
      </w:rPr>
    </w:lvl>
    <w:lvl w:ilvl="5" w:tplc="03F2B4A4">
      <w:numFmt w:val="bullet"/>
      <w:lvlText w:val="•"/>
      <w:lvlJc w:val="left"/>
      <w:pPr>
        <w:ind w:left="3273" w:hanging="360"/>
      </w:pPr>
      <w:rPr>
        <w:rFonts w:hint="default"/>
      </w:rPr>
    </w:lvl>
    <w:lvl w:ilvl="6" w:tplc="7794F7FC">
      <w:numFmt w:val="bullet"/>
      <w:lvlText w:val="•"/>
      <w:lvlJc w:val="left"/>
      <w:pPr>
        <w:ind w:left="3706" w:hanging="360"/>
      </w:pPr>
      <w:rPr>
        <w:rFonts w:hint="default"/>
      </w:rPr>
    </w:lvl>
    <w:lvl w:ilvl="7" w:tplc="451E1744">
      <w:numFmt w:val="bullet"/>
      <w:lvlText w:val="•"/>
      <w:lvlJc w:val="left"/>
      <w:pPr>
        <w:ind w:left="4139" w:hanging="360"/>
      </w:pPr>
      <w:rPr>
        <w:rFonts w:hint="default"/>
      </w:rPr>
    </w:lvl>
    <w:lvl w:ilvl="8" w:tplc="091E434A">
      <w:numFmt w:val="bullet"/>
      <w:lvlText w:val="•"/>
      <w:lvlJc w:val="left"/>
      <w:pPr>
        <w:ind w:left="4573" w:hanging="360"/>
      </w:pPr>
      <w:rPr>
        <w:rFonts w:hint="default"/>
      </w:rPr>
    </w:lvl>
  </w:abstractNum>
  <w:abstractNum w:abstractNumId="4">
    <w:nsid w:val="52E1430C"/>
    <w:multiLevelType w:val="hybridMultilevel"/>
    <w:tmpl w:val="CE54EFCC"/>
    <w:lvl w:ilvl="0" w:tplc="00482EC8">
      <w:numFmt w:val="bullet"/>
      <w:lvlText w:val="•"/>
      <w:lvlJc w:val="left"/>
      <w:pPr>
        <w:ind w:left="822" w:hanging="360"/>
      </w:pPr>
      <w:rPr>
        <w:rFonts w:ascii="Arial" w:eastAsia="Arial" w:hAnsi="Arial" w:cs="Arial" w:hint="default"/>
        <w:w w:val="142"/>
        <w:sz w:val="22"/>
        <w:szCs w:val="22"/>
      </w:rPr>
    </w:lvl>
    <w:lvl w:ilvl="1" w:tplc="27206B76">
      <w:numFmt w:val="bullet"/>
      <w:lvlText w:val="•"/>
      <w:lvlJc w:val="left"/>
      <w:pPr>
        <w:ind w:left="1281" w:hanging="360"/>
      </w:pPr>
      <w:rPr>
        <w:rFonts w:hint="default"/>
      </w:rPr>
    </w:lvl>
    <w:lvl w:ilvl="2" w:tplc="EE5A718A">
      <w:numFmt w:val="bullet"/>
      <w:lvlText w:val="•"/>
      <w:lvlJc w:val="left"/>
      <w:pPr>
        <w:ind w:left="1743" w:hanging="360"/>
      </w:pPr>
      <w:rPr>
        <w:rFonts w:hint="default"/>
      </w:rPr>
    </w:lvl>
    <w:lvl w:ilvl="3" w:tplc="3CA87606">
      <w:numFmt w:val="bullet"/>
      <w:lvlText w:val="•"/>
      <w:lvlJc w:val="left"/>
      <w:pPr>
        <w:ind w:left="2205" w:hanging="360"/>
      </w:pPr>
      <w:rPr>
        <w:rFonts w:hint="default"/>
      </w:rPr>
    </w:lvl>
    <w:lvl w:ilvl="4" w:tplc="215AF6F0">
      <w:numFmt w:val="bullet"/>
      <w:lvlText w:val="•"/>
      <w:lvlJc w:val="left"/>
      <w:pPr>
        <w:ind w:left="2667" w:hanging="360"/>
      </w:pPr>
      <w:rPr>
        <w:rFonts w:hint="default"/>
      </w:rPr>
    </w:lvl>
    <w:lvl w:ilvl="5" w:tplc="EFC606A8">
      <w:numFmt w:val="bullet"/>
      <w:lvlText w:val="•"/>
      <w:lvlJc w:val="left"/>
      <w:pPr>
        <w:ind w:left="3129" w:hanging="360"/>
      </w:pPr>
      <w:rPr>
        <w:rFonts w:hint="default"/>
      </w:rPr>
    </w:lvl>
    <w:lvl w:ilvl="6" w:tplc="CC987F14">
      <w:numFmt w:val="bullet"/>
      <w:lvlText w:val="•"/>
      <w:lvlJc w:val="left"/>
      <w:pPr>
        <w:ind w:left="3591" w:hanging="360"/>
      </w:pPr>
      <w:rPr>
        <w:rFonts w:hint="default"/>
      </w:rPr>
    </w:lvl>
    <w:lvl w:ilvl="7" w:tplc="8084D154">
      <w:numFmt w:val="bullet"/>
      <w:lvlText w:val="•"/>
      <w:lvlJc w:val="left"/>
      <w:pPr>
        <w:ind w:left="4053" w:hanging="360"/>
      </w:pPr>
      <w:rPr>
        <w:rFonts w:hint="default"/>
      </w:rPr>
    </w:lvl>
    <w:lvl w:ilvl="8" w:tplc="046296D4">
      <w:numFmt w:val="bullet"/>
      <w:lvlText w:val="•"/>
      <w:lvlJc w:val="left"/>
      <w:pPr>
        <w:ind w:left="4515" w:hanging="360"/>
      </w:pPr>
      <w:rPr>
        <w:rFonts w:hint="default"/>
      </w:rPr>
    </w:lvl>
  </w:abstractNum>
  <w:abstractNum w:abstractNumId="5">
    <w:nsid w:val="63661EE8"/>
    <w:multiLevelType w:val="hybridMultilevel"/>
    <w:tmpl w:val="BCB2AC50"/>
    <w:lvl w:ilvl="0" w:tplc="19C4CE5C">
      <w:numFmt w:val="bullet"/>
      <w:lvlText w:val="•"/>
      <w:lvlJc w:val="left"/>
      <w:pPr>
        <w:ind w:left="739" w:hanging="360"/>
      </w:pPr>
      <w:rPr>
        <w:rFonts w:ascii="Arial" w:eastAsia="Arial" w:hAnsi="Arial" w:cs="Arial" w:hint="default"/>
        <w:w w:val="142"/>
        <w:sz w:val="22"/>
        <w:szCs w:val="22"/>
      </w:rPr>
    </w:lvl>
    <w:lvl w:ilvl="1" w:tplc="332A44CE">
      <w:numFmt w:val="bullet"/>
      <w:lvlText w:val="•"/>
      <w:lvlJc w:val="left"/>
      <w:pPr>
        <w:ind w:left="1210" w:hanging="360"/>
      </w:pPr>
      <w:rPr>
        <w:rFonts w:hint="default"/>
      </w:rPr>
    </w:lvl>
    <w:lvl w:ilvl="2" w:tplc="0A0254A4">
      <w:numFmt w:val="bullet"/>
      <w:lvlText w:val="•"/>
      <w:lvlJc w:val="left"/>
      <w:pPr>
        <w:ind w:left="1680" w:hanging="360"/>
      </w:pPr>
      <w:rPr>
        <w:rFonts w:hint="default"/>
      </w:rPr>
    </w:lvl>
    <w:lvl w:ilvl="3" w:tplc="8EACF708">
      <w:numFmt w:val="bullet"/>
      <w:lvlText w:val="•"/>
      <w:lvlJc w:val="left"/>
      <w:pPr>
        <w:ind w:left="2150" w:hanging="360"/>
      </w:pPr>
      <w:rPr>
        <w:rFonts w:hint="default"/>
      </w:rPr>
    </w:lvl>
    <w:lvl w:ilvl="4" w:tplc="A45C0E8E">
      <w:numFmt w:val="bullet"/>
      <w:lvlText w:val="•"/>
      <w:lvlJc w:val="left"/>
      <w:pPr>
        <w:ind w:left="2620" w:hanging="360"/>
      </w:pPr>
      <w:rPr>
        <w:rFonts w:hint="default"/>
      </w:rPr>
    </w:lvl>
    <w:lvl w:ilvl="5" w:tplc="9AE0046C">
      <w:numFmt w:val="bullet"/>
      <w:lvlText w:val="•"/>
      <w:lvlJc w:val="left"/>
      <w:pPr>
        <w:ind w:left="3091" w:hanging="360"/>
      </w:pPr>
      <w:rPr>
        <w:rFonts w:hint="default"/>
      </w:rPr>
    </w:lvl>
    <w:lvl w:ilvl="6" w:tplc="E3C8FE56">
      <w:numFmt w:val="bullet"/>
      <w:lvlText w:val="•"/>
      <w:lvlJc w:val="left"/>
      <w:pPr>
        <w:ind w:left="3561" w:hanging="360"/>
      </w:pPr>
      <w:rPr>
        <w:rFonts w:hint="default"/>
      </w:rPr>
    </w:lvl>
    <w:lvl w:ilvl="7" w:tplc="EC74AFCC">
      <w:numFmt w:val="bullet"/>
      <w:lvlText w:val="•"/>
      <w:lvlJc w:val="left"/>
      <w:pPr>
        <w:ind w:left="4031" w:hanging="360"/>
      </w:pPr>
      <w:rPr>
        <w:rFonts w:hint="default"/>
      </w:rPr>
    </w:lvl>
    <w:lvl w:ilvl="8" w:tplc="9E6C114E">
      <w:numFmt w:val="bullet"/>
      <w:lvlText w:val="•"/>
      <w:lvlJc w:val="left"/>
      <w:pPr>
        <w:ind w:left="4501" w:hanging="360"/>
      </w:pPr>
      <w:rPr>
        <w:rFonts w:hint="default"/>
      </w:rPr>
    </w:lvl>
  </w:abstractNum>
  <w:abstractNum w:abstractNumId="6">
    <w:nsid w:val="6D3F6319"/>
    <w:multiLevelType w:val="hybridMultilevel"/>
    <w:tmpl w:val="076AD946"/>
    <w:lvl w:ilvl="0" w:tplc="D0F62976">
      <w:numFmt w:val="bullet"/>
      <w:lvlText w:val="•"/>
      <w:lvlJc w:val="left"/>
      <w:pPr>
        <w:ind w:left="823" w:hanging="360"/>
      </w:pPr>
      <w:rPr>
        <w:rFonts w:ascii="Arial" w:eastAsia="Arial" w:hAnsi="Arial" w:cs="Arial" w:hint="default"/>
        <w:w w:val="142"/>
        <w:sz w:val="22"/>
        <w:szCs w:val="22"/>
      </w:rPr>
    </w:lvl>
    <w:lvl w:ilvl="1" w:tplc="FB8CBC28">
      <w:numFmt w:val="bullet"/>
      <w:lvlText w:val="•"/>
      <w:lvlJc w:val="left"/>
      <w:pPr>
        <w:ind w:left="1281" w:hanging="360"/>
      </w:pPr>
      <w:rPr>
        <w:rFonts w:hint="default"/>
      </w:rPr>
    </w:lvl>
    <w:lvl w:ilvl="2" w:tplc="E056C540">
      <w:numFmt w:val="bullet"/>
      <w:lvlText w:val="•"/>
      <w:lvlJc w:val="left"/>
      <w:pPr>
        <w:ind w:left="1743" w:hanging="360"/>
      </w:pPr>
      <w:rPr>
        <w:rFonts w:hint="default"/>
      </w:rPr>
    </w:lvl>
    <w:lvl w:ilvl="3" w:tplc="A8322084">
      <w:numFmt w:val="bullet"/>
      <w:lvlText w:val="•"/>
      <w:lvlJc w:val="left"/>
      <w:pPr>
        <w:ind w:left="2205" w:hanging="360"/>
      </w:pPr>
      <w:rPr>
        <w:rFonts w:hint="default"/>
      </w:rPr>
    </w:lvl>
    <w:lvl w:ilvl="4" w:tplc="B13A7432">
      <w:numFmt w:val="bullet"/>
      <w:lvlText w:val="•"/>
      <w:lvlJc w:val="left"/>
      <w:pPr>
        <w:ind w:left="2667" w:hanging="360"/>
      </w:pPr>
      <w:rPr>
        <w:rFonts w:hint="default"/>
      </w:rPr>
    </w:lvl>
    <w:lvl w:ilvl="5" w:tplc="3E4C78C6">
      <w:numFmt w:val="bullet"/>
      <w:lvlText w:val="•"/>
      <w:lvlJc w:val="left"/>
      <w:pPr>
        <w:ind w:left="3129" w:hanging="360"/>
      </w:pPr>
      <w:rPr>
        <w:rFonts w:hint="default"/>
      </w:rPr>
    </w:lvl>
    <w:lvl w:ilvl="6" w:tplc="A8DC9CA6">
      <w:numFmt w:val="bullet"/>
      <w:lvlText w:val="•"/>
      <w:lvlJc w:val="left"/>
      <w:pPr>
        <w:ind w:left="3591" w:hanging="360"/>
      </w:pPr>
      <w:rPr>
        <w:rFonts w:hint="default"/>
      </w:rPr>
    </w:lvl>
    <w:lvl w:ilvl="7" w:tplc="0A64E350">
      <w:numFmt w:val="bullet"/>
      <w:lvlText w:val="•"/>
      <w:lvlJc w:val="left"/>
      <w:pPr>
        <w:ind w:left="4053" w:hanging="360"/>
      </w:pPr>
      <w:rPr>
        <w:rFonts w:hint="default"/>
      </w:rPr>
    </w:lvl>
    <w:lvl w:ilvl="8" w:tplc="F3966FA8">
      <w:numFmt w:val="bullet"/>
      <w:lvlText w:val="•"/>
      <w:lvlJc w:val="left"/>
      <w:pPr>
        <w:ind w:left="4515" w:hanging="360"/>
      </w:pPr>
      <w:rPr>
        <w:rFonts w:hint="default"/>
      </w:rPr>
    </w:lvl>
  </w:abstractNum>
  <w:abstractNum w:abstractNumId="7">
    <w:nsid w:val="6FDD3730"/>
    <w:multiLevelType w:val="hybridMultilevel"/>
    <w:tmpl w:val="E9482E68"/>
    <w:lvl w:ilvl="0" w:tplc="94E24874">
      <w:numFmt w:val="bullet"/>
      <w:lvlText w:val="•"/>
      <w:lvlJc w:val="left"/>
      <w:pPr>
        <w:ind w:left="739" w:hanging="360"/>
      </w:pPr>
      <w:rPr>
        <w:rFonts w:ascii="Arial" w:eastAsia="Arial" w:hAnsi="Arial" w:cs="Arial" w:hint="default"/>
        <w:w w:val="142"/>
        <w:sz w:val="22"/>
        <w:szCs w:val="22"/>
      </w:rPr>
    </w:lvl>
    <w:lvl w:ilvl="1" w:tplc="E41222C2">
      <w:numFmt w:val="bullet"/>
      <w:lvlText w:val="•"/>
      <w:lvlJc w:val="left"/>
      <w:pPr>
        <w:ind w:left="1210" w:hanging="360"/>
      </w:pPr>
      <w:rPr>
        <w:rFonts w:hint="default"/>
      </w:rPr>
    </w:lvl>
    <w:lvl w:ilvl="2" w:tplc="D486B89A">
      <w:numFmt w:val="bullet"/>
      <w:lvlText w:val="•"/>
      <w:lvlJc w:val="left"/>
      <w:pPr>
        <w:ind w:left="1680" w:hanging="360"/>
      </w:pPr>
      <w:rPr>
        <w:rFonts w:hint="default"/>
      </w:rPr>
    </w:lvl>
    <w:lvl w:ilvl="3" w:tplc="90D81594">
      <w:numFmt w:val="bullet"/>
      <w:lvlText w:val="•"/>
      <w:lvlJc w:val="left"/>
      <w:pPr>
        <w:ind w:left="2150" w:hanging="360"/>
      </w:pPr>
      <w:rPr>
        <w:rFonts w:hint="default"/>
      </w:rPr>
    </w:lvl>
    <w:lvl w:ilvl="4" w:tplc="3A2AE94C">
      <w:numFmt w:val="bullet"/>
      <w:lvlText w:val="•"/>
      <w:lvlJc w:val="left"/>
      <w:pPr>
        <w:ind w:left="2620" w:hanging="360"/>
      </w:pPr>
      <w:rPr>
        <w:rFonts w:hint="default"/>
      </w:rPr>
    </w:lvl>
    <w:lvl w:ilvl="5" w:tplc="86CA5CB8">
      <w:numFmt w:val="bullet"/>
      <w:lvlText w:val="•"/>
      <w:lvlJc w:val="left"/>
      <w:pPr>
        <w:ind w:left="3091" w:hanging="360"/>
      </w:pPr>
      <w:rPr>
        <w:rFonts w:hint="default"/>
      </w:rPr>
    </w:lvl>
    <w:lvl w:ilvl="6" w:tplc="8F4CC67A">
      <w:numFmt w:val="bullet"/>
      <w:lvlText w:val="•"/>
      <w:lvlJc w:val="left"/>
      <w:pPr>
        <w:ind w:left="3561" w:hanging="360"/>
      </w:pPr>
      <w:rPr>
        <w:rFonts w:hint="default"/>
      </w:rPr>
    </w:lvl>
    <w:lvl w:ilvl="7" w:tplc="BD2A66BE">
      <w:numFmt w:val="bullet"/>
      <w:lvlText w:val="•"/>
      <w:lvlJc w:val="left"/>
      <w:pPr>
        <w:ind w:left="4031" w:hanging="360"/>
      </w:pPr>
      <w:rPr>
        <w:rFonts w:hint="default"/>
      </w:rPr>
    </w:lvl>
    <w:lvl w:ilvl="8" w:tplc="F4309DC8">
      <w:numFmt w:val="bullet"/>
      <w:lvlText w:val="•"/>
      <w:lvlJc w:val="left"/>
      <w:pPr>
        <w:ind w:left="4501" w:hanging="360"/>
      </w:pPr>
      <w:rPr>
        <w:rFonts w:hint="default"/>
      </w:rPr>
    </w:lvl>
  </w:abstractNum>
  <w:abstractNum w:abstractNumId="8">
    <w:nsid w:val="78261CCE"/>
    <w:multiLevelType w:val="hybridMultilevel"/>
    <w:tmpl w:val="89F297E0"/>
    <w:lvl w:ilvl="0" w:tplc="D3D06170">
      <w:numFmt w:val="bullet"/>
      <w:lvlText w:val="•"/>
      <w:lvlJc w:val="left"/>
      <w:pPr>
        <w:ind w:left="739" w:hanging="360"/>
      </w:pPr>
      <w:rPr>
        <w:rFonts w:ascii="Arial" w:eastAsia="Arial" w:hAnsi="Arial" w:cs="Arial" w:hint="default"/>
        <w:w w:val="142"/>
        <w:sz w:val="22"/>
        <w:szCs w:val="22"/>
      </w:rPr>
    </w:lvl>
    <w:lvl w:ilvl="1" w:tplc="984298E0">
      <w:numFmt w:val="bullet"/>
      <w:lvlText w:val="•"/>
      <w:lvlJc w:val="left"/>
      <w:pPr>
        <w:ind w:left="1210" w:hanging="360"/>
      </w:pPr>
      <w:rPr>
        <w:rFonts w:hint="default"/>
      </w:rPr>
    </w:lvl>
    <w:lvl w:ilvl="2" w:tplc="56E64F82">
      <w:numFmt w:val="bullet"/>
      <w:lvlText w:val="•"/>
      <w:lvlJc w:val="left"/>
      <w:pPr>
        <w:ind w:left="1680" w:hanging="360"/>
      </w:pPr>
      <w:rPr>
        <w:rFonts w:hint="default"/>
      </w:rPr>
    </w:lvl>
    <w:lvl w:ilvl="3" w:tplc="C29C5768">
      <w:numFmt w:val="bullet"/>
      <w:lvlText w:val="•"/>
      <w:lvlJc w:val="left"/>
      <w:pPr>
        <w:ind w:left="2150" w:hanging="360"/>
      </w:pPr>
      <w:rPr>
        <w:rFonts w:hint="default"/>
      </w:rPr>
    </w:lvl>
    <w:lvl w:ilvl="4" w:tplc="C3E47EA6">
      <w:numFmt w:val="bullet"/>
      <w:lvlText w:val="•"/>
      <w:lvlJc w:val="left"/>
      <w:pPr>
        <w:ind w:left="2620" w:hanging="360"/>
      </w:pPr>
      <w:rPr>
        <w:rFonts w:hint="default"/>
      </w:rPr>
    </w:lvl>
    <w:lvl w:ilvl="5" w:tplc="3FF61FCC">
      <w:numFmt w:val="bullet"/>
      <w:lvlText w:val="•"/>
      <w:lvlJc w:val="left"/>
      <w:pPr>
        <w:ind w:left="3091" w:hanging="360"/>
      </w:pPr>
      <w:rPr>
        <w:rFonts w:hint="default"/>
      </w:rPr>
    </w:lvl>
    <w:lvl w:ilvl="6" w:tplc="24226EE0">
      <w:numFmt w:val="bullet"/>
      <w:lvlText w:val="•"/>
      <w:lvlJc w:val="left"/>
      <w:pPr>
        <w:ind w:left="3561" w:hanging="360"/>
      </w:pPr>
      <w:rPr>
        <w:rFonts w:hint="default"/>
      </w:rPr>
    </w:lvl>
    <w:lvl w:ilvl="7" w:tplc="165649B2">
      <w:numFmt w:val="bullet"/>
      <w:lvlText w:val="•"/>
      <w:lvlJc w:val="left"/>
      <w:pPr>
        <w:ind w:left="4031" w:hanging="360"/>
      </w:pPr>
      <w:rPr>
        <w:rFonts w:hint="default"/>
      </w:rPr>
    </w:lvl>
    <w:lvl w:ilvl="8" w:tplc="8ED86964">
      <w:numFmt w:val="bullet"/>
      <w:lvlText w:val="•"/>
      <w:lvlJc w:val="left"/>
      <w:pPr>
        <w:ind w:left="4501" w:hanging="360"/>
      </w:pPr>
      <w:rPr>
        <w:rFonts w:hint="default"/>
      </w:rPr>
    </w:lvl>
  </w:abstractNum>
  <w:num w:numId="1">
    <w:abstractNumId w:val="0"/>
  </w:num>
  <w:num w:numId="2">
    <w:abstractNumId w:val="2"/>
  </w:num>
  <w:num w:numId="3">
    <w:abstractNumId w:val="6"/>
  </w:num>
  <w:num w:numId="4">
    <w:abstractNumId w:val="8"/>
  </w:num>
  <w:num w:numId="5">
    <w:abstractNumId w:val="4"/>
  </w:num>
  <w:num w:numId="6">
    <w:abstractNumId w:val="7"/>
  </w:num>
  <w:num w:numId="7">
    <w:abstractNumId w:val="3"/>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400353"/>
    <w:rsid w:val="00282C38"/>
    <w:rsid w:val="00400353"/>
    <w:rsid w:val="004B5B98"/>
    <w:rsid w:val="006A381A"/>
    <w:rsid w:val="007F0E94"/>
    <w:rsid w:val="00E12EC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C9E5ED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86"/>
      <w:ind w:left="107"/>
      <w:outlineLvl w:val="0"/>
    </w:pPr>
    <w:rPr>
      <w:sz w:val="35"/>
      <w:szCs w:val="35"/>
    </w:rPr>
  </w:style>
  <w:style w:type="paragraph" w:styleId="Heading2">
    <w:name w:val="heading 2"/>
    <w:basedOn w:val="Normal"/>
    <w:uiPriority w:val="1"/>
    <w:qFormat/>
    <w:pPr>
      <w:ind w:left="54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9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82C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1.xm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yperlink" Target="http://www.catheterout.org/"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catheterout.org/resources.html" TargetMode="External"/><Relationship Id="rId8" Type="http://schemas.openxmlformats.org/officeDocument/2006/relationships/hyperlink" Target="http://catheterout.org/resources.html"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catheterou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772</Words>
  <Characters>4401</Characters>
  <Application>Microsoft Macintosh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Michigan</Company>
  <LinksUpToDate>false</LinksUpToDate>
  <CharactersWithSpaces>5163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Engle</cp:lastModifiedBy>
  <cp:revision>3</cp:revision>
  <dcterms:created xsi:type="dcterms:W3CDTF">2017-09-29T14:40:00Z</dcterms:created>
  <dcterms:modified xsi:type="dcterms:W3CDTF">2017-10-18T14:06:00Z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2012-02-27T00:00:00Z</vt:filetime>
  </property>
  <property fmtid="{D5CDD505-2E9C-101B-9397-08002B2CF9AE}" pid="3" name="Creator">
    <vt:lpwstr>PScript5.dll Version 5.2.2</vt:lpwstr>
  </property>
  <property fmtid="{D5CDD505-2E9C-101B-9397-08002B2CF9AE}" pid="4" name="LastSaved">
    <vt:filetime>2017-09-29T00:00:00Z</vt:filetime>
  </property>
</Properties>
</file>