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D5B" w:rsidRPr="00F27D5B" w:rsidRDefault="00F27D5B" w:rsidP="00F27D5B">
      <w:pPr>
        <w:spacing w:before="120" w:after="120" w:line="360" w:lineRule="auto"/>
        <w:ind w:left="57" w:right="57"/>
        <w:jc w:val="center"/>
        <w:rPr>
          <w:rFonts w:ascii="Arial" w:hAnsi="Arial" w:cs="Arial"/>
          <w:b/>
          <w:sz w:val="20"/>
          <w:szCs w:val="20"/>
        </w:rPr>
      </w:pPr>
      <w:r w:rsidRPr="00F27D5B">
        <w:rPr>
          <w:rFonts w:ascii="Arial" w:hAnsi="Arial" w:cs="Arial"/>
          <w:b/>
          <w:sz w:val="20"/>
          <w:szCs w:val="20"/>
        </w:rPr>
        <w:t>Ficha de Lectura N° 31</w:t>
      </w:r>
    </w:p>
    <w:p w:rsidR="00F27D5B" w:rsidRPr="00F27D5B" w:rsidRDefault="00F27D5B" w:rsidP="00F27D5B">
      <w:pPr>
        <w:pStyle w:val="Prrafodelista"/>
        <w:spacing w:before="120" w:after="120" w:line="360" w:lineRule="auto"/>
        <w:ind w:left="57" w:right="57"/>
        <w:jc w:val="both"/>
        <w:rPr>
          <w:rFonts w:ascii="Arial" w:hAnsi="Arial" w:cs="Arial"/>
          <w:sz w:val="20"/>
          <w:szCs w:val="20"/>
        </w:rPr>
      </w:pPr>
      <w:proofErr w:type="spellStart"/>
      <w:r w:rsidRPr="00F27D5B">
        <w:rPr>
          <w:rFonts w:ascii="Arial" w:hAnsi="Arial" w:cs="Arial"/>
          <w:sz w:val="20"/>
          <w:szCs w:val="20"/>
        </w:rPr>
        <w:t>Saracho</w:t>
      </w:r>
      <w:proofErr w:type="spellEnd"/>
      <w:r w:rsidRPr="00F27D5B">
        <w:rPr>
          <w:rFonts w:ascii="Arial" w:hAnsi="Arial" w:cs="Arial"/>
          <w:sz w:val="20"/>
          <w:szCs w:val="20"/>
        </w:rPr>
        <w:t xml:space="preserve">, O. &amp; </w:t>
      </w:r>
      <w:proofErr w:type="spellStart"/>
      <w:r w:rsidRPr="00F27D5B">
        <w:rPr>
          <w:rFonts w:ascii="Arial" w:hAnsi="Arial" w:cs="Arial"/>
          <w:sz w:val="20"/>
          <w:szCs w:val="20"/>
        </w:rPr>
        <w:t>Spodek</w:t>
      </w:r>
      <w:proofErr w:type="spellEnd"/>
      <w:r w:rsidRPr="00F27D5B">
        <w:rPr>
          <w:rFonts w:ascii="Arial" w:hAnsi="Arial" w:cs="Arial"/>
          <w:sz w:val="20"/>
          <w:szCs w:val="20"/>
        </w:rPr>
        <w:t xml:space="preserve">, B. (Eds.).(1990). </w:t>
      </w:r>
      <w:proofErr w:type="spellStart"/>
      <w:r w:rsidRPr="00F27D5B">
        <w:rPr>
          <w:rFonts w:ascii="Arial" w:hAnsi="Arial" w:cs="Arial"/>
          <w:sz w:val="20"/>
          <w:szCs w:val="20"/>
        </w:rPr>
        <w:t>Early</w:t>
      </w:r>
      <w:proofErr w:type="spellEnd"/>
      <w:r w:rsidRPr="00F27D5B">
        <w:rPr>
          <w:rFonts w:ascii="Arial" w:hAnsi="Arial" w:cs="Arial"/>
          <w:sz w:val="20"/>
          <w:szCs w:val="20"/>
        </w:rPr>
        <w:t xml:space="preserve"> </w:t>
      </w:r>
      <w:proofErr w:type="spellStart"/>
      <w:r w:rsidRPr="00F27D5B">
        <w:rPr>
          <w:rFonts w:ascii="Arial" w:hAnsi="Arial" w:cs="Arial"/>
          <w:sz w:val="20"/>
          <w:szCs w:val="20"/>
        </w:rPr>
        <w:t>Childhood</w:t>
      </w:r>
      <w:proofErr w:type="spellEnd"/>
      <w:r w:rsidRPr="00F27D5B">
        <w:rPr>
          <w:rFonts w:ascii="Arial" w:hAnsi="Arial" w:cs="Arial"/>
          <w:sz w:val="20"/>
          <w:szCs w:val="20"/>
        </w:rPr>
        <w:t xml:space="preserve"> </w:t>
      </w:r>
      <w:proofErr w:type="spellStart"/>
      <w:r w:rsidRPr="00F27D5B">
        <w:rPr>
          <w:rFonts w:ascii="Arial" w:hAnsi="Arial" w:cs="Arial"/>
          <w:sz w:val="20"/>
          <w:szCs w:val="20"/>
        </w:rPr>
        <w:t>Teacher</w:t>
      </w:r>
      <w:proofErr w:type="spellEnd"/>
      <w:r w:rsidRPr="00F27D5B">
        <w:rPr>
          <w:rFonts w:ascii="Arial" w:hAnsi="Arial" w:cs="Arial"/>
          <w:sz w:val="20"/>
          <w:szCs w:val="20"/>
        </w:rPr>
        <w:t xml:space="preserve"> </w:t>
      </w:r>
      <w:proofErr w:type="spellStart"/>
      <w:r w:rsidRPr="00F27D5B">
        <w:rPr>
          <w:rFonts w:ascii="Arial" w:hAnsi="Arial" w:cs="Arial"/>
          <w:sz w:val="20"/>
          <w:szCs w:val="20"/>
        </w:rPr>
        <w:t>Preparation</w:t>
      </w:r>
      <w:proofErr w:type="spellEnd"/>
    </w:p>
    <w:p w:rsidR="00F27D5B" w:rsidRPr="00F27D5B" w:rsidRDefault="00F27D5B" w:rsidP="00F27D5B">
      <w:pPr>
        <w:pStyle w:val="Prrafodelista"/>
        <w:numPr>
          <w:ilvl w:val="0"/>
          <w:numId w:val="5"/>
        </w:numPr>
        <w:spacing w:before="120" w:after="120" w:line="360" w:lineRule="auto"/>
        <w:ind w:left="57" w:right="57" w:firstLine="0"/>
        <w:contextualSpacing/>
        <w:jc w:val="both"/>
        <w:rPr>
          <w:rFonts w:ascii="Arial" w:hAnsi="Arial" w:cs="Arial"/>
          <w:b/>
          <w:sz w:val="20"/>
          <w:szCs w:val="20"/>
        </w:rPr>
      </w:pPr>
      <w:r w:rsidRPr="00F27D5B">
        <w:rPr>
          <w:rFonts w:ascii="Arial" w:hAnsi="Arial" w:cs="Arial"/>
          <w:b/>
          <w:sz w:val="20"/>
          <w:szCs w:val="20"/>
        </w:rPr>
        <w:t>Contexto de la Publicación:</w:t>
      </w:r>
      <w:r w:rsidRPr="00F27D5B">
        <w:rPr>
          <w:rFonts w:ascii="Arial" w:hAnsi="Arial" w:cs="Arial"/>
          <w:sz w:val="20"/>
          <w:szCs w:val="20"/>
        </w:rPr>
        <w:t xml:space="preserve"> La formación de educadoras de niños pequeños en los Estados Unidos ha tenido un cambio significativo, desde sus inicios a mediados del siglo XIX. Estos cambios se han reflejado tanto en la educación de los niños, (integrándose el </w:t>
      </w:r>
      <w:proofErr w:type="spellStart"/>
      <w:r w:rsidRPr="00F27D5B">
        <w:rPr>
          <w:rFonts w:ascii="Arial" w:hAnsi="Arial" w:cs="Arial"/>
          <w:sz w:val="20"/>
          <w:szCs w:val="20"/>
        </w:rPr>
        <w:t>kindergarden</w:t>
      </w:r>
      <w:proofErr w:type="spellEnd"/>
      <w:r w:rsidRPr="00F27D5B">
        <w:rPr>
          <w:rFonts w:ascii="Arial" w:hAnsi="Arial" w:cs="Arial"/>
          <w:sz w:val="20"/>
          <w:szCs w:val="20"/>
        </w:rPr>
        <w:t xml:space="preserve"> a la educación pública elemental), como en la formación de docentes (aún cuando se ha mantenido las guarderías con personal preparado, fuera de la tuición estatal). Esta situación, ha requerido un mejoramiento de la formación de las educadoras. A través de un recorrido histórico se analizan los diversos programas formativos tanto en Estados Unidos como en algunos países. Se analiza la elaboración de estándares, sustentados desde la evaluación de calidad de los programas ofrecidos y del </w:t>
      </w:r>
      <w:proofErr w:type="spellStart"/>
      <w:r w:rsidRPr="00F27D5B">
        <w:rPr>
          <w:rFonts w:ascii="Arial" w:hAnsi="Arial" w:cs="Arial"/>
          <w:sz w:val="20"/>
          <w:szCs w:val="20"/>
        </w:rPr>
        <w:t>staff</w:t>
      </w:r>
      <w:proofErr w:type="spellEnd"/>
      <w:r w:rsidRPr="00F27D5B">
        <w:rPr>
          <w:rFonts w:ascii="Arial" w:hAnsi="Arial" w:cs="Arial"/>
          <w:sz w:val="20"/>
          <w:szCs w:val="20"/>
        </w:rPr>
        <w:t xml:space="preserve"> de profesionales a cargo de los programas, como una forma de contar con parámetros medibles de calidad de la oferta educativa planteada. </w:t>
      </w:r>
    </w:p>
    <w:p w:rsidR="00F27D5B" w:rsidRPr="00F27D5B" w:rsidRDefault="00F27D5B" w:rsidP="00F27D5B">
      <w:pPr>
        <w:pStyle w:val="Prrafodelista"/>
        <w:spacing w:before="120" w:after="120" w:line="360" w:lineRule="auto"/>
        <w:ind w:left="57" w:right="57"/>
        <w:contextualSpacing/>
        <w:jc w:val="both"/>
        <w:rPr>
          <w:rFonts w:ascii="Arial" w:hAnsi="Arial" w:cs="Arial"/>
          <w:b/>
          <w:sz w:val="20"/>
          <w:szCs w:val="20"/>
        </w:rPr>
      </w:pPr>
    </w:p>
    <w:p w:rsidR="00F27D5B" w:rsidRPr="00F27D5B" w:rsidRDefault="00F27D5B" w:rsidP="00F27D5B">
      <w:pPr>
        <w:pStyle w:val="Prrafodelista"/>
        <w:numPr>
          <w:ilvl w:val="0"/>
          <w:numId w:val="5"/>
        </w:numPr>
        <w:spacing w:before="120" w:after="120" w:line="360" w:lineRule="auto"/>
        <w:ind w:left="57" w:right="57" w:firstLine="0"/>
        <w:contextualSpacing/>
        <w:jc w:val="both"/>
        <w:rPr>
          <w:rFonts w:ascii="Arial" w:hAnsi="Arial" w:cs="Arial"/>
          <w:sz w:val="20"/>
          <w:szCs w:val="20"/>
        </w:rPr>
      </w:pPr>
      <w:r w:rsidRPr="00F27D5B">
        <w:rPr>
          <w:rFonts w:ascii="Arial" w:hAnsi="Arial" w:cs="Arial"/>
          <w:b/>
          <w:sz w:val="20"/>
          <w:szCs w:val="20"/>
        </w:rPr>
        <w:t xml:space="preserve">Resumen ejecutivo: </w:t>
      </w:r>
      <w:r w:rsidRPr="00F27D5B">
        <w:rPr>
          <w:rFonts w:ascii="Arial" w:hAnsi="Arial" w:cs="Arial"/>
          <w:sz w:val="20"/>
          <w:szCs w:val="20"/>
        </w:rPr>
        <w:t xml:space="preserve">El libro se encuentra organizado en 12 capítulos. El </w:t>
      </w:r>
      <w:r w:rsidRPr="00F27D5B">
        <w:rPr>
          <w:rFonts w:ascii="Arial" w:hAnsi="Arial" w:cs="Arial"/>
          <w:b/>
          <w:sz w:val="20"/>
          <w:szCs w:val="20"/>
        </w:rPr>
        <w:t>Capítulo 1</w:t>
      </w:r>
      <w:r w:rsidRPr="00F27D5B">
        <w:rPr>
          <w:rFonts w:ascii="Arial" w:hAnsi="Arial" w:cs="Arial"/>
          <w:sz w:val="20"/>
          <w:szCs w:val="20"/>
        </w:rPr>
        <w:t xml:space="preserve">,   realiza un recorrido histórico desde los primeros kindergarten (1870) de fuerte influencia </w:t>
      </w:r>
      <w:proofErr w:type="spellStart"/>
      <w:r w:rsidRPr="00F27D5B">
        <w:rPr>
          <w:rFonts w:ascii="Arial" w:hAnsi="Arial" w:cs="Arial"/>
          <w:sz w:val="20"/>
          <w:szCs w:val="20"/>
        </w:rPr>
        <w:t>Frobeliana</w:t>
      </w:r>
      <w:proofErr w:type="spellEnd"/>
      <w:r w:rsidRPr="00F27D5B">
        <w:rPr>
          <w:rFonts w:ascii="Arial" w:hAnsi="Arial" w:cs="Arial"/>
          <w:sz w:val="20"/>
          <w:szCs w:val="20"/>
        </w:rPr>
        <w:t xml:space="preserve"> y atendido por educadores formados en </w:t>
      </w:r>
      <w:proofErr w:type="spellStart"/>
      <w:r w:rsidRPr="00F27D5B">
        <w:rPr>
          <w:rFonts w:ascii="Arial" w:hAnsi="Arial" w:cs="Arial"/>
          <w:sz w:val="20"/>
          <w:szCs w:val="20"/>
        </w:rPr>
        <w:t>identicas</w:t>
      </w:r>
      <w:proofErr w:type="spellEnd"/>
      <w:r w:rsidRPr="00F27D5B">
        <w:rPr>
          <w:rFonts w:ascii="Arial" w:hAnsi="Arial" w:cs="Arial"/>
          <w:sz w:val="20"/>
          <w:szCs w:val="20"/>
        </w:rPr>
        <w:t xml:space="preserve"> escuelas de formación de profesores de educación elemental. En 1900 aparecen las educadoras formadas bajo la metodología  introducida por Johann </w:t>
      </w:r>
      <w:proofErr w:type="spellStart"/>
      <w:r w:rsidRPr="00F27D5B">
        <w:rPr>
          <w:rFonts w:ascii="Arial" w:hAnsi="Arial" w:cs="Arial"/>
          <w:sz w:val="20"/>
          <w:szCs w:val="20"/>
        </w:rPr>
        <w:t>Herbart</w:t>
      </w:r>
      <w:proofErr w:type="spellEnd"/>
      <w:r w:rsidRPr="00F27D5B">
        <w:rPr>
          <w:rFonts w:ascii="Arial" w:hAnsi="Arial" w:cs="Arial"/>
          <w:sz w:val="20"/>
          <w:szCs w:val="20"/>
        </w:rPr>
        <w:t xml:space="preserve">, quien establecía un método en cinco etapas: preparación, presentación, asociación, generalización y aplicación para el desarrollo de los aprendizajes, lo que se contraponía con la metodología </w:t>
      </w:r>
      <w:proofErr w:type="spellStart"/>
      <w:r w:rsidRPr="00F27D5B">
        <w:rPr>
          <w:rFonts w:ascii="Arial" w:hAnsi="Arial" w:cs="Arial"/>
          <w:sz w:val="20"/>
          <w:szCs w:val="20"/>
        </w:rPr>
        <w:t>froebeliana</w:t>
      </w:r>
      <w:proofErr w:type="spellEnd"/>
      <w:r w:rsidRPr="00F27D5B">
        <w:rPr>
          <w:rFonts w:ascii="Arial" w:hAnsi="Arial" w:cs="Arial"/>
          <w:sz w:val="20"/>
          <w:szCs w:val="20"/>
        </w:rPr>
        <w:t xml:space="preserve"> en relación a la libertad entregada al niño para su desarrollo armónico. Debido a que la metodología </w:t>
      </w:r>
      <w:proofErr w:type="spellStart"/>
      <w:r w:rsidRPr="00F27D5B">
        <w:rPr>
          <w:rFonts w:ascii="Arial" w:hAnsi="Arial" w:cs="Arial"/>
          <w:sz w:val="20"/>
          <w:szCs w:val="20"/>
        </w:rPr>
        <w:t>Herbatiana</w:t>
      </w:r>
      <w:proofErr w:type="spellEnd"/>
      <w:r w:rsidRPr="00F27D5B">
        <w:rPr>
          <w:rFonts w:ascii="Arial" w:hAnsi="Arial" w:cs="Arial"/>
          <w:sz w:val="20"/>
          <w:szCs w:val="20"/>
        </w:rPr>
        <w:t xml:space="preserve"> se basaba en aspectos medibles, se profundizó en estudios teóricos, por sobre la práctica directa con niños.</w:t>
      </w:r>
    </w:p>
    <w:p w:rsidR="00F27D5B" w:rsidRPr="00F27D5B" w:rsidRDefault="00F27D5B" w:rsidP="00F27D5B">
      <w:pPr>
        <w:pStyle w:val="Prrafodelista"/>
        <w:spacing w:before="120" w:after="120" w:line="360" w:lineRule="auto"/>
        <w:ind w:left="57" w:right="57"/>
        <w:jc w:val="both"/>
        <w:rPr>
          <w:rFonts w:ascii="Arial" w:hAnsi="Arial" w:cs="Arial"/>
          <w:sz w:val="20"/>
          <w:szCs w:val="20"/>
        </w:rPr>
      </w:pPr>
      <w:r w:rsidRPr="00F27D5B">
        <w:rPr>
          <w:rFonts w:ascii="Arial" w:hAnsi="Arial" w:cs="Arial"/>
          <w:sz w:val="20"/>
          <w:szCs w:val="20"/>
        </w:rPr>
        <w:t xml:space="preserve">La introducción de  formación de educadoras en las escuelas normales fue gradual, inicialmente con pobres resultados (en 1880, eran ocho </w:t>
      </w:r>
      <w:proofErr w:type="spellStart"/>
      <w:r w:rsidRPr="00F27D5B">
        <w:rPr>
          <w:rFonts w:ascii="Arial" w:hAnsi="Arial" w:cs="Arial"/>
          <w:sz w:val="20"/>
          <w:szCs w:val="20"/>
        </w:rPr>
        <w:t>als</w:t>
      </w:r>
      <w:proofErr w:type="spellEnd"/>
      <w:r w:rsidRPr="00F27D5B">
        <w:rPr>
          <w:rFonts w:ascii="Arial" w:hAnsi="Arial" w:cs="Arial"/>
          <w:sz w:val="20"/>
          <w:szCs w:val="20"/>
        </w:rPr>
        <w:t xml:space="preserve"> escuelas normales que daban esta formación). Sólo alrededor de 1920 la formación de educadoras se equiparó con la formación de las profesoras primarias. A partir de este período el incremento de kindergarten fue significativo (con un incremento de un 133% de niños asistentes), orientándose más hacia el primer grado de preparatoria, siendo integradas las educadoras al sistema elemental de educación.</w:t>
      </w:r>
    </w:p>
    <w:p w:rsidR="00F27D5B" w:rsidRPr="00F27D5B" w:rsidRDefault="00F27D5B" w:rsidP="00F27D5B">
      <w:pPr>
        <w:pStyle w:val="Prrafodelista"/>
        <w:spacing w:before="120" w:after="120" w:line="360" w:lineRule="auto"/>
        <w:ind w:left="57" w:right="57"/>
        <w:jc w:val="both"/>
        <w:rPr>
          <w:rFonts w:ascii="Arial" w:hAnsi="Arial" w:cs="Arial"/>
          <w:sz w:val="20"/>
          <w:szCs w:val="20"/>
        </w:rPr>
      </w:pPr>
      <w:r w:rsidRPr="00F27D5B">
        <w:rPr>
          <w:rFonts w:ascii="Arial" w:hAnsi="Arial" w:cs="Arial"/>
          <w:sz w:val="20"/>
          <w:szCs w:val="20"/>
        </w:rPr>
        <w:t xml:space="preserve">El </w:t>
      </w:r>
      <w:r w:rsidRPr="00F27D5B">
        <w:rPr>
          <w:rFonts w:ascii="Arial" w:hAnsi="Arial" w:cs="Arial"/>
          <w:b/>
          <w:sz w:val="20"/>
          <w:szCs w:val="20"/>
        </w:rPr>
        <w:t>Capítulo 2</w:t>
      </w:r>
      <w:r w:rsidRPr="00F27D5B">
        <w:rPr>
          <w:rFonts w:ascii="Arial" w:hAnsi="Arial" w:cs="Arial"/>
          <w:sz w:val="20"/>
          <w:szCs w:val="20"/>
        </w:rPr>
        <w:t xml:space="preserve">, aborda la preparación de las educadoras desde la multiplicidad de contextos en donde se ejerce la educación </w:t>
      </w:r>
      <w:proofErr w:type="spellStart"/>
      <w:r w:rsidRPr="00F27D5B">
        <w:rPr>
          <w:rFonts w:ascii="Arial" w:hAnsi="Arial" w:cs="Arial"/>
          <w:sz w:val="20"/>
          <w:szCs w:val="20"/>
        </w:rPr>
        <w:t>parvularia</w:t>
      </w:r>
      <w:proofErr w:type="spellEnd"/>
      <w:r w:rsidRPr="00F27D5B">
        <w:rPr>
          <w:rFonts w:ascii="Arial" w:hAnsi="Arial" w:cs="Arial"/>
          <w:sz w:val="20"/>
          <w:szCs w:val="20"/>
        </w:rPr>
        <w:t xml:space="preserve"> (kindergarten, </w:t>
      </w:r>
      <w:proofErr w:type="spellStart"/>
      <w:r w:rsidRPr="00F27D5B">
        <w:rPr>
          <w:rFonts w:ascii="Arial" w:hAnsi="Arial" w:cs="Arial"/>
          <w:sz w:val="20"/>
          <w:szCs w:val="20"/>
        </w:rPr>
        <w:t>prekindergarten</w:t>
      </w:r>
      <w:proofErr w:type="spellEnd"/>
      <w:r w:rsidRPr="00F27D5B">
        <w:rPr>
          <w:rFonts w:ascii="Arial" w:hAnsi="Arial" w:cs="Arial"/>
          <w:sz w:val="20"/>
          <w:szCs w:val="20"/>
        </w:rPr>
        <w:t xml:space="preserve">, primer grado de la escuela elemental, en establecimientos públicos y privados, guarderías, niños con necesidades educativas especiales, programas </w:t>
      </w:r>
      <w:proofErr w:type="spellStart"/>
      <w:r w:rsidRPr="00F27D5B">
        <w:rPr>
          <w:rFonts w:ascii="Arial" w:hAnsi="Arial" w:cs="Arial"/>
          <w:sz w:val="20"/>
          <w:szCs w:val="20"/>
        </w:rPr>
        <w:t>bilingues</w:t>
      </w:r>
      <w:proofErr w:type="spellEnd"/>
      <w:r w:rsidRPr="00F27D5B">
        <w:rPr>
          <w:rFonts w:ascii="Arial" w:hAnsi="Arial" w:cs="Arial"/>
          <w:sz w:val="20"/>
          <w:szCs w:val="20"/>
        </w:rPr>
        <w:t xml:space="preserve">, atención de niños de padres inmigrantes, niños en situación de vulnerabilidad) y por lo tanto la compleja tarea de formación que permita responder a </w:t>
      </w:r>
      <w:r w:rsidRPr="00F27D5B">
        <w:rPr>
          <w:rFonts w:ascii="Arial" w:hAnsi="Arial" w:cs="Arial"/>
          <w:sz w:val="20"/>
          <w:szCs w:val="20"/>
        </w:rPr>
        <w:lastRenderedPageBreak/>
        <w:t xml:space="preserve">las exigencias de cada uno de estos requerimientos. De esta manera se han determinado (Consejo Nacional de Acreditación de Educadoras) algunos componentes para sus programas formativos: educación general, fundamentos, conocimiento </w:t>
      </w:r>
      <w:proofErr w:type="spellStart"/>
      <w:r w:rsidRPr="00F27D5B">
        <w:rPr>
          <w:rFonts w:ascii="Arial" w:hAnsi="Arial" w:cs="Arial"/>
          <w:sz w:val="20"/>
          <w:szCs w:val="20"/>
        </w:rPr>
        <w:t>instruccional</w:t>
      </w:r>
      <w:proofErr w:type="spellEnd"/>
      <w:r w:rsidRPr="00F27D5B">
        <w:rPr>
          <w:rFonts w:ascii="Arial" w:hAnsi="Arial" w:cs="Arial"/>
          <w:sz w:val="20"/>
          <w:szCs w:val="20"/>
        </w:rPr>
        <w:t xml:space="preserve"> y práctica.</w:t>
      </w:r>
    </w:p>
    <w:p w:rsidR="00F27D5B" w:rsidRPr="00F27D5B" w:rsidRDefault="00F27D5B" w:rsidP="00F27D5B">
      <w:pPr>
        <w:pStyle w:val="Prrafodelista"/>
        <w:spacing w:before="120" w:after="120" w:line="360" w:lineRule="auto"/>
        <w:ind w:left="57" w:right="57"/>
        <w:jc w:val="both"/>
        <w:rPr>
          <w:rFonts w:ascii="Arial" w:hAnsi="Arial" w:cs="Arial"/>
          <w:sz w:val="20"/>
          <w:szCs w:val="20"/>
        </w:rPr>
      </w:pPr>
      <w:r w:rsidRPr="00F27D5B">
        <w:rPr>
          <w:rFonts w:ascii="Arial" w:hAnsi="Arial" w:cs="Arial"/>
          <w:b/>
          <w:sz w:val="20"/>
          <w:szCs w:val="20"/>
        </w:rPr>
        <w:t>Educación General</w:t>
      </w:r>
      <w:r w:rsidRPr="00F27D5B">
        <w:rPr>
          <w:rFonts w:ascii="Arial" w:hAnsi="Arial" w:cs="Arial"/>
          <w:sz w:val="20"/>
          <w:szCs w:val="20"/>
        </w:rPr>
        <w:t>: similar a la formación de educación de artes liberales y orientación profesional.</w:t>
      </w:r>
    </w:p>
    <w:p w:rsidR="00F27D5B" w:rsidRPr="00F27D5B" w:rsidRDefault="00F27D5B" w:rsidP="00F27D5B">
      <w:pPr>
        <w:pStyle w:val="Prrafodelista"/>
        <w:spacing w:before="120" w:after="120" w:line="360" w:lineRule="auto"/>
        <w:ind w:left="57" w:right="57"/>
        <w:jc w:val="both"/>
        <w:rPr>
          <w:rFonts w:ascii="Arial" w:hAnsi="Arial" w:cs="Arial"/>
          <w:sz w:val="20"/>
          <w:szCs w:val="20"/>
        </w:rPr>
      </w:pPr>
      <w:r w:rsidRPr="00F27D5B">
        <w:rPr>
          <w:rFonts w:ascii="Arial" w:hAnsi="Arial" w:cs="Arial"/>
          <w:b/>
          <w:sz w:val="20"/>
          <w:szCs w:val="20"/>
        </w:rPr>
        <w:t>Fundamentos Educativos</w:t>
      </w:r>
      <w:r w:rsidRPr="00F27D5B">
        <w:rPr>
          <w:rFonts w:ascii="Arial" w:hAnsi="Arial" w:cs="Arial"/>
          <w:sz w:val="20"/>
          <w:szCs w:val="20"/>
        </w:rPr>
        <w:t xml:space="preserve">: conocimiento disciplinario de historia, filosofía de la educación, sociología, economía, ciencias </w:t>
      </w:r>
      <w:proofErr w:type="gramStart"/>
      <w:r w:rsidRPr="00F27D5B">
        <w:rPr>
          <w:rFonts w:ascii="Arial" w:hAnsi="Arial" w:cs="Arial"/>
          <w:sz w:val="20"/>
          <w:szCs w:val="20"/>
        </w:rPr>
        <w:t>políticas ,</w:t>
      </w:r>
      <w:proofErr w:type="gramEnd"/>
      <w:r w:rsidRPr="00F27D5B">
        <w:rPr>
          <w:rFonts w:ascii="Arial" w:hAnsi="Arial" w:cs="Arial"/>
          <w:sz w:val="20"/>
          <w:szCs w:val="20"/>
        </w:rPr>
        <w:t xml:space="preserve"> antropología y psicología social.</w:t>
      </w:r>
    </w:p>
    <w:p w:rsidR="00F27D5B" w:rsidRPr="00F27D5B" w:rsidRDefault="00F27D5B" w:rsidP="00F27D5B">
      <w:pPr>
        <w:pStyle w:val="Prrafodelista"/>
        <w:spacing w:before="120" w:after="120" w:line="360" w:lineRule="auto"/>
        <w:ind w:left="57" w:right="57"/>
        <w:jc w:val="both"/>
        <w:rPr>
          <w:rFonts w:ascii="Arial" w:hAnsi="Arial" w:cs="Arial"/>
          <w:sz w:val="20"/>
          <w:szCs w:val="20"/>
        </w:rPr>
      </w:pPr>
      <w:r w:rsidRPr="00F27D5B">
        <w:rPr>
          <w:rFonts w:ascii="Arial" w:hAnsi="Arial" w:cs="Arial"/>
          <w:b/>
          <w:sz w:val="20"/>
          <w:szCs w:val="20"/>
        </w:rPr>
        <w:t xml:space="preserve">Conocimiento </w:t>
      </w:r>
      <w:proofErr w:type="spellStart"/>
      <w:r w:rsidRPr="00F27D5B">
        <w:rPr>
          <w:rFonts w:ascii="Arial" w:hAnsi="Arial" w:cs="Arial"/>
          <w:b/>
          <w:sz w:val="20"/>
          <w:szCs w:val="20"/>
        </w:rPr>
        <w:t>instruccional</w:t>
      </w:r>
      <w:proofErr w:type="spellEnd"/>
      <w:r w:rsidRPr="00F27D5B">
        <w:rPr>
          <w:rFonts w:ascii="Arial" w:hAnsi="Arial" w:cs="Arial"/>
          <w:sz w:val="20"/>
          <w:szCs w:val="20"/>
        </w:rPr>
        <w:t xml:space="preserve">: planificación e implementación educacional de programas, trabajo con padres y relación con niños con discapacidad en educación regular. </w:t>
      </w:r>
    </w:p>
    <w:p w:rsidR="00F27D5B" w:rsidRPr="00F27D5B" w:rsidRDefault="00F27D5B" w:rsidP="00F27D5B">
      <w:pPr>
        <w:pStyle w:val="Prrafodelista"/>
        <w:spacing w:before="120" w:after="120" w:line="360" w:lineRule="auto"/>
        <w:ind w:left="57" w:right="57"/>
        <w:jc w:val="both"/>
        <w:rPr>
          <w:rFonts w:ascii="Arial" w:hAnsi="Arial" w:cs="Arial"/>
          <w:sz w:val="20"/>
          <w:szCs w:val="20"/>
        </w:rPr>
      </w:pPr>
    </w:p>
    <w:p w:rsidR="00F27D5B" w:rsidRPr="00F27D5B" w:rsidRDefault="00F27D5B" w:rsidP="00F27D5B">
      <w:pPr>
        <w:pStyle w:val="Prrafodelista"/>
        <w:spacing w:before="120" w:after="120" w:line="360" w:lineRule="auto"/>
        <w:ind w:left="57" w:right="57"/>
        <w:jc w:val="both"/>
        <w:rPr>
          <w:rFonts w:ascii="Arial" w:hAnsi="Arial" w:cs="Arial"/>
          <w:sz w:val="20"/>
          <w:szCs w:val="20"/>
        </w:rPr>
      </w:pPr>
      <w:r w:rsidRPr="00F27D5B">
        <w:rPr>
          <w:rFonts w:ascii="Arial" w:hAnsi="Arial" w:cs="Arial"/>
          <w:sz w:val="20"/>
          <w:szCs w:val="20"/>
        </w:rPr>
        <w:t xml:space="preserve">Desde los años 70, se elaboraron una serie de indicadores, respecto a las competencias necesarias de desenvolvimiento en sala de las educadoras, respaldados con una “credencial” de habilitación. Esto significó un gran avance, sin embargo, el perfil de competencias señalado, no se relaciona con los requerimientos </w:t>
      </w:r>
      <w:proofErr w:type="spellStart"/>
      <w:r w:rsidRPr="00F27D5B">
        <w:rPr>
          <w:rFonts w:ascii="Arial" w:hAnsi="Arial" w:cs="Arial"/>
          <w:sz w:val="20"/>
          <w:szCs w:val="20"/>
        </w:rPr>
        <w:t>actueles</w:t>
      </w:r>
      <w:proofErr w:type="spellEnd"/>
      <w:r w:rsidRPr="00F27D5B">
        <w:rPr>
          <w:rFonts w:ascii="Arial" w:hAnsi="Arial" w:cs="Arial"/>
          <w:sz w:val="20"/>
          <w:szCs w:val="20"/>
        </w:rPr>
        <w:t xml:space="preserve"> (1990), ni permite diferenciar entre una educadora principiante y una educadora con experiencia.</w:t>
      </w:r>
    </w:p>
    <w:p w:rsidR="00F27D5B" w:rsidRPr="00F27D5B" w:rsidRDefault="00F27D5B" w:rsidP="00F27D5B">
      <w:pPr>
        <w:pStyle w:val="Prrafodelista"/>
        <w:spacing w:before="120" w:after="120" w:line="360" w:lineRule="auto"/>
        <w:ind w:left="57" w:right="57"/>
        <w:jc w:val="both"/>
        <w:rPr>
          <w:rFonts w:ascii="Arial" w:hAnsi="Arial" w:cs="Arial"/>
          <w:sz w:val="20"/>
          <w:szCs w:val="20"/>
        </w:rPr>
      </w:pPr>
    </w:p>
    <w:p w:rsidR="00F27D5B" w:rsidRPr="00F27D5B" w:rsidRDefault="00F27D5B" w:rsidP="00F27D5B">
      <w:pPr>
        <w:pStyle w:val="Prrafodelista"/>
        <w:spacing w:before="120" w:after="120" w:line="360" w:lineRule="auto"/>
        <w:ind w:left="57" w:right="57"/>
        <w:jc w:val="both"/>
        <w:rPr>
          <w:rFonts w:ascii="Arial" w:hAnsi="Arial" w:cs="Arial"/>
          <w:sz w:val="20"/>
          <w:szCs w:val="20"/>
        </w:rPr>
      </w:pPr>
      <w:r w:rsidRPr="00F27D5B">
        <w:rPr>
          <w:rFonts w:ascii="Arial" w:hAnsi="Arial" w:cs="Arial"/>
          <w:sz w:val="20"/>
          <w:szCs w:val="20"/>
        </w:rPr>
        <w:t xml:space="preserve">En el </w:t>
      </w:r>
      <w:r w:rsidRPr="00F27D5B">
        <w:rPr>
          <w:rFonts w:ascii="Arial" w:hAnsi="Arial" w:cs="Arial"/>
          <w:b/>
          <w:sz w:val="20"/>
          <w:szCs w:val="20"/>
        </w:rPr>
        <w:t>Capítulo 3,</w:t>
      </w:r>
      <w:r w:rsidRPr="00F27D5B">
        <w:rPr>
          <w:rFonts w:ascii="Arial" w:hAnsi="Arial" w:cs="Arial"/>
          <w:sz w:val="20"/>
          <w:szCs w:val="20"/>
        </w:rPr>
        <w:t xml:space="preserve"> se profundiza en la falta de formación profesional del personal que atiende a los niños menores de 3 años y que asisten a centros que están fuera del sistema estatal de educación. Señalando que es </w:t>
      </w:r>
      <w:proofErr w:type="spellStart"/>
      <w:r w:rsidRPr="00F27D5B">
        <w:rPr>
          <w:rFonts w:ascii="Arial" w:hAnsi="Arial" w:cs="Arial"/>
          <w:sz w:val="20"/>
          <w:szCs w:val="20"/>
        </w:rPr>
        <w:t>apartir</w:t>
      </w:r>
      <w:proofErr w:type="spellEnd"/>
      <w:r w:rsidRPr="00F27D5B">
        <w:rPr>
          <w:rFonts w:ascii="Arial" w:hAnsi="Arial" w:cs="Arial"/>
          <w:sz w:val="20"/>
          <w:szCs w:val="20"/>
        </w:rPr>
        <w:t xml:space="preserve"> de 1972 que se inicia la certificación (</w:t>
      </w:r>
      <w:proofErr w:type="spellStart"/>
      <w:r w:rsidRPr="00F27D5B">
        <w:rPr>
          <w:rFonts w:ascii="Arial" w:hAnsi="Arial" w:cs="Arial"/>
          <w:sz w:val="20"/>
          <w:szCs w:val="20"/>
        </w:rPr>
        <w:t>Child</w:t>
      </w:r>
      <w:proofErr w:type="spellEnd"/>
      <w:r w:rsidRPr="00F27D5B">
        <w:rPr>
          <w:rFonts w:ascii="Arial" w:hAnsi="Arial" w:cs="Arial"/>
          <w:sz w:val="20"/>
          <w:szCs w:val="20"/>
        </w:rPr>
        <w:t xml:space="preserve"> </w:t>
      </w:r>
      <w:proofErr w:type="spellStart"/>
      <w:r w:rsidRPr="00F27D5B">
        <w:rPr>
          <w:rFonts w:ascii="Arial" w:hAnsi="Arial" w:cs="Arial"/>
          <w:sz w:val="20"/>
          <w:szCs w:val="20"/>
        </w:rPr>
        <w:t>Development</w:t>
      </w:r>
      <w:proofErr w:type="spellEnd"/>
      <w:r w:rsidRPr="00F27D5B">
        <w:rPr>
          <w:rFonts w:ascii="Arial" w:hAnsi="Arial" w:cs="Arial"/>
          <w:sz w:val="20"/>
          <w:szCs w:val="20"/>
        </w:rPr>
        <w:t xml:space="preserve"> </w:t>
      </w:r>
      <w:proofErr w:type="spellStart"/>
      <w:r w:rsidRPr="00F27D5B">
        <w:rPr>
          <w:rFonts w:ascii="Arial" w:hAnsi="Arial" w:cs="Arial"/>
          <w:sz w:val="20"/>
          <w:szCs w:val="20"/>
        </w:rPr>
        <w:t>Associate</w:t>
      </w:r>
      <w:proofErr w:type="spellEnd"/>
      <w:r w:rsidRPr="00F27D5B">
        <w:rPr>
          <w:rFonts w:ascii="Arial" w:hAnsi="Arial" w:cs="Arial"/>
          <w:sz w:val="20"/>
          <w:szCs w:val="20"/>
        </w:rPr>
        <w:t xml:space="preserve"> (CDA)) del personal en servicio a través de una credencial que consideraba 13 áreas de funcionamiento y 6 competencias generales:</w:t>
      </w:r>
    </w:p>
    <w:p w:rsidR="00F27D5B" w:rsidRPr="00F27D5B" w:rsidRDefault="00F27D5B" w:rsidP="00F27D5B">
      <w:pPr>
        <w:pStyle w:val="Prrafodelista"/>
        <w:numPr>
          <w:ilvl w:val="0"/>
          <w:numId w:val="6"/>
        </w:numPr>
        <w:spacing w:before="120" w:after="120" w:line="360" w:lineRule="auto"/>
        <w:ind w:left="57" w:right="57" w:firstLine="0"/>
        <w:contextualSpacing/>
        <w:jc w:val="both"/>
        <w:rPr>
          <w:rFonts w:ascii="Arial" w:hAnsi="Arial" w:cs="Arial"/>
          <w:sz w:val="20"/>
          <w:szCs w:val="20"/>
        </w:rPr>
      </w:pPr>
      <w:r w:rsidRPr="00F27D5B">
        <w:rPr>
          <w:rFonts w:ascii="Arial" w:hAnsi="Arial" w:cs="Arial"/>
          <w:sz w:val="20"/>
          <w:szCs w:val="20"/>
        </w:rPr>
        <w:t>Mantención de espacios saludables de aprendizaje.</w:t>
      </w:r>
    </w:p>
    <w:p w:rsidR="00F27D5B" w:rsidRPr="00F27D5B" w:rsidRDefault="00F27D5B" w:rsidP="00F27D5B">
      <w:pPr>
        <w:pStyle w:val="Prrafodelista"/>
        <w:numPr>
          <w:ilvl w:val="0"/>
          <w:numId w:val="6"/>
        </w:numPr>
        <w:spacing w:before="120" w:after="120" w:line="360" w:lineRule="auto"/>
        <w:ind w:left="57" w:right="57" w:firstLine="0"/>
        <w:contextualSpacing/>
        <w:jc w:val="both"/>
        <w:rPr>
          <w:rFonts w:ascii="Arial" w:hAnsi="Arial" w:cs="Arial"/>
          <w:sz w:val="20"/>
          <w:szCs w:val="20"/>
        </w:rPr>
      </w:pPr>
      <w:r w:rsidRPr="00F27D5B">
        <w:rPr>
          <w:rFonts w:ascii="Arial" w:hAnsi="Arial" w:cs="Arial"/>
          <w:sz w:val="20"/>
          <w:szCs w:val="20"/>
        </w:rPr>
        <w:t xml:space="preserve">Competencias físicas e </w:t>
      </w:r>
      <w:proofErr w:type="spellStart"/>
      <w:r w:rsidRPr="00F27D5B">
        <w:rPr>
          <w:rFonts w:ascii="Arial" w:hAnsi="Arial" w:cs="Arial"/>
          <w:sz w:val="20"/>
          <w:szCs w:val="20"/>
        </w:rPr>
        <w:t>inetlectuales</w:t>
      </w:r>
      <w:proofErr w:type="spellEnd"/>
    </w:p>
    <w:p w:rsidR="00F27D5B" w:rsidRPr="00F27D5B" w:rsidRDefault="00F27D5B" w:rsidP="00F27D5B">
      <w:pPr>
        <w:pStyle w:val="Prrafodelista"/>
        <w:numPr>
          <w:ilvl w:val="0"/>
          <w:numId w:val="6"/>
        </w:numPr>
        <w:spacing w:before="120" w:after="120" w:line="360" w:lineRule="auto"/>
        <w:ind w:left="57" w:right="57" w:firstLine="0"/>
        <w:contextualSpacing/>
        <w:jc w:val="both"/>
        <w:rPr>
          <w:rFonts w:ascii="Arial" w:hAnsi="Arial" w:cs="Arial"/>
          <w:sz w:val="20"/>
          <w:szCs w:val="20"/>
        </w:rPr>
      </w:pPr>
      <w:r w:rsidRPr="00F27D5B">
        <w:rPr>
          <w:rFonts w:ascii="Arial" w:hAnsi="Arial" w:cs="Arial"/>
          <w:sz w:val="20"/>
          <w:szCs w:val="20"/>
        </w:rPr>
        <w:t xml:space="preserve">Competencias de Apoyo y orientación emocional </w:t>
      </w:r>
    </w:p>
    <w:p w:rsidR="00F27D5B" w:rsidRPr="00F27D5B" w:rsidRDefault="00F27D5B" w:rsidP="00F27D5B">
      <w:pPr>
        <w:pStyle w:val="Prrafodelista"/>
        <w:numPr>
          <w:ilvl w:val="0"/>
          <w:numId w:val="6"/>
        </w:numPr>
        <w:spacing w:before="120" w:after="120" w:line="360" w:lineRule="auto"/>
        <w:ind w:left="57" w:right="57" w:firstLine="0"/>
        <w:contextualSpacing/>
        <w:jc w:val="both"/>
        <w:rPr>
          <w:rFonts w:ascii="Arial" w:hAnsi="Arial" w:cs="Arial"/>
          <w:sz w:val="20"/>
          <w:szCs w:val="20"/>
        </w:rPr>
      </w:pPr>
      <w:r w:rsidRPr="00F27D5B">
        <w:rPr>
          <w:rFonts w:ascii="Arial" w:hAnsi="Arial" w:cs="Arial"/>
          <w:sz w:val="20"/>
          <w:szCs w:val="20"/>
        </w:rPr>
        <w:t>Relación positiva con la familia</w:t>
      </w:r>
    </w:p>
    <w:p w:rsidR="00F27D5B" w:rsidRPr="00F27D5B" w:rsidRDefault="00F27D5B" w:rsidP="00F27D5B">
      <w:pPr>
        <w:pStyle w:val="Prrafodelista"/>
        <w:numPr>
          <w:ilvl w:val="0"/>
          <w:numId w:val="6"/>
        </w:numPr>
        <w:spacing w:before="120" w:after="120" w:line="360" w:lineRule="auto"/>
        <w:ind w:left="57" w:right="57" w:firstLine="0"/>
        <w:contextualSpacing/>
        <w:jc w:val="both"/>
        <w:rPr>
          <w:rFonts w:ascii="Arial" w:hAnsi="Arial" w:cs="Arial"/>
          <w:sz w:val="20"/>
          <w:szCs w:val="20"/>
        </w:rPr>
      </w:pPr>
      <w:r w:rsidRPr="00F27D5B">
        <w:rPr>
          <w:rFonts w:ascii="Arial" w:hAnsi="Arial" w:cs="Arial"/>
          <w:sz w:val="20"/>
          <w:szCs w:val="20"/>
        </w:rPr>
        <w:t>Aseguramiento de respuestas educativas</w:t>
      </w:r>
    </w:p>
    <w:p w:rsidR="00F27D5B" w:rsidRPr="00F27D5B" w:rsidRDefault="00F27D5B" w:rsidP="00F27D5B">
      <w:pPr>
        <w:pStyle w:val="Prrafodelista"/>
        <w:numPr>
          <w:ilvl w:val="0"/>
          <w:numId w:val="6"/>
        </w:numPr>
        <w:spacing w:before="120" w:after="120" w:line="360" w:lineRule="auto"/>
        <w:ind w:left="57" w:right="57" w:firstLine="0"/>
        <w:contextualSpacing/>
        <w:jc w:val="both"/>
        <w:rPr>
          <w:rFonts w:ascii="Arial" w:hAnsi="Arial" w:cs="Arial"/>
          <w:sz w:val="20"/>
          <w:szCs w:val="20"/>
        </w:rPr>
      </w:pPr>
      <w:r w:rsidRPr="00F27D5B">
        <w:rPr>
          <w:rFonts w:ascii="Arial" w:hAnsi="Arial" w:cs="Arial"/>
          <w:sz w:val="20"/>
          <w:szCs w:val="20"/>
        </w:rPr>
        <w:t>Mantención de compromiso profesional</w:t>
      </w:r>
    </w:p>
    <w:p w:rsidR="00F27D5B" w:rsidRPr="00F27D5B" w:rsidRDefault="00F27D5B" w:rsidP="00F27D5B">
      <w:pPr>
        <w:spacing w:before="120" w:after="120" w:line="360" w:lineRule="auto"/>
        <w:ind w:left="57" w:right="57"/>
        <w:jc w:val="both"/>
        <w:rPr>
          <w:rFonts w:ascii="Arial" w:hAnsi="Arial" w:cs="Arial"/>
          <w:sz w:val="20"/>
          <w:szCs w:val="20"/>
        </w:rPr>
      </w:pPr>
      <w:r w:rsidRPr="00F27D5B">
        <w:rPr>
          <w:rFonts w:ascii="Arial" w:hAnsi="Arial" w:cs="Arial"/>
          <w:sz w:val="20"/>
          <w:szCs w:val="20"/>
        </w:rPr>
        <w:t>En el año 1989, alrededor de 30.000 personas ya habían recibido la credencial para desarrollar el trabajo en guarderías y que no contaban con un título profesional.</w:t>
      </w:r>
    </w:p>
    <w:p w:rsidR="00F27D5B" w:rsidRPr="00F27D5B" w:rsidRDefault="00F27D5B" w:rsidP="00F27D5B">
      <w:pPr>
        <w:spacing w:before="120" w:after="120" w:line="360" w:lineRule="auto"/>
        <w:ind w:left="57" w:right="57"/>
        <w:jc w:val="both"/>
        <w:rPr>
          <w:rFonts w:ascii="Arial" w:hAnsi="Arial" w:cs="Arial"/>
          <w:sz w:val="20"/>
          <w:szCs w:val="20"/>
        </w:rPr>
      </w:pPr>
      <w:r w:rsidRPr="00F27D5B">
        <w:rPr>
          <w:rFonts w:ascii="Arial" w:hAnsi="Arial" w:cs="Arial"/>
          <w:sz w:val="20"/>
          <w:szCs w:val="20"/>
        </w:rPr>
        <w:t xml:space="preserve">En 1985, se propuso una formación de dos años que incluía aspectos teóricos y prácticos en relación a: desarrollo y crecimiento infantil, introducción al rol profesional, currículum, </w:t>
      </w:r>
      <w:r w:rsidRPr="00F27D5B">
        <w:rPr>
          <w:rFonts w:ascii="Arial" w:hAnsi="Arial" w:cs="Arial"/>
          <w:sz w:val="20"/>
          <w:szCs w:val="20"/>
        </w:rPr>
        <w:lastRenderedPageBreak/>
        <w:t>metodologías, orientación para trabajo con niños con discapacidad, apoyo a las familias y comunidad y salud y cuidado infantil, incluyendo 300 horas de trabajo práctico con niños.</w:t>
      </w:r>
    </w:p>
    <w:p w:rsidR="00F27D5B" w:rsidRPr="00F27D5B" w:rsidRDefault="00F27D5B" w:rsidP="00F27D5B">
      <w:pPr>
        <w:spacing w:before="120" w:after="120" w:line="360" w:lineRule="auto"/>
        <w:ind w:left="57" w:right="57"/>
        <w:jc w:val="both"/>
        <w:rPr>
          <w:rFonts w:ascii="Arial" w:hAnsi="Arial" w:cs="Arial"/>
          <w:sz w:val="20"/>
          <w:szCs w:val="20"/>
        </w:rPr>
      </w:pPr>
      <w:r w:rsidRPr="00F27D5B">
        <w:rPr>
          <w:rFonts w:ascii="Arial" w:hAnsi="Arial" w:cs="Arial"/>
          <w:sz w:val="20"/>
          <w:szCs w:val="20"/>
        </w:rPr>
        <w:t>Asimismo se habilitaron cursos de formación continua, los cuales se ofrecen mayoritariamente una vez al mes, a través de cursos presenciales, publicaciones y video informativos. Sin embargo, aún cuando se han realizado esfuerzos sostenidos, es insuficiente para elevar los niveles de calidad requeridos.</w:t>
      </w:r>
    </w:p>
    <w:p w:rsidR="00F27D5B" w:rsidRPr="00F27D5B" w:rsidRDefault="00F27D5B" w:rsidP="00F27D5B">
      <w:pPr>
        <w:spacing w:before="120" w:after="120" w:line="360" w:lineRule="auto"/>
        <w:ind w:left="57" w:right="57"/>
        <w:jc w:val="both"/>
        <w:rPr>
          <w:rFonts w:ascii="Arial" w:hAnsi="Arial" w:cs="Arial"/>
          <w:sz w:val="20"/>
          <w:szCs w:val="20"/>
        </w:rPr>
      </w:pPr>
      <w:r w:rsidRPr="00F27D5B">
        <w:rPr>
          <w:rFonts w:ascii="Arial" w:hAnsi="Arial" w:cs="Arial"/>
          <w:sz w:val="20"/>
          <w:szCs w:val="20"/>
        </w:rPr>
        <w:t xml:space="preserve">En el </w:t>
      </w:r>
      <w:r w:rsidRPr="00F27D5B">
        <w:rPr>
          <w:rFonts w:ascii="Arial" w:hAnsi="Arial" w:cs="Arial"/>
          <w:b/>
          <w:sz w:val="20"/>
          <w:szCs w:val="20"/>
        </w:rPr>
        <w:t>Capítulo 4</w:t>
      </w:r>
      <w:r w:rsidRPr="00F27D5B">
        <w:rPr>
          <w:rFonts w:ascii="Arial" w:hAnsi="Arial" w:cs="Arial"/>
          <w:sz w:val="20"/>
          <w:szCs w:val="20"/>
        </w:rPr>
        <w:t>, se indaga acerca del contenido específico necesario para el acompañamiento del desarrollo infantil. Se plantea la necesidad de una formación en mayor profundidad asociada a la obtención de un grado académico. Estableciéndose  una mayor exigencia de una oferta formativa, que contemple algunos de los siguientes aspectos:</w:t>
      </w:r>
    </w:p>
    <w:p w:rsidR="00F27D5B" w:rsidRPr="00F27D5B" w:rsidRDefault="00F27D5B" w:rsidP="00F27D5B">
      <w:pPr>
        <w:pStyle w:val="Prrafodelista"/>
        <w:numPr>
          <w:ilvl w:val="0"/>
          <w:numId w:val="7"/>
        </w:numPr>
        <w:spacing w:before="120" w:after="120" w:line="360" w:lineRule="auto"/>
        <w:ind w:left="57" w:right="57" w:firstLine="0"/>
        <w:contextualSpacing/>
        <w:jc w:val="both"/>
        <w:rPr>
          <w:rFonts w:ascii="Arial" w:hAnsi="Arial" w:cs="Arial"/>
          <w:sz w:val="20"/>
          <w:szCs w:val="20"/>
        </w:rPr>
      </w:pPr>
      <w:r w:rsidRPr="00F27D5B">
        <w:rPr>
          <w:rFonts w:ascii="Arial" w:hAnsi="Arial" w:cs="Arial"/>
          <w:sz w:val="20"/>
          <w:szCs w:val="20"/>
        </w:rPr>
        <w:t>Un especial énfasis está puesto el desarrollo estructural del niño que incluye períodos críticos del desarrollo y períodos críticos. (principios, conocimiento científico, integración conceptual)</w:t>
      </w:r>
    </w:p>
    <w:p w:rsidR="00F27D5B" w:rsidRPr="00F27D5B" w:rsidRDefault="00F27D5B" w:rsidP="00F27D5B">
      <w:pPr>
        <w:pStyle w:val="Prrafodelista"/>
        <w:numPr>
          <w:ilvl w:val="0"/>
          <w:numId w:val="7"/>
        </w:numPr>
        <w:spacing w:before="120" w:after="120" w:line="360" w:lineRule="auto"/>
        <w:ind w:left="57" w:right="57" w:firstLine="0"/>
        <w:contextualSpacing/>
        <w:jc w:val="both"/>
        <w:rPr>
          <w:rFonts w:ascii="Arial" w:hAnsi="Arial" w:cs="Arial"/>
          <w:sz w:val="20"/>
          <w:szCs w:val="20"/>
        </w:rPr>
      </w:pPr>
      <w:r w:rsidRPr="00F27D5B">
        <w:rPr>
          <w:rFonts w:ascii="Arial" w:hAnsi="Arial" w:cs="Arial"/>
          <w:sz w:val="20"/>
          <w:szCs w:val="20"/>
        </w:rPr>
        <w:t xml:space="preserve">Aplicación de criterios en relación a los aspectos psicosociales de los niños y su relación con los aprendizajes. </w:t>
      </w:r>
    </w:p>
    <w:p w:rsidR="00F27D5B" w:rsidRPr="00F27D5B" w:rsidRDefault="00F27D5B" w:rsidP="00F27D5B">
      <w:pPr>
        <w:pStyle w:val="Prrafodelista"/>
        <w:numPr>
          <w:ilvl w:val="0"/>
          <w:numId w:val="7"/>
        </w:numPr>
        <w:spacing w:before="120" w:after="120" w:line="360" w:lineRule="auto"/>
        <w:ind w:left="57" w:right="57" w:firstLine="0"/>
        <w:contextualSpacing/>
        <w:jc w:val="both"/>
        <w:rPr>
          <w:rFonts w:ascii="Arial" w:hAnsi="Arial" w:cs="Arial"/>
          <w:sz w:val="20"/>
          <w:szCs w:val="20"/>
        </w:rPr>
      </w:pPr>
      <w:r w:rsidRPr="00F27D5B">
        <w:rPr>
          <w:rFonts w:ascii="Arial" w:hAnsi="Arial" w:cs="Arial"/>
          <w:sz w:val="20"/>
          <w:szCs w:val="20"/>
        </w:rPr>
        <w:t xml:space="preserve">Conocimiento profundo del desarrollo de los niños pequeños. (observación y práctica como </w:t>
      </w:r>
      <w:proofErr w:type="spellStart"/>
      <w:r w:rsidRPr="00F27D5B">
        <w:rPr>
          <w:rFonts w:ascii="Arial" w:hAnsi="Arial" w:cs="Arial"/>
          <w:sz w:val="20"/>
          <w:szCs w:val="20"/>
        </w:rPr>
        <w:t>metodos</w:t>
      </w:r>
      <w:proofErr w:type="spellEnd"/>
      <w:r w:rsidRPr="00F27D5B">
        <w:rPr>
          <w:rFonts w:ascii="Arial" w:hAnsi="Arial" w:cs="Arial"/>
          <w:sz w:val="20"/>
          <w:szCs w:val="20"/>
        </w:rPr>
        <w:t xml:space="preserve"> de análisis)</w:t>
      </w:r>
    </w:p>
    <w:p w:rsidR="00F27D5B" w:rsidRPr="00F27D5B" w:rsidRDefault="00F27D5B" w:rsidP="00F27D5B">
      <w:pPr>
        <w:pStyle w:val="Prrafodelista"/>
        <w:numPr>
          <w:ilvl w:val="0"/>
          <w:numId w:val="7"/>
        </w:numPr>
        <w:spacing w:before="120" w:after="120" w:line="360" w:lineRule="auto"/>
        <w:ind w:left="57" w:right="57" w:firstLine="0"/>
        <w:contextualSpacing/>
        <w:jc w:val="both"/>
        <w:rPr>
          <w:rFonts w:ascii="Arial" w:hAnsi="Arial" w:cs="Arial"/>
          <w:sz w:val="20"/>
          <w:szCs w:val="20"/>
        </w:rPr>
      </w:pPr>
      <w:r w:rsidRPr="00F27D5B">
        <w:rPr>
          <w:rFonts w:ascii="Arial" w:hAnsi="Arial" w:cs="Arial"/>
          <w:sz w:val="20"/>
          <w:szCs w:val="20"/>
        </w:rPr>
        <w:t>Análisis de contexto y su influencia en el desarrollo infantil</w:t>
      </w:r>
    </w:p>
    <w:p w:rsidR="00F27D5B" w:rsidRPr="00F27D5B" w:rsidRDefault="00F27D5B" w:rsidP="00F27D5B">
      <w:pPr>
        <w:pStyle w:val="Prrafodelista"/>
        <w:numPr>
          <w:ilvl w:val="0"/>
          <w:numId w:val="7"/>
        </w:numPr>
        <w:spacing w:before="120" w:after="120" w:line="360" w:lineRule="auto"/>
        <w:ind w:left="57" w:right="57" w:firstLine="0"/>
        <w:contextualSpacing/>
        <w:jc w:val="both"/>
        <w:rPr>
          <w:rFonts w:ascii="Arial" w:hAnsi="Arial" w:cs="Arial"/>
          <w:sz w:val="20"/>
          <w:szCs w:val="20"/>
        </w:rPr>
      </w:pPr>
      <w:r w:rsidRPr="00F27D5B">
        <w:rPr>
          <w:rFonts w:ascii="Arial" w:hAnsi="Arial" w:cs="Arial"/>
          <w:sz w:val="20"/>
          <w:szCs w:val="20"/>
        </w:rPr>
        <w:t>Reconocimiento de la importancia del desarrollo físico y emocional como base del desarrollo intelectual.</w:t>
      </w:r>
    </w:p>
    <w:p w:rsidR="00F27D5B" w:rsidRPr="00F27D5B" w:rsidRDefault="00F27D5B" w:rsidP="00F27D5B">
      <w:pPr>
        <w:spacing w:before="120" w:after="120" w:line="360" w:lineRule="auto"/>
        <w:ind w:left="57" w:right="57"/>
        <w:jc w:val="both"/>
        <w:rPr>
          <w:rFonts w:ascii="Arial" w:hAnsi="Arial" w:cs="Arial"/>
          <w:sz w:val="20"/>
          <w:szCs w:val="20"/>
        </w:rPr>
      </w:pPr>
      <w:r w:rsidRPr="00F27D5B">
        <w:rPr>
          <w:rFonts w:ascii="Arial" w:hAnsi="Arial" w:cs="Arial"/>
          <w:sz w:val="20"/>
          <w:szCs w:val="20"/>
        </w:rPr>
        <w:t xml:space="preserve">En el </w:t>
      </w:r>
      <w:r w:rsidRPr="00F27D5B">
        <w:rPr>
          <w:rFonts w:ascii="Arial" w:hAnsi="Arial" w:cs="Arial"/>
          <w:b/>
          <w:sz w:val="20"/>
          <w:szCs w:val="20"/>
        </w:rPr>
        <w:t>Capítulo 5</w:t>
      </w:r>
      <w:r w:rsidRPr="00F27D5B">
        <w:rPr>
          <w:rFonts w:ascii="Arial" w:hAnsi="Arial" w:cs="Arial"/>
          <w:sz w:val="20"/>
          <w:szCs w:val="20"/>
        </w:rPr>
        <w:t xml:space="preserve">, se plantea la necesidad de desarrollar competencias específicas en los educadores a cargo de los niños entre 0 y 8 años, teniendo en consideración la inmensa diferencia que existe en relación a otros grupos </w:t>
      </w:r>
      <w:proofErr w:type="spellStart"/>
      <w:r w:rsidRPr="00F27D5B">
        <w:rPr>
          <w:rFonts w:ascii="Arial" w:hAnsi="Arial" w:cs="Arial"/>
          <w:sz w:val="20"/>
          <w:szCs w:val="20"/>
        </w:rPr>
        <w:t>etáreos</w:t>
      </w:r>
      <w:proofErr w:type="spellEnd"/>
      <w:r w:rsidRPr="00F27D5B">
        <w:rPr>
          <w:rFonts w:ascii="Arial" w:hAnsi="Arial" w:cs="Arial"/>
          <w:sz w:val="20"/>
          <w:szCs w:val="20"/>
        </w:rPr>
        <w:t>. Se hace referencia a autores que recomiendan un desarrollo profesional unido al análisis de la historia de vida de las educadoras (</w:t>
      </w:r>
      <w:proofErr w:type="spellStart"/>
      <w:r w:rsidRPr="00F27D5B">
        <w:rPr>
          <w:rFonts w:ascii="Arial" w:hAnsi="Arial" w:cs="Arial"/>
          <w:sz w:val="20"/>
          <w:szCs w:val="20"/>
        </w:rPr>
        <w:t>autobiografia</w:t>
      </w:r>
      <w:proofErr w:type="spellEnd"/>
      <w:r w:rsidRPr="00F27D5B">
        <w:rPr>
          <w:rFonts w:ascii="Arial" w:hAnsi="Arial" w:cs="Arial"/>
          <w:sz w:val="20"/>
          <w:szCs w:val="20"/>
        </w:rPr>
        <w:t xml:space="preserve">) que permita indagar en las </w:t>
      </w:r>
      <w:proofErr w:type="spellStart"/>
      <w:r w:rsidRPr="00F27D5B">
        <w:rPr>
          <w:rFonts w:ascii="Arial" w:hAnsi="Arial" w:cs="Arial"/>
          <w:sz w:val="20"/>
          <w:szCs w:val="20"/>
        </w:rPr>
        <w:t>preconcepciones</w:t>
      </w:r>
      <w:proofErr w:type="spellEnd"/>
      <w:r w:rsidRPr="00F27D5B">
        <w:rPr>
          <w:rFonts w:ascii="Arial" w:hAnsi="Arial" w:cs="Arial"/>
          <w:sz w:val="20"/>
          <w:szCs w:val="20"/>
        </w:rPr>
        <w:t xml:space="preserve"> instaladas en relación a la infancia. Asimismo la importancia de </w:t>
      </w:r>
      <w:proofErr w:type="spellStart"/>
      <w:r w:rsidRPr="00F27D5B">
        <w:rPr>
          <w:rFonts w:ascii="Arial" w:hAnsi="Arial" w:cs="Arial"/>
          <w:sz w:val="20"/>
          <w:szCs w:val="20"/>
        </w:rPr>
        <w:t>desarollar</w:t>
      </w:r>
      <w:proofErr w:type="spellEnd"/>
      <w:r w:rsidRPr="00F27D5B">
        <w:rPr>
          <w:rFonts w:ascii="Arial" w:hAnsi="Arial" w:cs="Arial"/>
          <w:sz w:val="20"/>
          <w:szCs w:val="20"/>
        </w:rPr>
        <w:t xml:space="preserve"> un trabajo sustentado en la tríada casa-escuela-comunidad y las relaciones entre ellas. Asimismo se plantea la necesidad de generar experiencias de aprendizaje desde las teorías constructivistas que potencien el rol activo de los niños en sus aprendizajes. </w:t>
      </w:r>
    </w:p>
    <w:p w:rsidR="00F27D5B" w:rsidRPr="00F27D5B" w:rsidRDefault="00F27D5B" w:rsidP="00F27D5B">
      <w:pPr>
        <w:spacing w:before="120" w:after="120" w:line="360" w:lineRule="auto"/>
        <w:ind w:left="57" w:right="57"/>
        <w:jc w:val="both"/>
        <w:rPr>
          <w:rFonts w:ascii="Arial" w:hAnsi="Arial" w:cs="Arial"/>
          <w:sz w:val="20"/>
          <w:szCs w:val="20"/>
        </w:rPr>
      </w:pPr>
      <w:r w:rsidRPr="00F27D5B">
        <w:rPr>
          <w:rFonts w:ascii="Arial" w:hAnsi="Arial" w:cs="Arial"/>
          <w:sz w:val="20"/>
          <w:szCs w:val="20"/>
        </w:rPr>
        <w:t>Por último se incluyen competencias para abordar la inclusión de las personas con discapacidad; cuidado, nutrición y salud; orientación legal respecto a derechos y deberes de la infancia; y por supuesto competencias relacionadas con la ética profesional.</w:t>
      </w:r>
    </w:p>
    <w:p w:rsidR="00F27D5B" w:rsidRPr="00F27D5B" w:rsidRDefault="00F27D5B" w:rsidP="00F27D5B">
      <w:pPr>
        <w:spacing w:before="120" w:after="120" w:line="360" w:lineRule="auto"/>
        <w:ind w:left="57" w:right="57"/>
        <w:jc w:val="both"/>
        <w:rPr>
          <w:rFonts w:ascii="Arial" w:hAnsi="Arial" w:cs="Arial"/>
          <w:sz w:val="20"/>
          <w:szCs w:val="20"/>
        </w:rPr>
      </w:pPr>
      <w:r w:rsidRPr="00F27D5B">
        <w:rPr>
          <w:rFonts w:ascii="Arial" w:hAnsi="Arial" w:cs="Arial"/>
          <w:sz w:val="20"/>
          <w:szCs w:val="20"/>
        </w:rPr>
        <w:lastRenderedPageBreak/>
        <w:t xml:space="preserve">En el </w:t>
      </w:r>
      <w:r w:rsidRPr="00F27D5B">
        <w:rPr>
          <w:rFonts w:ascii="Arial" w:hAnsi="Arial" w:cs="Arial"/>
          <w:b/>
          <w:sz w:val="20"/>
          <w:szCs w:val="20"/>
        </w:rPr>
        <w:t>Capítulo 6,</w:t>
      </w:r>
      <w:r w:rsidRPr="00F27D5B">
        <w:rPr>
          <w:rFonts w:ascii="Arial" w:hAnsi="Arial" w:cs="Arial"/>
          <w:sz w:val="20"/>
          <w:szCs w:val="20"/>
        </w:rPr>
        <w:t xml:space="preserve"> se realiza una comparación entre las propuestas formativas de diversos países (</w:t>
      </w:r>
      <w:proofErr w:type="spellStart"/>
      <w:r w:rsidRPr="00F27D5B">
        <w:rPr>
          <w:rFonts w:ascii="Arial" w:hAnsi="Arial" w:cs="Arial"/>
          <w:sz w:val="20"/>
          <w:szCs w:val="20"/>
        </w:rPr>
        <w:t>Korea</w:t>
      </w:r>
      <w:proofErr w:type="spellEnd"/>
      <w:r w:rsidRPr="00F27D5B">
        <w:rPr>
          <w:rFonts w:ascii="Arial" w:hAnsi="Arial" w:cs="Arial"/>
          <w:sz w:val="20"/>
          <w:szCs w:val="20"/>
        </w:rPr>
        <w:t>, China, Australia, Israel) y Estados Unidos, los cuales tienen mucho en común en cuanto a una formación de nivel universitario, a excepción de China.</w:t>
      </w:r>
    </w:p>
    <w:p w:rsidR="00F27D5B" w:rsidRPr="00F27D5B" w:rsidRDefault="00F27D5B" w:rsidP="00F27D5B">
      <w:pPr>
        <w:spacing w:before="120" w:after="120" w:line="360" w:lineRule="auto"/>
        <w:ind w:left="57" w:right="57"/>
        <w:jc w:val="both"/>
        <w:rPr>
          <w:rFonts w:ascii="Arial" w:hAnsi="Arial" w:cs="Arial"/>
          <w:sz w:val="20"/>
          <w:szCs w:val="20"/>
        </w:rPr>
      </w:pPr>
      <w:r w:rsidRPr="00F27D5B">
        <w:rPr>
          <w:rFonts w:ascii="Arial" w:hAnsi="Arial" w:cs="Arial"/>
          <w:sz w:val="20"/>
          <w:szCs w:val="20"/>
        </w:rPr>
        <w:t xml:space="preserve">El </w:t>
      </w:r>
      <w:r w:rsidRPr="00F27D5B">
        <w:rPr>
          <w:rFonts w:ascii="Arial" w:hAnsi="Arial" w:cs="Arial"/>
          <w:b/>
          <w:sz w:val="20"/>
          <w:szCs w:val="20"/>
        </w:rPr>
        <w:t>Capítulo 7</w:t>
      </w:r>
      <w:r w:rsidRPr="00F27D5B">
        <w:rPr>
          <w:rFonts w:ascii="Arial" w:hAnsi="Arial" w:cs="Arial"/>
          <w:sz w:val="20"/>
          <w:szCs w:val="20"/>
        </w:rPr>
        <w:t xml:space="preserve"> aborda, a partir de investigaciones </w:t>
      </w:r>
      <w:proofErr w:type="gramStart"/>
      <w:r w:rsidRPr="00F27D5B">
        <w:rPr>
          <w:rFonts w:ascii="Arial" w:hAnsi="Arial" w:cs="Arial"/>
          <w:sz w:val="20"/>
          <w:szCs w:val="20"/>
        </w:rPr>
        <w:t xml:space="preserve">recientes </w:t>
      </w:r>
      <w:proofErr w:type="gramEnd"/>
      <w:r w:rsidRPr="00F27D5B">
        <w:rPr>
          <w:rStyle w:val="Refdenotaalpie"/>
          <w:rFonts w:ascii="Arial" w:hAnsi="Arial" w:cs="Arial"/>
          <w:sz w:val="20"/>
          <w:szCs w:val="20"/>
        </w:rPr>
        <w:footnoteReference w:id="2"/>
      </w:r>
      <w:r w:rsidRPr="00F27D5B">
        <w:rPr>
          <w:rFonts w:ascii="Arial" w:hAnsi="Arial" w:cs="Arial"/>
          <w:sz w:val="20"/>
          <w:szCs w:val="20"/>
        </w:rPr>
        <w:t>, acerca de las necesidades formativas de las educadoras para responder a las necesidades del contexto. Es así que se señalan:</w:t>
      </w:r>
    </w:p>
    <w:p w:rsidR="00F27D5B" w:rsidRPr="00F27D5B" w:rsidRDefault="00F27D5B" w:rsidP="00F27D5B">
      <w:pPr>
        <w:pStyle w:val="Prrafodelista"/>
        <w:numPr>
          <w:ilvl w:val="0"/>
          <w:numId w:val="8"/>
        </w:numPr>
        <w:spacing w:before="120" w:after="120" w:line="360" w:lineRule="auto"/>
        <w:ind w:left="57" w:right="57" w:firstLine="0"/>
        <w:contextualSpacing/>
        <w:jc w:val="both"/>
        <w:rPr>
          <w:rFonts w:ascii="Arial" w:hAnsi="Arial" w:cs="Arial"/>
          <w:sz w:val="20"/>
          <w:szCs w:val="20"/>
        </w:rPr>
      </w:pPr>
      <w:r w:rsidRPr="00F27D5B">
        <w:rPr>
          <w:rFonts w:ascii="Arial" w:hAnsi="Arial" w:cs="Arial"/>
          <w:sz w:val="20"/>
          <w:szCs w:val="20"/>
        </w:rPr>
        <w:t>Estudios asociados a la propuesta formativa</w:t>
      </w:r>
    </w:p>
    <w:p w:rsidR="00F27D5B" w:rsidRPr="00F27D5B" w:rsidRDefault="00F27D5B" w:rsidP="00F27D5B">
      <w:pPr>
        <w:pStyle w:val="Prrafodelista"/>
        <w:numPr>
          <w:ilvl w:val="0"/>
          <w:numId w:val="8"/>
        </w:numPr>
        <w:spacing w:before="120" w:after="120" w:line="360" w:lineRule="auto"/>
        <w:ind w:left="57" w:right="57" w:firstLine="0"/>
        <w:contextualSpacing/>
        <w:jc w:val="both"/>
        <w:rPr>
          <w:rFonts w:ascii="Arial" w:hAnsi="Arial" w:cs="Arial"/>
          <w:sz w:val="20"/>
          <w:szCs w:val="20"/>
        </w:rPr>
      </w:pPr>
      <w:r w:rsidRPr="00F27D5B">
        <w:rPr>
          <w:rFonts w:ascii="Arial" w:hAnsi="Arial" w:cs="Arial"/>
          <w:sz w:val="20"/>
          <w:szCs w:val="20"/>
        </w:rPr>
        <w:t>Estudios referidos a conocimientos específicos</w:t>
      </w:r>
    </w:p>
    <w:p w:rsidR="00F27D5B" w:rsidRPr="00F27D5B" w:rsidRDefault="00F27D5B" w:rsidP="00F27D5B">
      <w:pPr>
        <w:pStyle w:val="Prrafodelista"/>
        <w:numPr>
          <w:ilvl w:val="0"/>
          <w:numId w:val="8"/>
        </w:numPr>
        <w:spacing w:before="120" w:after="120" w:line="360" w:lineRule="auto"/>
        <w:ind w:left="57" w:right="57" w:firstLine="0"/>
        <w:contextualSpacing/>
        <w:jc w:val="both"/>
        <w:rPr>
          <w:rFonts w:ascii="Arial" w:hAnsi="Arial" w:cs="Arial"/>
          <w:sz w:val="20"/>
          <w:szCs w:val="20"/>
        </w:rPr>
      </w:pPr>
      <w:r w:rsidRPr="00F27D5B">
        <w:rPr>
          <w:rFonts w:ascii="Arial" w:hAnsi="Arial" w:cs="Arial"/>
          <w:sz w:val="20"/>
          <w:szCs w:val="20"/>
        </w:rPr>
        <w:t>Estudios referidos a didáctica</w:t>
      </w:r>
    </w:p>
    <w:p w:rsidR="00F27D5B" w:rsidRPr="00F27D5B" w:rsidRDefault="00F27D5B" w:rsidP="00F27D5B">
      <w:pPr>
        <w:spacing w:before="120" w:after="120" w:line="360" w:lineRule="auto"/>
        <w:ind w:left="57" w:right="57"/>
        <w:jc w:val="both"/>
        <w:rPr>
          <w:rFonts w:ascii="Arial" w:hAnsi="Arial" w:cs="Arial"/>
          <w:sz w:val="20"/>
          <w:szCs w:val="20"/>
        </w:rPr>
      </w:pPr>
    </w:p>
    <w:p w:rsidR="00F27D5B" w:rsidRPr="00F27D5B" w:rsidRDefault="00F27D5B" w:rsidP="00F27D5B">
      <w:pPr>
        <w:spacing w:before="120" w:after="120" w:line="360" w:lineRule="auto"/>
        <w:ind w:left="57" w:right="57"/>
        <w:jc w:val="both"/>
        <w:rPr>
          <w:rFonts w:ascii="Arial" w:hAnsi="Arial" w:cs="Arial"/>
          <w:sz w:val="20"/>
          <w:szCs w:val="20"/>
        </w:rPr>
      </w:pPr>
      <w:r w:rsidRPr="00F27D5B">
        <w:rPr>
          <w:rFonts w:ascii="Arial" w:hAnsi="Arial" w:cs="Arial"/>
          <w:sz w:val="20"/>
          <w:szCs w:val="20"/>
        </w:rPr>
        <w:t xml:space="preserve">El </w:t>
      </w:r>
      <w:r w:rsidRPr="00F27D5B">
        <w:rPr>
          <w:rFonts w:ascii="Arial" w:hAnsi="Arial" w:cs="Arial"/>
          <w:b/>
          <w:sz w:val="20"/>
          <w:szCs w:val="20"/>
        </w:rPr>
        <w:t>Capítulo 8</w:t>
      </w:r>
      <w:r w:rsidRPr="00F27D5B">
        <w:rPr>
          <w:rFonts w:ascii="Arial" w:hAnsi="Arial" w:cs="Arial"/>
          <w:sz w:val="20"/>
          <w:szCs w:val="20"/>
        </w:rPr>
        <w:t xml:space="preserve"> se refiere a la elaboración de los estándares para las  educadoras, por parte de agencias acreditadoras a través de la consulta a organizaciones profesionales y los centros formativos. Se entiende que estos estándares han servido de guía para los procesos de acreditación y </w:t>
      </w:r>
      <w:proofErr w:type="spellStart"/>
      <w:r w:rsidRPr="00F27D5B">
        <w:rPr>
          <w:rFonts w:ascii="Arial" w:hAnsi="Arial" w:cs="Arial"/>
          <w:sz w:val="20"/>
          <w:szCs w:val="20"/>
        </w:rPr>
        <w:t>quepermiten</w:t>
      </w:r>
      <w:proofErr w:type="spellEnd"/>
      <w:r w:rsidRPr="00F27D5B">
        <w:rPr>
          <w:rFonts w:ascii="Arial" w:hAnsi="Arial" w:cs="Arial"/>
          <w:sz w:val="20"/>
          <w:szCs w:val="20"/>
        </w:rPr>
        <w:t xml:space="preserve"> un mejoramiento de la oferta educativa.</w:t>
      </w:r>
    </w:p>
    <w:p w:rsidR="00F27D5B" w:rsidRPr="00F27D5B" w:rsidRDefault="00F27D5B" w:rsidP="00F27D5B">
      <w:pPr>
        <w:spacing w:before="120" w:after="120" w:line="360" w:lineRule="auto"/>
        <w:ind w:left="57" w:right="57"/>
        <w:jc w:val="both"/>
        <w:rPr>
          <w:rFonts w:ascii="Arial" w:hAnsi="Arial" w:cs="Arial"/>
          <w:sz w:val="20"/>
          <w:szCs w:val="20"/>
        </w:rPr>
      </w:pPr>
      <w:r w:rsidRPr="00F27D5B">
        <w:rPr>
          <w:rFonts w:ascii="Arial" w:hAnsi="Arial" w:cs="Arial"/>
          <w:sz w:val="20"/>
          <w:szCs w:val="20"/>
        </w:rPr>
        <w:t xml:space="preserve">El </w:t>
      </w:r>
      <w:r w:rsidRPr="00F27D5B">
        <w:rPr>
          <w:rFonts w:ascii="Arial" w:hAnsi="Arial" w:cs="Arial"/>
          <w:b/>
          <w:sz w:val="20"/>
          <w:szCs w:val="20"/>
        </w:rPr>
        <w:t>Capítulo 9</w:t>
      </w:r>
      <w:r w:rsidRPr="00F27D5B">
        <w:rPr>
          <w:rFonts w:ascii="Arial" w:hAnsi="Arial" w:cs="Arial"/>
          <w:sz w:val="20"/>
          <w:szCs w:val="20"/>
        </w:rPr>
        <w:t xml:space="preserve"> se centra en el análisis de las tasa de reclutamiento, selección y retención de las educadoras. En este aspecto se analizan las diversas variables que influyen y de cómo éstas se han modificado </w:t>
      </w:r>
      <w:proofErr w:type="spellStart"/>
      <w:r w:rsidRPr="00F27D5B">
        <w:rPr>
          <w:rFonts w:ascii="Arial" w:hAnsi="Arial" w:cs="Arial"/>
          <w:sz w:val="20"/>
          <w:szCs w:val="20"/>
        </w:rPr>
        <w:t>rapidamente</w:t>
      </w:r>
      <w:proofErr w:type="spellEnd"/>
      <w:r w:rsidRPr="00F27D5B">
        <w:rPr>
          <w:rFonts w:ascii="Arial" w:hAnsi="Arial" w:cs="Arial"/>
          <w:sz w:val="20"/>
          <w:szCs w:val="20"/>
        </w:rPr>
        <w:t xml:space="preserve"> en los últimos tiempos. Estos cambios han afectado por una parte a la necesidad de ajustar las ofertas formativas, a las actuales realidades sociales (en este sentido se analiza la realidad norteamericana en relación a las diferencias culturales y los grupos vulnerables)</w:t>
      </w:r>
    </w:p>
    <w:p w:rsidR="00F27D5B" w:rsidRPr="00F27D5B" w:rsidRDefault="00F27D5B" w:rsidP="00F27D5B">
      <w:pPr>
        <w:spacing w:before="120" w:after="120" w:line="360" w:lineRule="auto"/>
        <w:ind w:left="57" w:right="57"/>
        <w:jc w:val="both"/>
        <w:rPr>
          <w:rFonts w:ascii="Arial" w:hAnsi="Arial" w:cs="Arial"/>
          <w:sz w:val="20"/>
          <w:szCs w:val="20"/>
        </w:rPr>
      </w:pPr>
      <w:r w:rsidRPr="00F27D5B">
        <w:rPr>
          <w:rFonts w:ascii="Arial" w:hAnsi="Arial" w:cs="Arial"/>
          <w:sz w:val="20"/>
          <w:szCs w:val="20"/>
        </w:rPr>
        <w:t xml:space="preserve">El </w:t>
      </w:r>
      <w:r w:rsidRPr="00F27D5B">
        <w:rPr>
          <w:rFonts w:ascii="Arial" w:hAnsi="Arial" w:cs="Arial"/>
          <w:b/>
          <w:sz w:val="20"/>
          <w:szCs w:val="20"/>
        </w:rPr>
        <w:t>Capítulo 10</w:t>
      </w:r>
      <w:r w:rsidRPr="00F27D5B">
        <w:rPr>
          <w:rFonts w:ascii="Arial" w:hAnsi="Arial" w:cs="Arial"/>
          <w:sz w:val="20"/>
          <w:szCs w:val="20"/>
        </w:rPr>
        <w:t xml:space="preserve">  analiza la Reforma Educacional norteamericana (1980) y su influencia en los programas formativos, permite realizar una comparación en relación a la implementación de la reforma educacional en nuestro país. La propuesta curricular se organizó en torno a dos áreas:</w:t>
      </w:r>
    </w:p>
    <w:p w:rsidR="00F27D5B" w:rsidRPr="00F27D5B" w:rsidRDefault="00F27D5B" w:rsidP="00F27D5B">
      <w:pPr>
        <w:pStyle w:val="Prrafodelista"/>
        <w:numPr>
          <w:ilvl w:val="0"/>
          <w:numId w:val="9"/>
        </w:numPr>
        <w:spacing w:before="120" w:after="120" w:line="360" w:lineRule="auto"/>
        <w:ind w:left="57" w:right="57" w:firstLine="0"/>
        <w:contextualSpacing/>
        <w:jc w:val="both"/>
        <w:rPr>
          <w:rFonts w:ascii="Arial" w:hAnsi="Arial" w:cs="Arial"/>
          <w:sz w:val="20"/>
          <w:szCs w:val="20"/>
        </w:rPr>
      </w:pPr>
      <w:r w:rsidRPr="00F27D5B">
        <w:rPr>
          <w:rFonts w:ascii="Arial" w:hAnsi="Arial" w:cs="Arial"/>
          <w:sz w:val="20"/>
          <w:szCs w:val="20"/>
        </w:rPr>
        <w:t>Conocimiento disciplinar (Artes liberales, Humanidades y Sociales,  Biológico, Ciencias Físicas y Comprensión oral y escrita y conocimiento matemático)</w:t>
      </w:r>
    </w:p>
    <w:p w:rsidR="00F27D5B" w:rsidRPr="00F27D5B" w:rsidRDefault="00F27D5B" w:rsidP="00F27D5B">
      <w:pPr>
        <w:pStyle w:val="Prrafodelista"/>
        <w:numPr>
          <w:ilvl w:val="0"/>
          <w:numId w:val="9"/>
        </w:numPr>
        <w:spacing w:before="120" w:after="120" w:line="360" w:lineRule="auto"/>
        <w:ind w:left="57" w:right="57" w:firstLine="0"/>
        <w:contextualSpacing/>
        <w:jc w:val="both"/>
        <w:rPr>
          <w:rFonts w:ascii="Arial" w:hAnsi="Arial" w:cs="Arial"/>
          <w:sz w:val="20"/>
          <w:szCs w:val="20"/>
        </w:rPr>
      </w:pPr>
      <w:r w:rsidRPr="00F27D5B">
        <w:rPr>
          <w:rFonts w:ascii="Arial" w:hAnsi="Arial" w:cs="Arial"/>
          <w:sz w:val="20"/>
          <w:szCs w:val="20"/>
        </w:rPr>
        <w:t xml:space="preserve">Estudios profesionales: fundamentos profesionales, didáctica y práctica en terreno. </w:t>
      </w:r>
    </w:p>
    <w:p w:rsidR="00F27D5B" w:rsidRPr="00F27D5B" w:rsidRDefault="00F27D5B" w:rsidP="00F27D5B">
      <w:pPr>
        <w:spacing w:before="120" w:after="120" w:line="360" w:lineRule="auto"/>
        <w:ind w:left="57" w:right="57"/>
        <w:jc w:val="both"/>
        <w:rPr>
          <w:rFonts w:ascii="Arial" w:hAnsi="Arial" w:cs="Arial"/>
          <w:sz w:val="20"/>
          <w:szCs w:val="20"/>
        </w:rPr>
      </w:pPr>
      <w:r w:rsidRPr="00F27D5B">
        <w:rPr>
          <w:rFonts w:ascii="Arial" w:hAnsi="Arial" w:cs="Arial"/>
          <w:sz w:val="20"/>
          <w:szCs w:val="20"/>
        </w:rPr>
        <w:t xml:space="preserve">El </w:t>
      </w:r>
      <w:r w:rsidRPr="00F27D5B">
        <w:rPr>
          <w:rFonts w:ascii="Arial" w:hAnsi="Arial" w:cs="Arial"/>
          <w:b/>
          <w:sz w:val="20"/>
          <w:szCs w:val="20"/>
        </w:rPr>
        <w:t>Capítulo 11</w:t>
      </w:r>
      <w:r w:rsidRPr="00F27D5B">
        <w:rPr>
          <w:rFonts w:ascii="Arial" w:hAnsi="Arial" w:cs="Arial"/>
          <w:sz w:val="20"/>
          <w:szCs w:val="20"/>
        </w:rPr>
        <w:t xml:space="preserve"> presenta el nuevo escenario social que involucra la educación de los niños pequeños y por lo tanto la necesidad de responder a esta demanda con una formación que contemple competencias para trabajar en sectores vulnerables, con grupos de características étnico culturales diversas, trabajo con padres. Asimismo la rutina de trabajo señala la necesidad </w:t>
      </w:r>
      <w:r w:rsidRPr="00F27D5B">
        <w:rPr>
          <w:rFonts w:ascii="Arial" w:hAnsi="Arial" w:cs="Arial"/>
          <w:sz w:val="20"/>
          <w:szCs w:val="20"/>
        </w:rPr>
        <w:lastRenderedPageBreak/>
        <w:t xml:space="preserve">de desarrollar competencias para gestionar </w:t>
      </w:r>
      <w:proofErr w:type="spellStart"/>
      <w:r w:rsidRPr="00F27D5B">
        <w:rPr>
          <w:rFonts w:ascii="Arial" w:hAnsi="Arial" w:cs="Arial"/>
          <w:sz w:val="20"/>
          <w:szCs w:val="20"/>
        </w:rPr>
        <w:t>tanro</w:t>
      </w:r>
      <w:proofErr w:type="spellEnd"/>
      <w:r w:rsidRPr="00F27D5B">
        <w:rPr>
          <w:rFonts w:ascii="Arial" w:hAnsi="Arial" w:cs="Arial"/>
          <w:sz w:val="20"/>
          <w:szCs w:val="20"/>
        </w:rPr>
        <w:t xml:space="preserve"> las actividades académicas, como aquellas relacionadas con el tiempo de exploración y juego que son parte fundamental del desarrollo infantil. Estas competencias no necesariamente están asociadas a un grado de magister o doctorado.</w:t>
      </w:r>
    </w:p>
    <w:p w:rsidR="00F27D5B" w:rsidRPr="00F27D5B" w:rsidRDefault="00F27D5B" w:rsidP="00F27D5B">
      <w:pPr>
        <w:spacing w:before="120" w:after="120" w:line="360" w:lineRule="auto"/>
        <w:ind w:left="57" w:right="57"/>
        <w:jc w:val="both"/>
        <w:rPr>
          <w:rFonts w:ascii="Arial" w:hAnsi="Arial" w:cs="Arial"/>
          <w:sz w:val="20"/>
          <w:szCs w:val="20"/>
        </w:rPr>
      </w:pPr>
      <w:r w:rsidRPr="00F27D5B">
        <w:rPr>
          <w:rFonts w:ascii="Arial" w:hAnsi="Arial" w:cs="Arial"/>
          <w:sz w:val="20"/>
          <w:szCs w:val="20"/>
        </w:rPr>
        <w:t xml:space="preserve">El </w:t>
      </w:r>
      <w:r w:rsidRPr="00F27D5B">
        <w:rPr>
          <w:rFonts w:ascii="Arial" w:hAnsi="Arial" w:cs="Arial"/>
          <w:b/>
          <w:sz w:val="20"/>
          <w:szCs w:val="20"/>
        </w:rPr>
        <w:t>Capítulo 12</w:t>
      </w:r>
      <w:r w:rsidRPr="00F27D5B">
        <w:rPr>
          <w:rFonts w:ascii="Arial" w:hAnsi="Arial" w:cs="Arial"/>
          <w:sz w:val="20"/>
          <w:szCs w:val="20"/>
        </w:rPr>
        <w:t xml:space="preserve">, es una mirada al futuro (1990) en donde se señala la proyección e  incremento en la población infantil que requerirá de guarderías y kindergarten, así como también aumentará el número de niños con necesidades educativas especiales que asistirán al sistema regular de educación, lo que necesariamente involucrará una preparación profesionales que sean capaces de trabajar con las diversas poblaciones, a través de una oferta formativa variada y de estándares específicos, con dos años de bachillerato y salidas a diversas </w:t>
      </w:r>
      <w:proofErr w:type="spellStart"/>
      <w:r w:rsidRPr="00F27D5B">
        <w:rPr>
          <w:rFonts w:ascii="Arial" w:hAnsi="Arial" w:cs="Arial"/>
          <w:sz w:val="20"/>
          <w:szCs w:val="20"/>
        </w:rPr>
        <w:t>especializacionesen</w:t>
      </w:r>
      <w:proofErr w:type="spellEnd"/>
      <w:r w:rsidRPr="00F27D5B">
        <w:rPr>
          <w:rFonts w:ascii="Arial" w:hAnsi="Arial" w:cs="Arial"/>
          <w:sz w:val="20"/>
          <w:szCs w:val="20"/>
        </w:rPr>
        <w:t xml:space="preserve"> nivel universitario que permitan responden a las necesidades educativas de los niños a nivel de kindergarten, guarderías, escuelas, Head </w:t>
      </w:r>
      <w:proofErr w:type="spellStart"/>
      <w:r w:rsidRPr="00F27D5B">
        <w:rPr>
          <w:rFonts w:ascii="Arial" w:hAnsi="Arial" w:cs="Arial"/>
          <w:sz w:val="20"/>
          <w:szCs w:val="20"/>
        </w:rPr>
        <w:t>Start</w:t>
      </w:r>
      <w:proofErr w:type="spellEnd"/>
      <w:r w:rsidRPr="00F27D5B">
        <w:rPr>
          <w:rFonts w:ascii="Arial" w:hAnsi="Arial" w:cs="Arial"/>
          <w:sz w:val="20"/>
          <w:szCs w:val="20"/>
        </w:rPr>
        <w:t xml:space="preserve"> y trabajos colaborativo con niños con discapacidad integrados.</w:t>
      </w:r>
    </w:p>
    <w:p w:rsidR="00F27D5B" w:rsidRPr="00F27D5B" w:rsidRDefault="00F27D5B" w:rsidP="00F27D5B">
      <w:pPr>
        <w:spacing w:before="120" w:after="120" w:line="360" w:lineRule="auto"/>
        <w:ind w:left="57" w:right="57"/>
        <w:jc w:val="both"/>
        <w:rPr>
          <w:rFonts w:ascii="Arial" w:hAnsi="Arial" w:cs="Arial"/>
          <w:sz w:val="20"/>
          <w:szCs w:val="20"/>
        </w:rPr>
      </w:pPr>
      <w:r w:rsidRPr="00F27D5B">
        <w:rPr>
          <w:rFonts w:ascii="Arial" w:hAnsi="Arial" w:cs="Arial"/>
          <w:sz w:val="20"/>
          <w:szCs w:val="20"/>
        </w:rPr>
        <w:t>Estas competencias tendrán una certificación referida a estándares que habiliten alas educadoras a trabajar en diversos niveles.</w:t>
      </w:r>
    </w:p>
    <w:p w:rsidR="00F27D5B" w:rsidRPr="00F27D5B" w:rsidRDefault="00F27D5B" w:rsidP="00F27D5B">
      <w:pPr>
        <w:spacing w:before="120" w:after="120" w:line="360" w:lineRule="auto"/>
        <w:ind w:left="57" w:right="57"/>
        <w:jc w:val="both"/>
        <w:rPr>
          <w:rFonts w:ascii="Arial" w:hAnsi="Arial" w:cs="Arial"/>
          <w:sz w:val="20"/>
          <w:szCs w:val="20"/>
        </w:rPr>
      </w:pPr>
    </w:p>
    <w:p w:rsidR="00F27D5B" w:rsidRPr="00F27D5B" w:rsidRDefault="00F27D5B" w:rsidP="00F27D5B">
      <w:pPr>
        <w:spacing w:before="120" w:after="120" w:line="360" w:lineRule="auto"/>
        <w:ind w:left="57" w:right="57"/>
        <w:jc w:val="both"/>
        <w:rPr>
          <w:rFonts w:ascii="Arial" w:hAnsi="Arial" w:cs="Arial"/>
          <w:sz w:val="20"/>
          <w:szCs w:val="20"/>
        </w:rPr>
      </w:pPr>
    </w:p>
    <w:p w:rsidR="00F27D5B" w:rsidRPr="00F27D5B" w:rsidRDefault="00F27D5B" w:rsidP="00F27D5B">
      <w:pPr>
        <w:pStyle w:val="Prrafodelista"/>
        <w:spacing w:before="120" w:after="120" w:line="360" w:lineRule="auto"/>
        <w:ind w:left="57" w:right="57"/>
        <w:jc w:val="both"/>
        <w:rPr>
          <w:rFonts w:ascii="Arial" w:hAnsi="Arial" w:cs="Arial"/>
          <w:sz w:val="20"/>
          <w:szCs w:val="20"/>
        </w:rPr>
      </w:pPr>
    </w:p>
    <w:p w:rsidR="00F27D5B" w:rsidRPr="00F27D5B" w:rsidRDefault="00F27D5B" w:rsidP="00F27D5B">
      <w:pPr>
        <w:pStyle w:val="Prrafodelista"/>
        <w:numPr>
          <w:ilvl w:val="0"/>
          <w:numId w:val="5"/>
        </w:numPr>
        <w:spacing w:before="120" w:after="120" w:line="360" w:lineRule="auto"/>
        <w:ind w:left="57" w:right="57" w:firstLine="0"/>
        <w:contextualSpacing/>
        <w:jc w:val="both"/>
        <w:rPr>
          <w:rFonts w:ascii="Arial" w:hAnsi="Arial" w:cs="Arial"/>
          <w:sz w:val="20"/>
          <w:szCs w:val="20"/>
        </w:rPr>
      </w:pPr>
      <w:r w:rsidRPr="00F27D5B">
        <w:rPr>
          <w:rFonts w:ascii="Arial" w:hAnsi="Arial" w:cs="Arial"/>
          <w:b/>
          <w:sz w:val="20"/>
          <w:szCs w:val="20"/>
        </w:rPr>
        <w:t>Análisis de la publicación:</w:t>
      </w:r>
      <w:r w:rsidRPr="00F27D5B">
        <w:rPr>
          <w:rFonts w:ascii="Arial" w:hAnsi="Arial" w:cs="Arial"/>
          <w:sz w:val="20"/>
          <w:szCs w:val="20"/>
        </w:rPr>
        <w:t xml:space="preserve"> La publicación es una recopilación de diversos autores que analiza desde diversas dimensiones los procesos formativos de las educadoras de párvulos en los Estados Unidos.</w:t>
      </w:r>
    </w:p>
    <w:p w:rsidR="00F27D5B" w:rsidRPr="00F27D5B" w:rsidRDefault="00F27D5B" w:rsidP="00F27D5B">
      <w:pPr>
        <w:pStyle w:val="Prrafodelista"/>
        <w:spacing w:before="120" w:after="120" w:line="360" w:lineRule="auto"/>
        <w:ind w:left="57" w:right="57"/>
        <w:jc w:val="both"/>
        <w:rPr>
          <w:rFonts w:ascii="Arial" w:hAnsi="Arial" w:cs="Arial"/>
          <w:b/>
          <w:sz w:val="20"/>
          <w:szCs w:val="20"/>
        </w:rPr>
      </w:pPr>
    </w:p>
    <w:p w:rsidR="00F27D5B" w:rsidRPr="00F27D5B" w:rsidRDefault="00F27D5B" w:rsidP="00F27D5B">
      <w:pPr>
        <w:pStyle w:val="Prrafodelista"/>
        <w:spacing w:before="120" w:after="120" w:line="360" w:lineRule="auto"/>
        <w:ind w:left="57" w:right="57"/>
        <w:jc w:val="both"/>
        <w:rPr>
          <w:rFonts w:ascii="Arial" w:hAnsi="Arial" w:cs="Arial"/>
          <w:sz w:val="20"/>
          <w:szCs w:val="20"/>
        </w:rPr>
      </w:pPr>
      <w:r w:rsidRPr="00F27D5B">
        <w:rPr>
          <w:rFonts w:ascii="Arial" w:hAnsi="Arial" w:cs="Arial"/>
          <w:sz w:val="20"/>
          <w:szCs w:val="20"/>
        </w:rPr>
        <w:t>Aún cuando es un trabajo interesante de recopilación y sistematización de la temática abordada, en la realidad norteamericana, muchos de los aspectos planteados ya han sido superados o resueltos en los diez años de publicación de la obra.</w:t>
      </w:r>
    </w:p>
    <w:p w:rsidR="00F27D5B" w:rsidRPr="00F27D5B" w:rsidRDefault="00F27D5B" w:rsidP="00F27D5B">
      <w:pPr>
        <w:pStyle w:val="Prrafodelista"/>
        <w:spacing w:before="120" w:after="120" w:line="360" w:lineRule="auto"/>
        <w:ind w:left="57" w:right="57"/>
        <w:jc w:val="both"/>
        <w:rPr>
          <w:rFonts w:ascii="Arial" w:hAnsi="Arial" w:cs="Arial"/>
          <w:sz w:val="20"/>
          <w:szCs w:val="20"/>
        </w:rPr>
      </w:pPr>
    </w:p>
    <w:p w:rsidR="00F27D5B" w:rsidRPr="00F27D5B" w:rsidRDefault="00F27D5B" w:rsidP="00F27D5B">
      <w:pPr>
        <w:pStyle w:val="Prrafodelista"/>
        <w:spacing w:before="120" w:after="120" w:line="360" w:lineRule="auto"/>
        <w:ind w:left="57" w:right="57"/>
        <w:jc w:val="both"/>
        <w:rPr>
          <w:rFonts w:ascii="Arial" w:hAnsi="Arial" w:cs="Arial"/>
          <w:sz w:val="20"/>
          <w:szCs w:val="20"/>
        </w:rPr>
      </w:pPr>
      <w:r w:rsidRPr="00F27D5B">
        <w:rPr>
          <w:rFonts w:ascii="Arial" w:hAnsi="Arial" w:cs="Arial"/>
          <w:sz w:val="20"/>
          <w:szCs w:val="20"/>
        </w:rPr>
        <w:t xml:space="preserve">Por otra parte, si bien la realidad norteamericana es </w:t>
      </w:r>
      <w:proofErr w:type="spellStart"/>
      <w:r w:rsidRPr="00F27D5B">
        <w:rPr>
          <w:rFonts w:ascii="Arial" w:hAnsi="Arial" w:cs="Arial"/>
          <w:sz w:val="20"/>
          <w:szCs w:val="20"/>
        </w:rPr>
        <w:t>diversaa</w:t>
      </w:r>
      <w:proofErr w:type="spellEnd"/>
      <w:r w:rsidRPr="00F27D5B">
        <w:rPr>
          <w:rFonts w:ascii="Arial" w:hAnsi="Arial" w:cs="Arial"/>
          <w:sz w:val="20"/>
          <w:szCs w:val="20"/>
        </w:rPr>
        <w:t xml:space="preserve"> la nuestra, existen algunos aspectos que, analizados en al distancia, son muy similares a los procesos vividos por nuestro país en relación a la dificultad de modificar un sistema instalado dentro de la cultura de un país.</w:t>
      </w:r>
    </w:p>
    <w:p w:rsidR="00F27D5B" w:rsidRPr="00F27D5B" w:rsidRDefault="00F27D5B" w:rsidP="00F27D5B">
      <w:pPr>
        <w:pStyle w:val="Prrafodelista"/>
        <w:spacing w:before="120" w:after="120" w:line="360" w:lineRule="auto"/>
        <w:ind w:left="57" w:right="57"/>
        <w:jc w:val="both"/>
        <w:rPr>
          <w:rFonts w:ascii="Arial" w:hAnsi="Arial" w:cs="Arial"/>
          <w:sz w:val="20"/>
          <w:szCs w:val="20"/>
        </w:rPr>
      </w:pPr>
    </w:p>
    <w:p w:rsidR="00F27D5B" w:rsidRPr="00F27D5B" w:rsidRDefault="00F27D5B" w:rsidP="00F27D5B">
      <w:pPr>
        <w:pStyle w:val="Prrafodelista"/>
        <w:spacing w:before="120" w:after="120" w:line="360" w:lineRule="auto"/>
        <w:ind w:left="57" w:right="57"/>
        <w:jc w:val="both"/>
        <w:rPr>
          <w:rFonts w:ascii="Arial" w:hAnsi="Arial" w:cs="Arial"/>
          <w:sz w:val="20"/>
          <w:szCs w:val="20"/>
        </w:rPr>
      </w:pPr>
    </w:p>
    <w:p w:rsidR="00F27D5B" w:rsidRPr="00F27D5B" w:rsidRDefault="00F27D5B" w:rsidP="00F27D5B">
      <w:pPr>
        <w:pStyle w:val="Prrafodelista"/>
        <w:spacing w:before="120" w:after="120" w:line="360" w:lineRule="auto"/>
        <w:ind w:left="57" w:right="57"/>
        <w:jc w:val="both"/>
        <w:rPr>
          <w:rFonts w:ascii="Arial" w:hAnsi="Arial" w:cs="Arial"/>
          <w:sz w:val="20"/>
          <w:szCs w:val="20"/>
        </w:rPr>
      </w:pPr>
      <w:r w:rsidRPr="00F27D5B">
        <w:rPr>
          <w:rFonts w:ascii="Arial" w:hAnsi="Arial" w:cs="Arial"/>
          <w:sz w:val="20"/>
          <w:szCs w:val="20"/>
        </w:rPr>
        <w:t>TANGENCIALMENTE PERTINENTE al Proyecto de Estándares.</w:t>
      </w:r>
    </w:p>
    <w:p w:rsidR="00F27D5B" w:rsidRPr="00F27D5B" w:rsidRDefault="00F27D5B" w:rsidP="00F27D5B">
      <w:pPr>
        <w:pStyle w:val="Prrafodelista"/>
        <w:spacing w:before="120" w:after="120" w:line="360" w:lineRule="auto"/>
        <w:ind w:left="57" w:right="57"/>
        <w:jc w:val="both"/>
        <w:rPr>
          <w:rFonts w:ascii="Arial" w:hAnsi="Arial" w:cs="Arial"/>
          <w:sz w:val="20"/>
          <w:szCs w:val="20"/>
        </w:rPr>
      </w:pPr>
    </w:p>
    <w:p w:rsidR="00F27D5B" w:rsidRPr="00F27D5B" w:rsidRDefault="00F27D5B" w:rsidP="00F27D5B">
      <w:pPr>
        <w:pStyle w:val="Prrafodelista"/>
        <w:spacing w:before="120" w:after="120" w:line="360" w:lineRule="auto"/>
        <w:ind w:left="57" w:right="57"/>
        <w:jc w:val="both"/>
        <w:rPr>
          <w:rFonts w:ascii="Arial" w:hAnsi="Arial" w:cs="Arial"/>
          <w:sz w:val="20"/>
          <w:szCs w:val="20"/>
        </w:rPr>
      </w:pPr>
    </w:p>
    <w:p w:rsidR="00000000" w:rsidRPr="00F27D5B" w:rsidRDefault="00F27D5B" w:rsidP="00F27D5B">
      <w:pPr>
        <w:spacing w:before="120" w:after="120" w:line="360" w:lineRule="auto"/>
        <w:ind w:left="57" w:right="57"/>
        <w:jc w:val="both"/>
        <w:rPr>
          <w:rFonts w:ascii="Arial" w:hAnsi="Arial" w:cs="Arial"/>
          <w:sz w:val="20"/>
          <w:szCs w:val="20"/>
        </w:rPr>
      </w:pPr>
    </w:p>
    <w:p w:rsidR="00F27D5B" w:rsidRPr="00F27D5B" w:rsidRDefault="00F27D5B">
      <w:pPr>
        <w:spacing w:before="120" w:after="120" w:line="360" w:lineRule="auto"/>
        <w:ind w:left="57" w:right="57"/>
        <w:jc w:val="both"/>
        <w:rPr>
          <w:rFonts w:ascii="Arial" w:hAnsi="Arial" w:cs="Arial"/>
          <w:sz w:val="20"/>
          <w:szCs w:val="20"/>
        </w:rPr>
      </w:pPr>
    </w:p>
    <w:sectPr w:rsidR="00F27D5B" w:rsidRPr="00F27D5B" w:rsidSect="00C365A5">
      <w:headerReference w:type="default" r:id="rId7"/>
      <w:footerReference w:type="default" r:id="rId8"/>
      <w:headerReference w:type="first" r:id="rId9"/>
      <w:footerReference w:type="first" r:id="rId10"/>
      <w:pgSz w:w="12240" w:h="15840"/>
      <w:pgMar w:top="1985" w:right="1701" w:bottom="1985"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D5B" w:rsidRDefault="00F27D5B" w:rsidP="00F27D5B">
      <w:pPr>
        <w:spacing w:after="0" w:line="240" w:lineRule="auto"/>
      </w:pPr>
      <w:r>
        <w:separator/>
      </w:r>
    </w:p>
  </w:endnote>
  <w:endnote w:type="continuationSeparator" w:id="1">
    <w:p w:rsidR="00F27D5B" w:rsidRDefault="00F27D5B" w:rsidP="00F27D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5A5" w:rsidRPr="00C365A5" w:rsidRDefault="00F27D5B" w:rsidP="00C365A5">
    <w:pPr>
      <w:pBdr>
        <w:top w:val="single" w:sz="2" w:space="1" w:color="808080"/>
      </w:pBdr>
      <w:tabs>
        <w:tab w:val="left" w:pos="8647"/>
      </w:tabs>
      <w:autoSpaceDE w:val="0"/>
      <w:autoSpaceDN w:val="0"/>
      <w:adjustRightInd w:val="0"/>
      <w:spacing w:before="120" w:after="120" w:line="360" w:lineRule="auto"/>
      <w:jc w:val="both"/>
      <w:rPr>
        <w:rFonts w:ascii="Arial" w:hAnsi="Arial" w:cs="Arial"/>
        <w:color w:val="808080"/>
        <w:sz w:val="16"/>
        <w:szCs w:val="16"/>
      </w:rPr>
    </w:pPr>
    <w:r w:rsidRPr="00822184">
      <w:rPr>
        <w:rFonts w:ascii="Arial" w:hAnsi="Arial" w:cs="Arial"/>
        <w:bCs/>
        <w:color w:val="808080"/>
        <w:sz w:val="16"/>
        <w:szCs w:val="16"/>
      </w:rPr>
      <w:t xml:space="preserve">Elaboración de Estándares para </w:t>
    </w:r>
    <w:r>
      <w:rPr>
        <w:rFonts w:ascii="Arial" w:hAnsi="Arial" w:cs="Arial"/>
        <w:bCs/>
        <w:color w:val="808080"/>
        <w:sz w:val="16"/>
        <w:szCs w:val="16"/>
      </w:rPr>
      <w:t>O</w:t>
    </w:r>
    <w:r w:rsidRPr="00822184">
      <w:rPr>
        <w:rFonts w:ascii="Arial" w:hAnsi="Arial" w:cs="Arial"/>
        <w:bCs/>
        <w:color w:val="808080"/>
        <w:sz w:val="16"/>
        <w:szCs w:val="16"/>
      </w:rPr>
      <w:t>rientar la Formación Inicial de Educadora</w:t>
    </w:r>
    <w:r>
      <w:rPr>
        <w:rFonts w:ascii="Arial" w:hAnsi="Arial" w:cs="Arial"/>
        <w:bCs/>
        <w:color w:val="808080"/>
        <w:sz w:val="16"/>
        <w:szCs w:val="16"/>
      </w:rPr>
      <w:t>s</w:t>
    </w:r>
    <w:r w:rsidRPr="00822184">
      <w:rPr>
        <w:rFonts w:ascii="Arial" w:hAnsi="Arial" w:cs="Arial"/>
        <w:bCs/>
        <w:color w:val="808080"/>
        <w:sz w:val="16"/>
        <w:szCs w:val="16"/>
      </w:rPr>
      <w:t>/es de Párvulos.</w:t>
    </w:r>
    <w:r w:rsidRPr="00822184">
      <w:rPr>
        <w:rFonts w:ascii="Arial" w:hAnsi="Arial" w:cs="Arial"/>
        <w:bCs/>
        <w:color w:val="808080"/>
        <w:sz w:val="16"/>
        <w:szCs w:val="16"/>
      </w:rPr>
      <w:tab/>
    </w:r>
    <w:r w:rsidRPr="00822184">
      <w:rPr>
        <w:rFonts w:ascii="Arial" w:hAnsi="Arial" w:cs="Arial"/>
        <w:color w:val="808080"/>
        <w:sz w:val="16"/>
        <w:szCs w:val="16"/>
      </w:rPr>
      <w:fldChar w:fldCharType="begin"/>
    </w:r>
    <w:r w:rsidRPr="00822184">
      <w:rPr>
        <w:rFonts w:ascii="Arial" w:hAnsi="Arial" w:cs="Arial"/>
        <w:color w:val="808080"/>
        <w:sz w:val="16"/>
        <w:szCs w:val="16"/>
      </w:rPr>
      <w:instrText xml:space="preserve"> PAGE   \* MERGEFORMAT </w:instrText>
    </w:r>
    <w:r w:rsidRPr="00822184">
      <w:rPr>
        <w:rFonts w:ascii="Arial" w:hAnsi="Arial" w:cs="Arial"/>
        <w:color w:val="808080"/>
        <w:sz w:val="16"/>
        <w:szCs w:val="16"/>
      </w:rPr>
      <w:fldChar w:fldCharType="separate"/>
    </w:r>
    <w:r>
      <w:rPr>
        <w:rFonts w:ascii="Arial" w:hAnsi="Arial" w:cs="Arial"/>
        <w:noProof/>
        <w:color w:val="808080"/>
        <w:sz w:val="16"/>
        <w:szCs w:val="16"/>
      </w:rPr>
      <w:t>1</w:t>
    </w:r>
    <w:r w:rsidRPr="00822184">
      <w:rPr>
        <w:rFonts w:ascii="Arial" w:hAnsi="Arial" w:cs="Arial"/>
        <w:color w:val="808080"/>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55D" w:rsidRPr="00822184" w:rsidRDefault="00F27D5B" w:rsidP="00087D23">
    <w:pPr>
      <w:pBdr>
        <w:top w:val="single" w:sz="2" w:space="1" w:color="808080"/>
      </w:pBdr>
      <w:tabs>
        <w:tab w:val="left" w:pos="8647"/>
      </w:tabs>
      <w:autoSpaceDE w:val="0"/>
      <w:autoSpaceDN w:val="0"/>
      <w:adjustRightInd w:val="0"/>
      <w:spacing w:before="120" w:after="120" w:line="360" w:lineRule="auto"/>
      <w:jc w:val="both"/>
      <w:rPr>
        <w:rFonts w:ascii="Arial" w:hAnsi="Arial" w:cs="Arial"/>
        <w:color w:val="808080"/>
        <w:sz w:val="16"/>
        <w:szCs w:val="16"/>
      </w:rPr>
    </w:pPr>
    <w:r w:rsidRPr="00822184">
      <w:rPr>
        <w:rFonts w:ascii="Arial" w:hAnsi="Arial" w:cs="Arial"/>
        <w:bCs/>
        <w:color w:val="808080"/>
        <w:sz w:val="16"/>
        <w:szCs w:val="16"/>
      </w:rPr>
      <w:t xml:space="preserve">Elaboración de Estándares para </w:t>
    </w:r>
    <w:r>
      <w:rPr>
        <w:rFonts w:ascii="Arial" w:hAnsi="Arial" w:cs="Arial"/>
        <w:bCs/>
        <w:color w:val="808080"/>
        <w:sz w:val="16"/>
        <w:szCs w:val="16"/>
      </w:rPr>
      <w:t>O</w:t>
    </w:r>
    <w:r w:rsidRPr="00822184">
      <w:rPr>
        <w:rFonts w:ascii="Arial" w:hAnsi="Arial" w:cs="Arial"/>
        <w:bCs/>
        <w:color w:val="808080"/>
        <w:sz w:val="16"/>
        <w:szCs w:val="16"/>
      </w:rPr>
      <w:t>rientar la Formación Inicial de Educadora</w:t>
    </w:r>
    <w:r>
      <w:rPr>
        <w:rFonts w:ascii="Arial" w:hAnsi="Arial" w:cs="Arial"/>
        <w:bCs/>
        <w:color w:val="808080"/>
        <w:sz w:val="16"/>
        <w:szCs w:val="16"/>
      </w:rPr>
      <w:t>s</w:t>
    </w:r>
    <w:r w:rsidRPr="00822184">
      <w:rPr>
        <w:rFonts w:ascii="Arial" w:hAnsi="Arial" w:cs="Arial"/>
        <w:bCs/>
        <w:color w:val="808080"/>
        <w:sz w:val="16"/>
        <w:szCs w:val="16"/>
      </w:rPr>
      <w:t>/es de Párvulos.</w:t>
    </w:r>
    <w:r w:rsidRPr="00822184">
      <w:rPr>
        <w:rFonts w:ascii="Arial" w:hAnsi="Arial" w:cs="Arial"/>
        <w:bCs/>
        <w:color w:val="808080"/>
        <w:sz w:val="16"/>
        <w:szCs w:val="16"/>
      </w:rPr>
      <w:tab/>
    </w:r>
    <w:r w:rsidRPr="00822184">
      <w:rPr>
        <w:rFonts w:ascii="Arial" w:hAnsi="Arial" w:cs="Arial"/>
        <w:color w:val="808080"/>
        <w:sz w:val="16"/>
        <w:szCs w:val="16"/>
      </w:rPr>
      <w:fldChar w:fldCharType="begin"/>
    </w:r>
    <w:r w:rsidRPr="00822184">
      <w:rPr>
        <w:rFonts w:ascii="Arial" w:hAnsi="Arial" w:cs="Arial"/>
        <w:color w:val="808080"/>
        <w:sz w:val="16"/>
        <w:szCs w:val="16"/>
      </w:rPr>
      <w:instrText xml:space="preserve"> PAGE   \* MERGEFORMAT </w:instrText>
    </w:r>
    <w:r w:rsidRPr="00822184">
      <w:rPr>
        <w:rFonts w:ascii="Arial" w:hAnsi="Arial" w:cs="Arial"/>
        <w:color w:val="808080"/>
        <w:sz w:val="16"/>
        <w:szCs w:val="16"/>
      </w:rPr>
      <w:fldChar w:fldCharType="separate"/>
    </w:r>
    <w:r>
      <w:rPr>
        <w:rFonts w:ascii="Arial" w:hAnsi="Arial" w:cs="Arial"/>
        <w:noProof/>
        <w:color w:val="808080"/>
        <w:sz w:val="16"/>
        <w:szCs w:val="16"/>
      </w:rPr>
      <w:t>1</w:t>
    </w:r>
    <w:r w:rsidRPr="00822184">
      <w:rPr>
        <w:rFonts w:ascii="Arial" w:hAnsi="Arial" w:cs="Arial"/>
        <w:color w:val="808080"/>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D5B" w:rsidRDefault="00F27D5B" w:rsidP="00F27D5B">
      <w:pPr>
        <w:spacing w:after="0" w:line="240" w:lineRule="auto"/>
      </w:pPr>
      <w:r>
        <w:separator/>
      </w:r>
    </w:p>
  </w:footnote>
  <w:footnote w:type="continuationSeparator" w:id="1">
    <w:p w:rsidR="00F27D5B" w:rsidRDefault="00F27D5B" w:rsidP="00F27D5B">
      <w:pPr>
        <w:spacing w:after="0" w:line="240" w:lineRule="auto"/>
      </w:pPr>
      <w:r>
        <w:continuationSeparator/>
      </w:r>
    </w:p>
  </w:footnote>
  <w:footnote w:id="2">
    <w:p w:rsidR="00F27D5B" w:rsidRPr="006D4E98" w:rsidRDefault="00F27D5B" w:rsidP="00F27D5B">
      <w:pPr>
        <w:pStyle w:val="Textonotapie"/>
        <w:rPr>
          <w:lang w:val="es-CL"/>
        </w:rPr>
      </w:pPr>
      <w:r>
        <w:rPr>
          <w:rStyle w:val="Refdenotaalpie"/>
        </w:rPr>
        <w:footnoteRef/>
      </w:r>
      <w:r>
        <w:t xml:space="preserve"> </w:t>
      </w:r>
      <w:r>
        <w:rPr>
          <w:lang w:val="es-CL"/>
        </w:rPr>
        <w:t>Es necesario considerar que este libro tiene fecha de edición de hace una década.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547" w:rsidRPr="00F63547" w:rsidRDefault="00F27D5B" w:rsidP="00F63547">
    <w:pPr>
      <w:pBdr>
        <w:bottom w:val="single" w:sz="4" w:space="1" w:color="808080"/>
      </w:pBdr>
      <w:autoSpaceDE w:val="0"/>
      <w:autoSpaceDN w:val="0"/>
      <w:adjustRightInd w:val="0"/>
      <w:spacing w:before="120" w:after="120" w:line="360" w:lineRule="auto"/>
      <w:jc w:val="center"/>
      <w:rPr>
        <w:rFonts w:ascii="Arial" w:hAnsi="Arial" w:cs="Arial"/>
        <w:bCs/>
        <w:color w:val="808080"/>
        <w:sz w:val="16"/>
        <w:szCs w:val="20"/>
      </w:rPr>
    </w:pPr>
    <w:r w:rsidRPr="00822184">
      <w:rPr>
        <w:rFonts w:ascii="Arial" w:hAnsi="Arial" w:cs="Arial"/>
        <w:bCs/>
        <w:color w:val="808080"/>
        <w:sz w:val="16"/>
        <w:szCs w:val="20"/>
      </w:rPr>
      <w:t>Centro de Investigación Avanzada en Educ</w:t>
    </w:r>
    <w:r>
      <w:rPr>
        <w:rFonts w:ascii="Arial" w:hAnsi="Arial" w:cs="Arial"/>
        <w:bCs/>
        <w:color w:val="808080"/>
        <w:sz w:val="16"/>
        <w:szCs w:val="20"/>
      </w:rPr>
      <w:t>a</w:t>
    </w:r>
    <w:r w:rsidRPr="00822184">
      <w:rPr>
        <w:rFonts w:ascii="Arial" w:hAnsi="Arial" w:cs="Arial"/>
        <w:bCs/>
        <w:color w:val="808080"/>
        <w:sz w:val="16"/>
        <w:szCs w:val="20"/>
      </w:rPr>
      <w:t>ción</w:t>
    </w:r>
    <w:r>
      <w:rPr>
        <w:rFonts w:ascii="Arial" w:hAnsi="Arial" w:cs="Arial"/>
        <w:bCs/>
        <w:color w:val="808080"/>
        <w:sz w:val="16"/>
        <w:szCs w:val="20"/>
      </w:rPr>
      <w:t xml:space="preserve"> </w:t>
    </w:r>
    <w:r w:rsidRPr="00822184">
      <w:rPr>
        <w:rFonts w:ascii="Arial" w:hAnsi="Arial" w:cs="Arial"/>
        <w:bCs/>
        <w:color w:val="808080"/>
        <w:sz w:val="16"/>
        <w:szCs w:val="20"/>
      </w:rPr>
      <w:t>-</w:t>
    </w:r>
    <w:r>
      <w:rPr>
        <w:rFonts w:ascii="Arial" w:hAnsi="Arial" w:cs="Arial"/>
        <w:bCs/>
        <w:color w:val="808080"/>
        <w:sz w:val="16"/>
        <w:szCs w:val="20"/>
      </w:rPr>
      <w:t xml:space="preserve"> Universidad de Chile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55D" w:rsidRPr="00822184" w:rsidRDefault="00F27D5B" w:rsidP="00087D23">
    <w:pPr>
      <w:pBdr>
        <w:bottom w:val="single" w:sz="4" w:space="1" w:color="808080"/>
      </w:pBdr>
      <w:autoSpaceDE w:val="0"/>
      <w:autoSpaceDN w:val="0"/>
      <w:adjustRightInd w:val="0"/>
      <w:spacing w:before="120" w:after="120" w:line="360" w:lineRule="auto"/>
      <w:jc w:val="center"/>
      <w:rPr>
        <w:rFonts w:ascii="Arial" w:hAnsi="Arial" w:cs="Arial"/>
        <w:bCs/>
        <w:color w:val="808080"/>
        <w:sz w:val="16"/>
        <w:szCs w:val="20"/>
      </w:rPr>
    </w:pPr>
    <w:r w:rsidRPr="00822184">
      <w:rPr>
        <w:rFonts w:ascii="Arial" w:hAnsi="Arial" w:cs="Arial"/>
        <w:bCs/>
        <w:color w:val="808080"/>
        <w:sz w:val="16"/>
        <w:szCs w:val="20"/>
      </w:rPr>
      <w:t>Centro de Investigación Avanzada en Educ</w:t>
    </w:r>
    <w:r>
      <w:rPr>
        <w:rFonts w:ascii="Arial" w:hAnsi="Arial" w:cs="Arial"/>
        <w:bCs/>
        <w:color w:val="808080"/>
        <w:sz w:val="16"/>
        <w:szCs w:val="20"/>
      </w:rPr>
      <w:t>a</w:t>
    </w:r>
    <w:r w:rsidRPr="00822184">
      <w:rPr>
        <w:rFonts w:ascii="Arial" w:hAnsi="Arial" w:cs="Arial"/>
        <w:bCs/>
        <w:color w:val="808080"/>
        <w:sz w:val="16"/>
        <w:szCs w:val="20"/>
      </w:rPr>
      <w:t>ción</w:t>
    </w:r>
    <w:r>
      <w:rPr>
        <w:rFonts w:ascii="Arial" w:hAnsi="Arial" w:cs="Arial"/>
        <w:bCs/>
        <w:color w:val="808080"/>
        <w:sz w:val="16"/>
        <w:szCs w:val="20"/>
      </w:rPr>
      <w:t xml:space="preserve"> </w:t>
    </w:r>
    <w:r w:rsidRPr="00822184">
      <w:rPr>
        <w:rFonts w:ascii="Arial" w:hAnsi="Arial" w:cs="Arial"/>
        <w:bCs/>
        <w:color w:val="808080"/>
        <w:sz w:val="16"/>
        <w:szCs w:val="20"/>
      </w:rPr>
      <w:t>-</w:t>
    </w:r>
    <w:r>
      <w:rPr>
        <w:rFonts w:ascii="Arial" w:hAnsi="Arial" w:cs="Arial"/>
        <w:bCs/>
        <w:color w:val="808080"/>
        <w:sz w:val="16"/>
        <w:szCs w:val="20"/>
      </w:rPr>
      <w:t xml:space="preserve"> </w:t>
    </w:r>
    <w:r>
      <w:rPr>
        <w:rFonts w:ascii="Arial" w:hAnsi="Arial" w:cs="Arial"/>
        <w:bCs/>
        <w:color w:val="808080"/>
        <w:sz w:val="16"/>
        <w:szCs w:val="20"/>
      </w:rPr>
      <w:t>Universidad de Chile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342DD"/>
    <w:multiLevelType w:val="hybridMultilevel"/>
    <w:tmpl w:val="B8F871E4"/>
    <w:lvl w:ilvl="0" w:tplc="340A0005">
      <w:start w:val="1"/>
      <w:numFmt w:val="bullet"/>
      <w:lvlText w:val=""/>
      <w:lvlJc w:val="left"/>
      <w:pPr>
        <w:ind w:left="1068" w:hanging="360"/>
      </w:pPr>
      <w:rPr>
        <w:rFonts w:ascii="Wingdings" w:hAnsi="Wingding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
    <w:nsid w:val="15B749F5"/>
    <w:multiLevelType w:val="hybridMultilevel"/>
    <w:tmpl w:val="C76283B0"/>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D711E7F"/>
    <w:multiLevelType w:val="hybridMultilevel"/>
    <w:tmpl w:val="F4ACFF50"/>
    <w:lvl w:ilvl="0" w:tplc="0ABC53B0">
      <w:numFmt w:val="bullet"/>
      <w:lvlText w:val="-"/>
      <w:lvlJc w:val="left"/>
      <w:pPr>
        <w:ind w:left="786" w:hanging="360"/>
      </w:pPr>
      <w:rPr>
        <w:rFonts w:ascii="Arial" w:eastAsia="Calibri" w:hAnsi="Arial" w:cs="Arial" w:hint="default"/>
      </w:rPr>
    </w:lvl>
    <w:lvl w:ilvl="1" w:tplc="340A0003" w:tentative="1">
      <w:start w:val="1"/>
      <w:numFmt w:val="bullet"/>
      <w:lvlText w:val="o"/>
      <w:lvlJc w:val="left"/>
      <w:pPr>
        <w:ind w:left="1506" w:hanging="360"/>
      </w:pPr>
      <w:rPr>
        <w:rFonts w:ascii="Courier New" w:hAnsi="Courier New" w:cs="Courier New" w:hint="default"/>
      </w:rPr>
    </w:lvl>
    <w:lvl w:ilvl="2" w:tplc="340A0005" w:tentative="1">
      <w:start w:val="1"/>
      <w:numFmt w:val="bullet"/>
      <w:lvlText w:val=""/>
      <w:lvlJc w:val="left"/>
      <w:pPr>
        <w:ind w:left="2226" w:hanging="360"/>
      </w:pPr>
      <w:rPr>
        <w:rFonts w:ascii="Wingdings" w:hAnsi="Wingdings" w:hint="default"/>
      </w:rPr>
    </w:lvl>
    <w:lvl w:ilvl="3" w:tplc="340A0001" w:tentative="1">
      <w:start w:val="1"/>
      <w:numFmt w:val="bullet"/>
      <w:lvlText w:val=""/>
      <w:lvlJc w:val="left"/>
      <w:pPr>
        <w:ind w:left="2946" w:hanging="360"/>
      </w:pPr>
      <w:rPr>
        <w:rFonts w:ascii="Symbol" w:hAnsi="Symbol" w:hint="default"/>
      </w:rPr>
    </w:lvl>
    <w:lvl w:ilvl="4" w:tplc="340A0003" w:tentative="1">
      <w:start w:val="1"/>
      <w:numFmt w:val="bullet"/>
      <w:lvlText w:val="o"/>
      <w:lvlJc w:val="left"/>
      <w:pPr>
        <w:ind w:left="3666" w:hanging="360"/>
      </w:pPr>
      <w:rPr>
        <w:rFonts w:ascii="Courier New" w:hAnsi="Courier New" w:cs="Courier New" w:hint="default"/>
      </w:rPr>
    </w:lvl>
    <w:lvl w:ilvl="5" w:tplc="340A0005" w:tentative="1">
      <w:start w:val="1"/>
      <w:numFmt w:val="bullet"/>
      <w:lvlText w:val=""/>
      <w:lvlJc w:val="left"/>
      <w:pPr>
        <w:ind w:left="4386" w:hanging="360"/>
      </w:pPr>
      <w:rPr>
        <w:rFonts w:ascii="Wingdings" w:hAnsi="Wingdings" w:hint="default"/>
      </w:rPr>
    </w:lvl>
    <w:lvl w:ilvl="6" w:tplc="340A0001" w:tentative="1">
      <w:start w:val="1"/>
      <w:numFmt w:val="bullet"/>
      <w:lvlText w:val=""/>
      <w:lvlJc w:val="left"/>
      <w:pPr>
        <w:ind w:left="5106" w:hanging="360"/>
      </w:pPr>
      <w:rPr>
        <w:rFonts w:ascii="Symbol" w:hAnsi="Symbol" w:hint="default"/>
      </w:rPr>
    </w:lvl>
    <w:lvl w:ilvl="7" w:tplc="340A0003" w:tentative="1">
      <w:start w:val="1"/>
      <w:numFmt w:val="bullet"/>
      <w:lvlText w:val="o"/>
      <w:lvlJc w:val="left"/>
      <w:pPr>
        <w:ind w:left="5826" w:hanging="360"/>
      </w:pPr>
      <w:rPr>
        <w:rFonts w:ascii="Courier New" w:hAnsi="Courier New" w:cs="Courier New" w:hint="default"/>
      </w:rPr>
    </w:lvl>
    <w:lvl w:ilvl="8" w:tplc="340A0005" w:tentative="1">
      <w:start w:val="1"/>
      <w:numFmt w:val="bullet"/>
      <w:lvlText w:val=""/>
      <w:lvlJc w:val="left"/>
      <w:pPr>
        <w:ind w:left="6546" w:hanging="360"/>
      </w:pPr>
      <w:rPr>
        <w:rFonts w:ascii="Wingdings" w:hAnsi="Wingdings" w:hint="default"/>
      </w:rPr>
    </w:lvl>
  </w:abstractNum>
  <w:abstractNum w:abstractNumId="3">
    <w:nsid w:val="223C1E2A"/>
    <w:multiLevelType w:val="hybridMultilevel"/>
    <w:tmpl w:val="A552AA3E"/>
    <w:lvl w:ilvl="0" w:tplc="C0842DC0">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nsid w:val="30D63B1F"/>
    <w:multiLevelType w:val="hybridMultilevel"/>
    <w:tmpl w:val="3CBAF44E"/>
    <w:lvl w:ilvl="0" w:tplc="2EFA8268">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5">
    <w:nsid w:val="336736EE"/>
    <w:multiLevelType w:val="hybridMultilevel"/>
    <w:tmpl w:val="F5BAA7D2"/>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3F672577"/>
    <w:multiLevelType w:val="hybridMultilevel"/>
    <w:tmpl w:val="122EEE86"/>
    <w:lvl w:ilvl="0" w:tplc="87C64038">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7">
    <w:nsid w:val="6941311E"/>
    <w:multiLevelType w:val="hybridMultilevel"/>
    <w:tmpl w:val="F08E0A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EB95ACA"/>
    <w:multiLevelType w:val="hybridMultilevel"/>
    <w:tmpl w:val="83E8BC0E"/>
    <w:lvl w:ilvl="0" w:tplc="D0E8CC84">
      <w:start w:val="1"/>
      <w:numFmt w:val="decimal"/>
      <w:lvlText w:val="%1."/>
      <w:lvlJc w:val="left"/>
      <w:pPr>
        <w:ind w:left="720" w:hanging="360"/>
      </w:pPr>
      <w:rPr>
        <w:rFonts w:hint="default"/>
        <w:b/>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2"/>
  </w:num>
  <w:num w:numId="5">
    <w:abstractNumId w:val="7"/>
  </w:num>
  <w:num w:numId="6">
    <w:abstractNumId w:val="4"/>
  </w:num>
  <w:num w:numId="7">
    <w:abstractNumId w:val="3"/>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useFELayout/>
  </w:compat>
  <w:rsids>
    <w:rsidRoot w:val="00F27D5B"/>
    <w:rsid w:val="00F27D5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7D5B"/>
    <w:pPr>
      <w:ind w:left="708"/>
    </w:pPr>
    <w:rPr>
      <w:rFonts w:ascii="Calibri" w:eastAsia="Calibri" w:hAnsi="Calibri" w:cs="Times New Roman"/>
      <w:lang w:eastAsia="en-US"/>
    </w:rPr>
  </w:style>
  <w:style w:type="paragraph" w:styleId="Textonotapie">
    <w:name w:val="footnote text"/>
    <w:basedOn w:val="Normal"/>
    <w:link w:val="TextonotapieCar"/>
    <w:uiPriority w:val="99"/>
    <w:semiHidden/>
    <w:unhideWhenUsed/>
    <w:rsid w:val="00F27D5B"/>
    <w:pPr>
      <w:spacing w:after="0" w:line="240" w:lineRule="auto"/>
    </w:pPr>
    <w:rPr>
      <w:rFonts w:eastAsiaTheme="minorHAnsi"/>
      <w:noProof/>
      <w:sz w:val="20"/>
      <w:szCs w:val="20"/>
      <w:lang w:val="es-ES" w:eastAsia="en-US"/>
    </w:rPr>
  </w:style>
  <w:style w:type="character" w:customStyle="1" w:styleId="TextonotapieCar">
    <w:name w:val="Texto nota pie Car"/>
    <w:basedOn w:val="Fuentedeprrafopredeter"/>
    <w:link w:val="Textonotapie"/>
    <w:uiPriority w:val="99"/>
    <w:semiHidden/>
    <w:rsid w:val="00F27D5B"/>
    <w:rPr>
      <w:rFonts w:eastAsiaTheme="minorHAnsi"/>
      <w:noProof/>
      <w:sz w:val="20"/>
      <w:szCs w:val="20"/>
      <w:lang w:val="es-ES" w:eastAsia="en-US"/>
    </w:rPr>
  </w:style>
  <w:style w:type="character" w:styleId="Refdenotaalpie">
    <w:name w:val="footnote reference"/>
    <w:basedOn w:val="Fuentedeprrafopredeter"/>
    <w:uiPriority w:val="99"/>
    <w:semiHidden/>
    <w:unhideWhenUsed/>
    <w:rsid w:val="00F27D5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1788</Words>
  <Characters>9838</Characters>
  <Application>Microsoft Office Word</Application>
  <DocSecurity>0</DocSecurity>
  <Lines>81</Lines>
  <Paragraphs>23</Paragraphs>
  <ScaleCrop>false</ScaleCrop>
  <Company/>
  <LinksUpToDate>false</LinksUpToDate>
  <CharactersWithSpaces>11603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c:creator>
  <cp:keywords/>
  <dc:description/>
  <cp:lastModifiedBy>Daniela</cp:lastModifiedBy>
  <cp:revision>2</cp:revision>
  <dcterms:created xsi:type="dcterms:W3CDTF">2010-06-27T03:48:00Z</dcterms:created>
  <dcterms:modified xsi:type="dcterms:W3CDTF">2010-06-27T03:50:00Z</dcterms:modified>
</cp:coreProperties>
</file>