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3D6C" w:rsidR="0065699B" w:rsidRDefault="00163D6C" w14:paraId="40B9505B" w14:textId="585E354C">
      <w:pPr>
        <w:rPr>
          <w:b/>
          <w:bCs/>
        </w:rPr>
      </w:pPr>
      <w:r w:rsidRPr="00163D6C">
        <w:rPr>
          <w:b/>
          <w:bCs/>
        </w:rPr>
        <w:t>Objective:</w:t>
      </w:r>
    </w:p>
    <w:p w:rsidR="00BD0306" w:rsidRDefault="00163D6C" w14:paraId="075462D1" w14:textId="03EB6741">
      <w:r w:rsidRPr="00163D6C">
        <w:t>The objective of this document is to define the implementation of audit</w:t>
      </w:r>
      <w:r w:rsidR="00B42C45">
        <w:t>ing</w:t>
      </w:r>
      <w:r w:rsidRPr="00163D6C">
        <w:t xml:space="preserve"> </w:t>
      </w:r>
      <w:r w:rsidR="00B42C45">
        <w:t>process</w:t>
      </w:r>
      <w:r w:rsidRPr="00163D6C">
        <w:t xml:space="preserve"> within the Generic Workflow Framework. This audit </w:t>
      </w:r>
      <w:r w:rsidR="00B42C45">
        <w:t>process</w:t>
      </w:r>
      <w:r w:rsidRPr="00163D6C">
        <w:t xml:space="preserve"> will capture and track job execution details at table level. The implementation ensures data integrity, transparency, and enables real-time monitoring and performance tracking across different workflow layers.</w:t>
      </w:r>
    </w:p>
    <w:p w:rsidRPr="00BD0306" w:rsidR="00BD0306" w:rsidP="00BD0306" w:rsidRDefault="00BD0306" w14:paraId="541C093C" w14:textId="49B5524A">
      <w:pPr>
        <w:rPr>
          <w:b/>
          <w:bCs/>
        </w:rPr>
      </w:pPr>
      <w:r w:rsidRPr="00BD0306">
        <w:rPr>
          <w:b/>
          <w:bCs/>
        </w:rPr>
        <w:t>Audit Table Design</w:t>
      </w:r>
      <w:r w:rsidR="00E706DC">
        <w:rPr>
          <w:b/>
          <w:bCs/>
        </w:rPr>
        <w:t>:</w:t>
      </w:r>
    </w:p>
    <w:p w:rsidRPr="00BD0306" w:rsidR="00BD0306" w:rsidP="00BD0306" w:rsidRDefault="00BD0306" w14:paraId="529B1884" w14:textId="1025A081">
      <w:r w:rsidRPr="00BD0306">
        <w:t xml:space="preserve">The </w:t>
      </w:r>
      <w:r w:rsidRPr="00BD0306">
        <w:rPr>
          <w:b/>
          <w:bCs/>
        </w:rPr>
        <w:t>Generic Workflow Framework</w:t>
      </w:r>
      <w:r w:rsidRPr="00BD0306">
        <w:t xml:space="preserve"> maintains </w:t>
      </w:r>
      <w:r w:rsidR="00612E01">
        <w:t xml:space="preserve">an </w:t>
      </w:r>
      <w:r w:rsidRPr="00BD0306">
        <w:t>audit table to ensure comprehensive tracking and monitoring:</w:t>
      </w:r>
    </w:p>
    <w:p w:rsidRPr="00037A40" w:rsidR="00037A40" w:rsidP="00037A40" w:rsidRDefault="00037A40" w14:paraId="695E9ED1" w14:textId="77777777">
      <w:pPr>
        <w:numPr>
          <w:ilvl w:val="0"/>
          <w:numId w:val="1"/>
        </w:numPr>
        <w:rPr>
          <w:b/>
          <w:bCs/>
        </w:rPr>
      </w:pPr>
      <w:proofErr w:type="spellStart"/>
      <w:r w:rsidRPr="00037A40">
        <w:rPr>
          <w:b/>
          <w:bCs/>
        </w:rPr>
        <w:t>Job_Task_Audit</w:t>
      </w:r>
      <w:proofErr w:type="spellEnd"/>
      <w:r w:rsidRPr="00037A40">
        <w:rPr>
          <w:b/>
          <w:bCs/>
        </w:rPr>
        <w:t xml:space="preserve"> (Table-Level Audit Table)</w:t>
      </w:r>
    </w:p>
    <w:p w:rsidRPr="00037A40" w:rsidR="00037A40" w:rsidP="00037A40" w:rsidRDefault="00037A40" w14:paraId="6DFFB4E7" w14:textId="628CE336">
      <w:pPr>
        <w:pStyle w:val="ListParagraph"/>
        <w:numPr>
          <w:ilvl w:val="0"/>
          <w:numId w:val="5"/>
        </w:numPr>
      </w:pPr>
      <w:r w:rsidRPr="00037A40">
        <w:t xml:space="preserve">Maintains detailed execution logs at the table level, tracking individual task </w:t>
      </w:r>
      <w:r w:rsidR="00DA1DF7">
        <w:t xml:space="preserve">&amp; child task </w:t>
      </w:r>
      <w:r w:rsidRPr="00037A40">
        <w:t>runs within a workflow.</w:t>
      </w:r>
    </w:p>
    <w:p w:rsidRPr="00037A40" w:rsidR="00037A40" w:rsidP="00037A40" w:rsidRDefault="00037A40" w14:paraId="05CC013A" w14:textId="3680510A">
      <w:pPr>
        <w:pStyle w:val="ListParagraph"/>
        <w:numPr>
          <w:ilvl w:val="0"/>
          <w:numId w:val="5"/>
        </w:numPr>
      </w:pPr>
      <w:r w:rsidRPr="00037A40">
        <w:t>Stores information on data ingestion, and processing status for each table.</w:t>
      </w:r>
    </w:p>
    <w:tbl>
      <w:tblPr>
        <w:tblW w:w="10336" w:type="dxa"/>
        <w:tblInd w:w="-90" w:type="dxa"/>
        <w:tblLook w:val="04A0" w:firstRow="1" w:lastRow="0" w:firstColumn="1" w:lastColumn="0" w:noHBand="0" w:noVBand="1"/>
      </w:tblPr>
      <w:tblGrid>
        <w:gridCol w:w="627"/>
        <w:gridCol w:w="951"/>
        <w:gridCol w:w="577"/>
        <w:gridCol w:w="1023"/>
        <w:gridCol w:w="1025"/>
        <w:gridCol w:w="1301"/>
        <w:gridCol w:w="1246"/>
        <w:gridCol w:w="641"/>
        <w:gridCol w:w="541"/>
        <w:gridCol w:w="1249"/>
        <w:gridCol w:w="1155"/>
      </w:tblGrid>
      <w:tr w:rsidRPr="00037A40" w:rsidR="001248C4" w:rsidTr="001248C4" w14:paraId="180BDAFE" w14:textId="2E9D3493">
        <w:trPr>
          <w:trHeight w:val="300"/>
        </w:trPr>
        <w:tc>
          <w:tcPr>
            <w:tcW w:w="627" w:type="dxa"/>
            <w:tcBorders>
              <w:top w:val="single" w:color="auto" w:sz="8" w:space="0"/>
              <w:left w:val="nil"/>
              <w:bottom w:val="single" w:color="auto" w:sz="8" w:space="0"/>
              <w:right w:val="single" w:color="auto" w:sz="8" w:space="0"/>
            </w:tcBorders>
            <w:shd w:val="clear" w:color="000000" w:fill="F7C7AC"/>
            <w:noWrap/>
            <w:vAlign w:val="center"/>
            <w:hideMark/>
          </w:tcPr>
          <w:p w:rsidRPr="00612E01" w:rsidR="00612E01" w:rsidP="00DA1DF7" w:rsidRDefault="00612E01" w14:paraId="4534D102" w14:textId="206511F4">
            <w:pPr>
              <w:spacing w:after="0" w:line="240" w:lineRule="auto"/>
              <w:rPr>
                <w:rFonts w:ascii="Aptos Narrow" w:hAnsi="Aptos Narrow"/>
                <w:b/>
                <w:bCs/>
                <w:color w:val="000000"/>
                <w:sz w:val="16"/>
                <w:szCs w:val="16"/>
              </w:rPr>
            </w:pPr>
            <w:proofErr w:type="spellStart"/>
            <w:r w:rsidRPr="00612E01">
              <w:rPr>
                <w:rFonts w:ascii="Aptos Narrow" w:hAnsi="Aptos Narrow"/>
                <w:b/>
                <w:bCs/>
                <w:color w:val="000000"/>
                <w:sz w:val="16"/>
                <w:szCs w:val="16"/>
              </w:rPr>
              <w:t>Job_id</w:t>
            </w:r>
            <w:proofErr w:type="spellEnd"/>
          </w:p>
        </w:tc>
        <w:tc>
          <w:tcPr>
            <w:tcW w:w="951" w:type="dxa"/>
            <w:tcBorders>
              <w:top w:val="single" w:color="auto" w:sz="8" w:space="0"/>
              <w:left w:val="nil"/>
              <w:bottom w:val="single" w:color="auto" w:sz="8" w:space="0"/>
              <w:right w:val="single" w:color="auto" w:sz="8" w:space="0"/>
            </w:tcBorders>
            <w:shd w:val="clear" w:color="000000" w:fill="F7C7AC"/>
            <w:noWrap/>
            <w:vAlign w:val="center"/>
            <w:hideMark/>
          </w:tcPr>
          <w:p w:rsidRPr="00612E01" w:rsidR="00612E01" w:rsidP="00DA1DF7" w:rsidRDefault="00612E01" w14:paraId="16430269" w14:textId="08919697">
            <w:pPr>
              <w:spacing w:after="0" w:line="240" w:lineRule="auto"/>
              <w:rPr>
                <w:rFonts w:ascii="Aptos Narrow" w:hAnsi="Aptos Narrow" w:eastAsia="Times New Roman" w:cs="Times New Roman"/>
                <w:b/>
                <w:bCs/>
                <w:color w:val="000000"/>
                <w:kern w:val="0"/>
                <w:sz w:val="16"/>
                <w:szCs w:val="16"/>
                <w14:ligatures w14:val="none"/>
              </w:rPr>
            </w:pPr>
            <w:proofErr w:type="spellStart"/>
            <w:r w:rsidRPr="00612E01">
              <w:rPr>
                <w:rFonts w:ascii="Aptos Narrow" w:hAnsi="Aptos Narrow"/>
                <w:b/>
                <w:bCs/>
                <w:color w:val="000000"/>
                <w:sz w:val="16"/>
                <w:szCs w:val="16"/>
              </w:rPr>
              <w:t>Job_Run_id</w:t>
            </w:r>
            <w:proofErr w:type="spellEnd"/>
          </w:p>
        </w:tc>
        <w:tc>
          <w:tcPr>
            <w:tcW w:w="577" w:type="dxa"/>
            <w:tcBorders>
              <w:top w:val="single" w:color="auto" w:sz="8" w:space="0"/>
              <w:left w:val="nil"/>
              <w:bottom w:val="single" w:color="auto" w:sz="8" w:space="0"/>
              <w:right w:val="single" w:color="auto" w:sz="8" w:space="0"/>
            </w:tcBorders>
            <w:shd w:val="clear" w:color="000000" w:fill="F7C7AC"/>
            <w:noWrap/>
            <w:vAlign w:val="center"/>
            <w:hideMark/>
          </w:tcPr>
          <w:p w:rsidRPr="00612E01" w:rsidR="00612E01" w:rsidP="00DA1DF7" w:rsidRDefault="00612E01" w14:paraId="23C030F7" w14:textId="5687CC22">
            <w:pPr>
              <w:spacing w:after="0" w:line="240" w:lineRule="auto"/>
              <w:rPr>
                <w:rFonts w:ascii="Aptos Narrow" w:hAnsi="Aptos Narrow" w:eastAsia="Times New Roman" w:cs="Times New Roman"/>
                <w:b/>
                <w:bCs/>
                <w:color w:val="000000"/>
                <w:kern w:val="0"/>
                <w:sz w:val="16"/>
                <w:szCs w:val="16"/>
                <w14:ligatures w14:val="none"/>
              </w:rPr>
            </w:pPr>
            <w:r w:rsidRPr="00612E01">
              <w:rPr>
                <w:rFonts w:ascii="Aptos Narrow" w:hAnsi="Aptos Narrow"/>
                <w:b/>
                <w:bCs/>
                <w:color w:val="000000"/>
                <w:sz w:val="16"/>
                <w:szCs w:val="16"/>
              </w:rPr>
              <w:t>Layer</w:t>
            </w:r>
          </w:p>
        </w:tc>
        <w:tc>
          <w:tcPr>
            <w:tcW w:w="1023" w:type="dxa"/>
            <w:tcBorders>
              <w:top w:val="single" w:color="auto" w:sz="8" w:space="0"/>
              <w:left w:val="nil"/>
              <w:bottom w:val="single" w:color="auto" w:sz="8" w:space="0"/>
              <w:right w:val="single" w:color="auto" w:sz="8" w:space="0"/>
            </w:tcBorders>
            <w:shd w:val="clear" w:color="000000" w:fill="F7C7AC"/>
            <w:noWrap/>
            <w:vAlign w:val="center"/>
            <w:hideMark/>
          </w:tcPr>
          <w:p w:rsidRPr="00612E01" w:rsidR="00612E01" w:rsidP="00DA1DF7" w:rsidRDefault="00612E01" w14:paraId="1F233DC3" w14:textId="04A2D2BB">
            <w:pPr>
              <w:spacing w:after="0" w:line="240" w:lineRule="auto"/>
              <w:rPr>
                <w:rFonts w:ascii="Aptos Narrow" w:hAnsi="Aptos Narrow" w:eastAsia="Times New Roman" w:cs="Times New Roman"/>
                <w:b/>
                <w:bCs/>
                <w:color w:val="000000"/>
                <w:kern w:val="0"/>
                <w:sz w:val="16"/>
                <w:szCs w:val="16"/>
                <w14:ligatures w14:val="none"/>
              </w:rPr>
            </w:pPr>
            <w:proofErr w:type="spellStart"/>
            <w:r w:rsidRPr="00612E01">
              <w:rPr>
                <w:rFonts w:ascii="Aptos Narrow" w:hAnsi="Aptos Narrow"/>
                <w:b/>
                <w:bCs/>
                <w:color w:val="000000"/>
                <w:sz w:val="16"/>
                <w:szCs w:val="16"/>
              </w:rPr>
              <w:t>Task_Run_id</w:t>
            </w:r>
            <w:proofErr w:type="spellEnd"/>
          </w:p>
        </w:tc>
        <w:tc>
          <w:tcPr>
            <w:tcW w:w="1025" w:type="dxa"/>
            <w:tcBorders>
              <w:top w:val="single" w:color="auto" w:sz="8" w:space="0"/>
              <w:left w:val="nil"/>
              <w:bottom w:val="single" w:color="auto" w:sz="8" w:space="0"/>
              <w:right w:val="single" w:color="auto" w:sz="8" w:space="0"/>
            </w:tcBorders>
            <w:shd w:val="clear" w:color="000000" w:fill="F7C7AC"/>
            <w:noWrap/>
            <w:vAlign w:val="center"/>
            <w:hideMark/>
          </w:tcPr>
          <w:p w:rsidRPr="00612E01" w:rsidR="00612E01" w:rsidP="00DA1DF7" w:rsidRDefault="00612E01" w14:paraId="26052700" w14:textId="0A3630B8">
            <w:pPr>
              <w:spacing w:after="0" w:line="240" w:lineRule="auto"/>
              <w:rPr>
                <w:rFonts w:ascii="Aptos Narrow" w:hAnsi="Aptos Narrow" w:eastAsia="Times New Roman" w:cs="Times New Roman"/>
                <w:b/>
                <w:bCs/>
                <w:color w:val="000000"/>
                <w:kern w:val="0"/>
                <w:sz w:val="16"/>
                <w:szCs w:val="16"/>
                <w14:ligatures w14:val="none"/>
              </w:rPr>
            </w:pPr>
            <w:proofErr w:type="spellStart"/>
            <w:r w:rsidRPr="00612E01">
              <w:rPr>
                <w:rFonts w:ascii="Aptos Narrow" w:hAnsi="Aptos Narrow"/>
                <w:b/>
                <w:bCs/>
                <w:color w:val="000000"/>
                <w:sz w:val="16"/>
                <w:szCs w:val="16"/>
              </w:rPr>
              <w:t>Table_Name</w:t>
            </w:r>
            <w:proofErr w:type="spellEnd"/>
          </w:p>
        </w:tc>
        <w:tc>
          <w:tcPr>
            <w:tcW w:w="1301" w:type="dxa"/>
            <w:tcBorders>
              <w:top w:val="single" w:color="auto" w:sz="8" w:space="0"/>
              <w:left w:val="nil"/>
              <w:bottom w:val="single" w:color="auto" w:sz="8" w:space="0"/>
              <w:right w:val="single" w:color="auto" w:sz="8" w:space="0"/>
            </w:tcBorders>
            <w:shd w:val="clear" w:color="000000" w:fill="F7C7AC"/>
            <w:noWrap/>
            <w:vAlign w:val="center"/>
          </w:tcPr>
          <w:p w:rsidRPr="00612E01" w:rsidR="00612E01" w:rsidP="00DA1DF7" w:rsidRDefault="00612E01" w14:paraId="15E7B4AC" w14:textId="486241BD">
            <w:pPr>
              <w:spacing w:after="0" w:line="240" w:lineRule="auto"/>
              <w:rPr>
                <w:rFonts w:ascii="Aptos Narrow" w:hAnsi="Aptos Narrow" w:eastAsia="Times New Roman" w:cs="Times New Roman"/>
                <w:b/>
                <w:bCs/>
                <w:color w:val="000000"/>
                <w:kern w:val="0"/>
                <w:sz w:val="16"/>
                <w:szCs w:val="16"/>
                <w14:ligatures w14:val="none"/>
              </w:rPr>
            </w:pPr>
            <w:proofErr w:type="spellStart"/>
            <w:r w:rsidRPr="00612E01">
              <w:rPr>
                <w:rFonts w:ascii="Aptos Narrow" w:hAnsi="Aptos Narrow"/>
                <w:b/>
                <w:bCs/>
                <w:color w:val="000000"/>
                <w:sz w:val="16"/>
                <w:szCs w:val="16"/>
              </w:rPr>
              <w:t>Start_Date_Time</w:t>
            </w:r>
            <w:proofErr w:type="spellEnd"/>
          </w:p>
        </w:tc>
        <w:tc>
          <w:tcPr>
            <w:tcW w:w="1246" w:type="dxa"/>
            <w:tcBorders>
              <w:top w:val="single" w:color="auto" w:sz="8" w:space="0"/>
              <w:left w:val="nil"/>
              <w:bottom w:val="single" w:color="auto" w:sz="8" w:space="0"/>
              <w:right w:val="single" w:color="auto" w:sz="8" w:space="0"/>
            </w:tcBorders>
            <w:shd w:val="clear" w:color="000000" w:fill="F7C7AC"/>
            <w:noWrap/>
            <w:vAlign w:val="center"/>
            <w:hideMark/>
          </w:tcPr>
          <w:p w:rsidRPr="00612E01" w:rsidR="00612E01" w:rsidP="00DA1DF7" w:rsidRDefault="00612E01" w14:paraId="750ADE08" w14:textId="72F5CE39">
            <w:pPr>
              <w:spacing w:after="0" w:line="240" w:lineRule="auto"/>
              <w:rPr>
                <w:rFonts w:ascii="Aptos Narrow" w:hAnsi="Aptos Narrow" w:eastAsia="Times New Roman" w:cs="Times New Roman"/>
                <w:b/>
                <w:bCs/>
                <w:color w:val="000000"/>
                <w:kern w:val="0"/>
                <w:sz w:val="16"/>
                <w:szCs w:val="16"/>
                <w14:ligatures w14:val="none"/>
              </w:rPr>
            </w:pPr>
            <w:proofErr w:type="spellStart"/>
            <w:r w:rsidRPr="00612E01">
              <w:rPr>
                <w:rFonts w:ascii="Aptos Narrow" w:hAnsi="Aptos Narrow"/>
                <w:b/>
                <w:bCs/>
                <w:color w:val="000000"/>
                <w:sz w:val="16"/>
                <w:szCs w:val="16"/>
              </w:rPr>
              <w:t>End_Date_Time</w:t>
            </w:r>
            <w:proofErr w:type="spellEnd"/>
          </w:p>
        </w:tc>
        <w:tc>
          <w:tcPr>
            <w:tcW w:w="641" w:type="dxa"/>
            <w:tcBorders>
              <w:top w:val="single" w:color="auto" w:sz="8" w:space="0"/>
              <w:left w:val="nil"/>
              <w:bottom w:val="single" w:color="auto" w:sz="8" w:space="0"/>
              <w:right w:val="single" w:color="auto" w:sz="8" w:space="0"/>
            </w:tcBorders>
            <w:shd w:val="clear" w:color="000000" w:fill="F7C7AC"/>
            <w:noWrap/>
            <w:vAlign w:val="center"/>
            <w:hideMark/>
          </w:tcPr>
          <w:p w:rsidRPr="00612E01" w:rsidR="00612E01" w:rsidP="00DA1DF7" w:rsidRDefault="00612E01" w14:paraId="3CF4D7E9" w14:textId="0FBF3CFC">
            <w:pPr>
              <w:spacing w:after="0" w:line="240" w:lineRule="auto"/>
              <w:rPr>
                <w:rFonts w:ascii="Aptos Narrow" w:hAnsi="Aptos Narrow" w:eastAsia="Times New Roman" w:cs="Times New Roman"/>
                <w:b/>
                <w:bCs/>
                <w:color w:val="000000"/>
                <w:kern w:val="0"/>
                <w:sz w:val="16"/>
                <w:szCs w:val="16"/>
                <w14:ligatures w14:val="none"/>
              </w:rPr>
            </w:pPr>
            <w:r w:rsidRPr="00612E01">
              <w:rPr>
                <w:rFonts w:ascii="Aptos Narrow" w:hAnsi="Aptos Narrow"/>
                <w:b/>
                <w:bCs/>
                <w:color w:val="000000"/>
                <w:sz w:val="16"/>
                <w:szCs w:val="16"/>
              </w:rPr>
              <w:t>Status</w:t>
            </w:r>
          </w:p>
        </w:tc>
        <w:tc>
          <w:tcPr>
            <w:tcW w:w="541" w:type="dxa"/>
            <w:tcBorders>
              <w:top w:val="single" w:color="auto" w:sz="8" w:space="0"/>
              <w:left w:val="nil"/>
              <w:bottom w:val="single" w:color="auto" w:sz="8" w:space="0"/>
              <w:right w:val="single" w:color="auto" w:sz="8" w:space="0"/>
            </w:tcBorders>
            <w:shd w:val="clear" w:color="000000" w:fill="F7C7AC"/>
            <w:vAlign w:val="center"/>
          </w:tcPr>
          <w:p w:rsidRPr="00612E01" w:rsidR="00612E01" w:rsidP="00DA1DF7" w:rsidRDefault="00612E01" w14:paraId="594EA98C" w14:textId="4BE09EF2">
            <w:pPr>
              <w:spacing w:after="0" w:line="240" w:lineRule="auto"/>
              <w:rPr>
                <w:rFonts w:ascii="Aptos Narrow" w:hAnsi="Aptos Narrow" w:eastAsia="Times New Roman" w:cs="Times New Roman"/>
                <w:b/>
                <w:bCs/>
                <w:color w:val="000000"/>
                <w:kern w:val="0"/>
                <w:sz w:val="16"/>
                <w:szCs w:val="16"/>
                <w14:ligatures w14:val="none"/>
              </w:rPr>
            </w:pPr>
            <w:r w:rsidRPr="00612E01">
              <w:rPr>
                <w:rFonts w:ascii="Aptos Narrow" w:hAnsi="Aptos Narrow"/>
                <w:b/>
                <w:bCs/>
                <w:color w:val="000000"/>
                <w:sz w:val="16"/>
                <w:szCs w:val="16"/>
              </w:rPr>
              <w:t>Error</w:t>
            </w:r>
          </w:p>
        </w:tc>
        <w:tc>
          <w:tcPr>
            <w:tcW w:w="1248" w:type="dxa"/>
            <w:tcBorders>
              <w:top w:val="single" w:color="auto" w:sz="8" w:space="0"/>
              <w:left w:val="nil"/>
              <w:bottom w:val="single" w:color="auto" w:sz="8" w:space="0"/>
              <w:right w:val="single" w:color="auto" w:sz="8" w:space="0"/>
            </w:tcBorders>
            <w:shd w:val="clear" w:color="000000" w:fill="F7C7AC"/>
          </w:tcPr>
          <w:p w:rsidRPr="00612E01" w:rsidR="00612E01" w:rsidP="00DA1DF7" w:rsidRDefault="00612E01" w14:paraId="64EA06B1" w14:textId="76D0A16F">
            <w:pPr>
              <w:spacing w:after="0" w:line="240" w:lineRule="auto"/>
              <w:rPr>
                <w:rFonts w:ascii="Aptos Narrow" w:hAnsi="Aptos Narrow"/>
                <w:b/>
                <w:bCs/>
                <w:color w:val="000000"/>
                <w:sz w:val="16"/>
                <w:szCs w:val="16"/>
              </w:rPr>
            </w:pPr>
            <w:proofErr w:type="spellStart"/>
            <w:r w:rsidRPr="00612E01">
              <w:rPr>
                <w:rFonts w:ascii="Aptos Narrow" w:hAnsi="Aptos Narrow"/>
                <w:b/>
                <w:bCs/>
                <w:color w:val="000000"/>
                <w:sz w:val="16"/>
                <w:szCs w:val="16"/>
              </w:rPr>
              <w:t>DLT_Pipeline_id</w:t>
            </w:r>
            <w:proofErr w:type="spellEnd"/>
          </w:p>
        </w:tc>
        <w:tc>
          <w:tcPr>
            <w:tcW w:w="1156" w:type="dxa"/>
            <w:tcBorders>
              <w:top w:val="single" w:color="auto" w:sz="8" w:space="0"/>
              <w:left w:val="nil"/>
              <w:bottom w:val="single" w:color="auto" w:sz="8" w:space="0"/>
              <w:right w:val="single" w:color="auto" w:sz="8" w:space="0"/>
            </w:tcBorders>
            <w:shd w:val="clear" w:color="000000" w:fill="F7C7AC"/>
          </w:tcPr>
          <w:p w:rsidRPr="00612E01" w:rsidR="00612E01" w:rsidP="00DA1DF7" w:rsidRDefault="00612E01" w14:paraId="5FF6A4CC" w14:textId="72D00715">
            <w:pPr>
              <w:spacing w:after="0" w:line="240" w:lineRule="auto"/>
              <w:rPr>
                <w:rFonts w:ascii="Aptos Narrow" w:hAnsi="Aptos Narrow"/>
                <w:b/>
                <w:bCs/>
                <w:color w:val="000000"/>
                <w:sz w:val="16"/>
                <w:szCs w:val="16"/>
              </w:rPr>
            </w:pPr>
            <w:proofErr w:type="spellStart"/>
            <w:r>
              <w:rPr>
                <w:rFonts w:ascii="Aptos Narrow" w:hAnsi="Aptos Narrow"/>
                <w:b/>
                <w:bCs/>
                <w:color w:val="000000"/>
                <w:sz w:val="16"/>
                <w:szCs w:val="16"/>
              </w:rPr>
              <w:t>DLT_Run_id</w:t>
            </w:r>
            <w:proofErr w:type="spellEnd"/>
          </w:p>
        </w:tc>
      </w:tr>
      <w:tr w:rsidRPr="00037A40" w:rsidR="001248C4" w:rsidTr="001248C4" w14:paraId="243EAC33" w14:textId="141D0532">
        <w:trPr>
          <w:trHeight w:val="300"/>
        </w:trPr>
        <w:tc>
          <w:tcPr>
            <w:tcW w:w="627" w:type="dxa"/>
            <w:tcBorders>
              <w:top w:val="nil"/>
              <w:left w:val="single" w:color="auto" w:sz="4" w:space="0"/>
              <w:bottom w:val="single" w:color="auto" w:sz="4" w:space="0"/>
              <w:right w:val="single" w:color="auto" w:sz="4" w:space="0"/>
            </w:tcBorders>
            <w:shd w:val="clear" w:color="auto" w:fill="auto"/>
            <w:noWrap/>
            <w:vAlign w:val="bottom"/>
            <w:hideMark/>
          </w:tcPr>
          <w:p w:rsidRPr="00037A40" w:rsidR="00612E01" w:rsidP="00E706DC" w:rsidRDefault="00612E01" w14:paraId="19DCF17B" w14:textId="1F3AC8FA">
            <w:pPr>
              <w:spacing w:after="0" w:line="240" w:lineRule="auto"/>
              <w:rPr>
                <w:rFonts w:ascii="Aptos Narrow" w:hAnsi="Aptos Narrow"/>
                <w:b/>
                <w:bCs/>
                <w:color w:val="000000"/>
                <w:sz w:val="20"/>
                <w:szCs w:val="20"/>
              </w:rPr>
            </w:pPr>
          </w:p>
        </w:tc>
        <w:tc>
          <w:tcPr>
            <w:tcW w:w="951" w:type="dxa"/>
            <w:tcBorders>
              <w:top w:val="nil"/>
              <w:left w:val="nil"/>
              <w:bottom w:val="single" w:color="auto" w:sz="4" w:space="0"/>
              <w:right w:val="single" w:color="auto" w:sz="4" w:space="0"/>
            </w:tcBorders>
            <w:shd w:val="clear" w:color="auto" w:fill="auto"/>
            <w:noWrap/>
            <w:vAlign w:val="bottom"/>
            <w:hideMark/>
          </w:tcPr>
          <w:p w:rsidRPr="00037A40" w:rsidR="00612E01" w:rsidP="00E706DC" w:rsidRDefault="00612E01" w14:paraId="4C28BFCB" w14:textId="3063A035">
            <w:pPr>
              <w:spacing w:after="0" w:line="240" w:lineRule="auto"/>
              <w:jc w:val="right"/>
              <w:rPr>
                <w:rFonts w:ascii="Aptos Narrow" w:hAnsi="Aptos Narrow" w:eastAsia="Times New Roman" w:cs="Times New Roman"/>
                <w:b/>
                <w:bCs/>
                <w:color w:val="000000"/>
                <w:kern w:val="0"/>
                <w:sz w:val="22"/>
                <w:szCs w:val="22"/>
                <w14:ligatures w14:val="none"/>
              </w:rPr>
            </w:pPr>
          </w:p>
        </w:tc>
        <w:tc>
          <w:tcPr>
            <w:tcW w:w="577" w:type="dxa"/>
            <w:tcBorders>
              <w:top w:val="nil"/>
              <w:left w:val="nil"/>
              <w:bottom w:val="single" w:color="auto" w:sz="4" w:space="0"/>
              <w:right w:val="single" w:color="auto" w:sz="4" w:space="0"/>
            </w:tcBorders>
            <w:shd w:val="clear" w:color="auto" w:fill="auto"/>
            <w:noWrap/>
            <w:vAlign w:val="bottom"/>
            <w:hideMark/>
          </w:tcPr>
          <w:p w:rsidRPr="00037A40" w:rsidR="00612E01" w:rsidP="00E706DC" w:rsidRDefault="00612E01" w14:paraId="5252ACDB" w14:textId="6B3F0F0F">
            <w:pPr>
              <w:spacing w:after="0" w:line="240" w:lineRule="auto"/>
              <w:rPr>
                <w:rFonts w:ascii="Aptos Narrow" w:hAnsi="Aptos Narrow" w:eastAsia="Times New Roman" w:cs="Times New Roman"/>
                <w:b/>
                <w:bCs/>
                <w:color w:val="000000"/>
                <w:kern w:val="0"/>
                <w:sz w:val="22"/>
                <w:szCs w:val="22"/>
                <w14:ligatures w14:val="none"/>
              </w:rPr>
            </w:pPr>
          </w:p>
        </w:tc>
        <w:tc>
          <w:tcPr>
            <w:tcW w:w="1023" w:type="dxa"/>
            <w:tcBorders>
              <w:top w:val="nil"/>
              <w:left w:val="nil"/>
              <w:bottom w:val="single" w:color="auto" w:sz="4" w:space="0"/>
              <w:right w:val="single" w:color="auto" w:sz="4" w:space="0"/>
            </w:tcBorders>
            <w:shd w:val="clear" w:color="auto" w:fill="auto"/>
            <w:noWrap/>
            <w:vAlign w:val="bottom"/>
            <w:hideMark/>
          </w:tcPr>
          <w:p w:rsidRPr="00037A40" w:rsidR="00612E01" w:rsidP="00E706DC" w:rsidRDefault="00612E01" w14:paraId="48BE2CCB" w14:textId="6F22A595">
            <w:pPr>
              <w:spacing w:after="0" w:line="240" w:lineRule="auto"/>
              <w:jc w:val="right"/>
              <w:rPr>
                <w:rFonts w:ascii="Aptos Narrow" w:hAnsi="Aptos Narrow" w:eastAsia="Times New Roman" w:cs="Times New Roman"/>
                <w:b/>
                <w:bCs/>
                <w:color w:val="000000"/>
                <w:kern w:val="0"/>
                <w:sz w:val="22"/>
                <w:szCs w:val="22"/>
                <w14:ligatures w14:val="none"/>
              </w:rPr>
            </w:pPr>
          </w:p>
        </w:tc>
        <w:tc>
          <w:tcPr>
            <w:tcW w:w="1025" w:type="dxa"/>
            <w:tcBorders>
              <w:top w:val="nil"/>
              <w:left w:val="nil"/>
              <w:bottom w:val="single" w:color="auto" w:sz="4" w:space="0"/>
              <w:right w:val="single" w:color="auto" w:sz="4" w:space="0"/>
            </w:tcBorders>
            <w:shd w:val="clear" w:color="auto" w:fill="auto"/>
            <w:noWrap/>
            <w:vAlign w:val="bottom"/>
            <w:hideMark/>
          </w:tcPr>
          <w:p w:rsidRPr="00037A40" w:rsidR="00612E01" w:rsidP="00E706DC" w:rsidRDefault="00612E01" w14:paraId="42C93C6A" w14:textId="39ABB870">
            <w:pPr>
              <w:spacing w:after="0" w:line="240" w:lineRule="auto"/>
              <w:rPr>
                <w:rFonts w:ascii="Aptos Narrow" w:hAnsi="Aptos Narrow" w:eastAsia="Times New Roman" w:cs="Times New Roman"/>
                <w:b/>
                <w:bCs/>
                <w:color w:val="000000"/>
                <w:kern w:val="0"/>
                <w:sz w:val="22"/>
                <w:szCs w:val="22"/>
                <w14:ligatures w14:val="none"/>
              </w:rPr>
            </w:pPr>
          </w:p>
        </w:tc>
        <w:tc>
          <w:tcPr>
            <w:tcW w:w="1301" w:type="dxa"/>
            <w:tcBorders>
              <w:top w:val="nil"/>
              <w:left w:val="nil"/>
              <w:bottom w:val="single" w:color="auto" w:sz="4" w:space="0"/>
              <w:right w:val="single" w:color="auto" w:sz="4" w:space="0"/>
            </w:tcBorders>
            <w:shd w:val="clear" w:color="auto" w:fill="auto"/>
            <w:noWrap/>
            <w:vAlign w:val="bottom"/>
            <w:hideMark/>
          </w:tcPr>
          <w:p w:rsidRPr="00037A40" w:rsidR="00612E01" w:rsidP="00E706DC" w:rsidRDefault="00612E01" w14:paraId="7F343F30" w14:textId="3CB58EEB">
            <w:pPr>
              <w:spacing w:after="0" w:line="240" w:lineRule="auto"/>
              <w:jc w:val="right"/>
              <w:rPr>
                <w:rFonts w:ascii="Aptos Narrow" w:hAnsi="Aptos Narrow" w:eastAsia="Times New Roman" w:cs="Times New Roman"/>
                <w:b/>
                <w:bCs/>
                <w:color w:val="000000"/>
                <w:kern w:val="0"/>
                <w:sz w:val="22"/>
                <w:szCs w:val="22"/>
                <w14:ligatures w14:val="none"/>
              </w:rPr>
            </w:pPr>
          </w:p>
        </w:tc>
        <w:tc>
          <w:tcPr>
            <w:tcW w:w="1246" w:type="dxa"/>
            <w:tcBorders>
              <w:top w:val="nil"/>
              <w:left w:val="nil"/>
              <w:bottom w:val="single" w:color="auto" w:sz="4" w:space="0"/>
              <w:right w:val="single" w:color="auto" w:sz="4" w:space="0"/>
            </w:tcBorders>
            <w:shd w:val="clear" w:color="auto" w:fill="auto"/>
            <w:noWrap/>
            <w:vAlign w:val="bottom"/>
            <w:hideMark/>
          </w:tcPr>
          <w:p w:rsidRPr="00037A40" w:rsidR="00612E01" w:rsidP="00E706DC" w:rsidRDefault="00612E01" w14:paraId="1269158B" w14:textId="77777777">
            <w:pPr>
              <w:spacing w:after="0" w:line="240" w:lineRule="auto"/>
              <w:rPr>
                <w:rFonts w:ascii="Aptos Narrow" w:hAnsi="Aptos Narrow" w:eastAsia="Times New Roman" w:cs="Times New Roman"/>
                <w:b/>
                <w:bCs/>
                <w:color w:val="000000"/>
                <w:kern w:val="0"/>
                <w:sz w:val="22"/>
                <w:szCs w:val="22"/>
                <w14:ligatures w14:val="none"/>
              </w:rPr>
            </w:pPr>
            <w:r w:rsidRPr="00037A40">
              <w:rPr>
                <w:rFonts w:ascii="Aptos Narrow" w:hAnsi="Aptos Narrow" w:eastAsia="Times New Roman" w:cs="Times New Roman"/>
                <w:b/>
                <w:bCs/>
                <w:color w:val="000000"/>
                <w:kern w:val="0"/>
                <w:sz w:val="22"/>
                <w:szCs w:val="22"/>
                <w14:ligatures w14:val="none"/>
              </w:rPr>
              <w:t> </w:t>
            </w:r>
          </w:p>
        </w:tc>
        <w:tc>
          <w:tcPr>
            <w:tcW w:w="641" w:type="dxa"/>
            <w:tcBorders>
              <w:top w:val="nil"/>
              <w:left w:val="nil"/>
              <w:bottom w:val="single" w:color="auto" w:sz="4" w:space="0"/>
              <w:right w:val="single" w:color="auto" w:sz="4" w:space="0"/>
            </w:tcBorders>
            <w:shd w:val="clear" w:color="auto" w:fill="auto"/>
            <w:noWrap/>
            <w:vAlign w:val="bottom"/>
            <w:hideMark/>
          </w:tcPr>
          <w:p w:rsidRPr="00037A40" w:rsidR="00612E01" w:rsidP="00E706DC" w:rsidRDefault="00612E01" w14:paraId="646C27C5" w14:textId="77777777">
            <w:pPr>
              <w:spacing w:after="0" w:line="240" w:lineRule="auto"/>
              <w:rPr>
                <w:rFonts w:ascii="Aptos Narrow" w:hAnsi="Aptos Narrow" w:eastAsia="Times New Roman" w:cs="Times New Roman"/>
                <w:b/>
                <w:bCs/>
                <w:color w:val="000000"/>
                <w:kern w:val="0"/>
                <w:sz w:val="22"/>
                <w:szCs w:val="22"/>
                <w14:ligatures w14:val="none"/>
              </w:rPr>
            </w:pPr>
            <w:r w:rsidRPr="00037A40">
              <w:rPr>
                <w:rFonts w:ascii="Aptos Narrow" w:hAnsi="Aptos Narrow" w:eastAsia="Times New Roman" w:cs="Times New Roman"/>
                <w:b/>
                <w:bCs/>
                <w:color w:val="000000"/>
                <w:kern w:val="0"/>
                <w:sz w:val="22"/>
                <w:szCs w:val="22"/>
                <w14:ligatures w14:val="none"/>
              </w:rPr>
              <w:t> </w:t>
            </w:r>
          </w:p>
        </w:tc>
        <w:tc>
          <w:tcPr>
            <w:tcW w:w="541" w:type="dxa"/>
            <w:tcBorders>
              <w:top w:val="nil"/>
              <w:left w:val="nil"/>
              <w:bottom w:val="single" w:color="auto" w:sz="4" w:space="0"/>
              <w:right w:val="single" w:color="auto" w:sz="4" w:space="0"/>
            </w:tcBorders>
          </w:tcPr>
          <w:p w:rsidRPr="00DA1DF7" w:rsidR="00612E01" w:rsidP="00E706DC" w:rsidRDefault="00612E01" w14:paraId="449F57A1" w14:textId="77777777">
            <w:pPr>
              <w:spacing w:after="0" w:line="240" w:lineRule="auto"/>
              <w:rPr>
                <w:rFonts w:ascii="Aptos Narrow" w:hAnsi="Aptos Narrow" w:eastAsia="Times New Roman" w:cs="Times New Roman"/>
                <w:b/>
                <w:bCs/>
                <w:color w:val="000000"/>
                <w:kern w:val="0"/>
                <w:sz w:val="22"/>
                <w:szCs w:val="22"/>
                <w14:ligatures w14:val="none"/>
              </w:rPr>
            </w:pPr>
          </w:p>
        </w:tc>
        <w:tc>
          <w:tcPr>
            <w:tcW w:w="1248" w:type="dxa"/>
            <w:tcBorders>
              <w:top w:val="nil"/>
              <w:left w:val="nil"/>
              <w:bottom w:val="single" w:color="auto" w:sz="4" w:space="0"/>
              <w:right w:val="single" w:color="auto" w:sz="4" w:space="0"/>
            </w:tcBorders>
          </w:tcPr>
          <w:p w:rsidRPr="00DA1DF7" w:rsidR="00612E01" w:rsidP="00E706DC" w:rsidRDefault="00465554" w14:paraId="517E56B1" w14:textId="11FE06ED">
            <w:pPr>
              <w:spacing w:after="0" w:line="240" w:lineRule="auto"/>
              <w:rPr>
                <w:rFonts w:ascii="Aptos Narrow" w:hAnsi="Aptos Narrow" w:eastAsia="Times New Roman" w:cs="Times New Roman"/>
                <w:b/>
                <w:bCs/>
                <w:color w:val="000000"/>
                <w:kern w:val="0"/>
                <w:sz w:val="22"/>
                <w:szCs w:val="22"/>
                <w14:ligatures w14:val="none"/>
              </w:rPr>
            </w:pPr>
            <w:r>
              <w:rPr>
                <w:rFonts w:ascii="Aptos Narrow" w:hAnsi="Aptos Narrow" w:eastAsia="Times New Roman" w:cs="Times New Roman"/>
                <w:b/>
                <w:bCs/>
                <w:color w:val="000000"/>
                <w:kern w:val="0"/>
                <w:sz w:val="22"/>
                <w:szCs w:val="22"/>
                <w14:ligatures w14:val="none"/>
              </w:rPr>
              <w:t xml:space="preserve"> </w:t>
            </w:r>
          </w:p>
        </w:tc>
        <w:tc>
          <w:tcPr>
            <w:tcW w:w="1156" w:type="dxa"/>
            <w:tcBorders>
              <w:top w:val="nil"/>
              <w:left w:val="nil"/>
              <w:bottom w:val="single" w:color="auto" w:sz="4" w:space="0"/>
              <w:right w:val="single" w:color="auto" w:sz="4" w:space="0"/>
            </w:tcBorders>
          </w:tcPr>
          <w:p w:rsidRPr="00DA1DF7" w:rsidR="00612E01" w:rsidP="00E706DC" w:rsidRDefault="00465554" w14:paraId="385D15E6" w14:textId="4A2FD8E0">
            <w:pPr>
              <w:spacing w:after="0" w:line="240" w:lineRule="auto"/>
              <w:rPr>
                <w:rFonts w:ascii="Aptos Narrow" w:hAnsi="Aptos Narrow" w:eastAsia="Times New Roman" w:cs="Times New Roman"/>
                <w:b/>
                <w:bCs/>
                <w:color w:val="000000"/>
                <w:kern w:val="0"/>
                <w:sz w:val="22"/>
                <w:szCs w:val="22"/>
                <w14:ligatures w14:val="none"/>
              </w:rPr>
            </w:pPr>
            <w:r>
              <w:rPr>
                <w:rFonts w:ascii="Aptos Narrow" w:hAnsi="Aptos Narrow" w:eastAsia="Times New Roman" w:cs="Times New Roman"/>
                <w:b/>
                <w:bCs/>
                <w:color w:val="000000"/>
                <w:kern w:val="0"/>
                <w:sz w:val="22"/>
                <w:szCs w:val="22"/>
                <w14:ligatures w14:val="none"/>
              </w:rPr>
              <w:t xml:space="preserve"> </w:t>
            </w:r>
          </w:p>
        </w:tc>
      </w:tr>
    </w:tbl>
    <w:p w:rsidR="00DA1DF7" w:rsidP="00DA1DF7" w:rsidRDefault="00DA1DF7" w14:paraId="46AC5012" w14:textId="77777777"/>
    <w:p w:rsidR="000674EC" w:rsidP="000674EC" w:rsidRDefault="000674EC" w14:paraId="52688CEA" w14:textId="0B6AD461">
      <w:pPr>
        <w:rPr>
          <w:b/>
          <w:bCs/>
        </w:rPr>
      </w:pPr>
      <w:r w:rsidRPr="000674EC">
        <w:rPr>
          <w:b/>
          <w:bCs/>
        </w:rPr>
        <w:t>Raw Layer (Non-DLT) Implementation</w:t>
      </w:r>
    </w:p>
    <w:p w:rsidR="00BA0586" w:rsidP="000674EC" w:rsidRDefault="00BA0586" w14:paraId="45A88822" w14:textId="4C0A06CF" w14:noSpellErr="1">
      <w:r w:rsidRPr="3BC5DE1E" w:rsidR="00BA0586">
        <w:rPr>
          <w:b w:val="1"/>
          <w:bCs w:val="1"/>
        </w:rPr>
        <w:t xml:space="preserve">Approach 1: </w:t>
      </w:r>
      <w:r w:rsidR="00F679C5">
        <w:rPr/>
        <w:t>Attempting</w:t>
      </w:r>
      <w:r w:rsidR="00F679C5">
        <w:rPr/>
        <w:t xml:space="preserve"> to retrieve all the required table-level run details </w:t>
      </w:r>
      <w:r w:rsidR="00BA0586">
        <w:rPr/>
        <w:t xml:space="preserve">from </w:t>
      </w:r>
      <w:bookmarkStart w:name="_Int_8icZ8gSA" w:id="329941867"/>
      <w:r w:rsidR="00BA0586">
        <w:rPr/>
        <w:t>databricks</w:t>
      </w:r>
      <w:bookmarkEnd w:id="329941867"/>
      <w:r w:rsidR="00BA0586">
        <w:rPr/>
        <w:t xml:space="preserve"> system table</w:t>
      </w:r>
      <w:r w:rsidR="00BA0586">
        <w:rPr/>
        <w:t>.</w:t>
      </w:r>
    </w:p>
    <w:p w:rsidRPr="00BA0586" w:rsidR="00BA0586" w:rsidP="00E606FA" w:rsidRDefault="00BA0586" w14:paraId="3E3B6E7A" w14:textId="79949510">
      <w:pPr>
        <w:numPr>
          <w:ilvl w:val="0"/>
          <w:numId w:val="41"/>
        </w:numPr>
        <w:rPr/>
      </w:pPr>
      <w:r w:rsidR="594EC7DF">
        <w:rPr/>
        <w:t xml:space="preserve">Audit details for child tasks within a </w:t>
      </w:r>
      <w:r w:rsidR="594EC7DF">
        <w:rPr/>
        <w:t>for-each</w:t>
      </w:r>
      <w:r w:rsidR="594EC7DF">
        <w:rPr/>
        <w:t xml:space="preserve"> task can be retrieved from the </w:t>
      </w:r>
      <w:r w:rsidR="594EC7DF">
        <w:rPr/>
        <w:t>'</w:t>
      </w:r>
      <w:r w:rsidR="594EC7DF">
        <w:rPr/>
        <w:t>system.lakeflow.job_task_run_timeline</w:t>
      </w:r>
      <w:r w:rsidR="594EC7DF">
        <w:rPr/>
        <w:t>'</w:t>
      </w:r>
      <w:r w:rsidR="594EC7DF">
        <w:rPr/>
        <w:t xml:space="preserve"> table. However, table names are not visible,</w:t>
      </w:r>
      <w:r w:rsidR="594EC7DF">
        <w:rPr/>
        <w:t xml:space="preserve"> </w:t>
      </w:r>
      <w:r w:rsidR="594EC7DF">
        <w:rPr/>
        <w:t xml:space="preserve">and the details may take a few hours to become </w:t>
      </w:r>
      <w:r w:rsidR="44BEA4C3">
        <w:rPr/>
        <w:t xml:space="preserve">available. </w:t>
      </w:r>
      <w:r>
        <w:tab/>
      </w:r>
    </w:p>
    <w:p w:rsidRPr="00BA0586" w:rsidR="00BA0586" w:rsidP="00E606FA" w:rsidRDefault="00BA0586" w14:paraId="102419B5" w14:textId="4023BF4F">
      <w:pPr>
        <w:numPr>
          <w:ilvl w:val="0"/>
          <w:numId w:val="41"/>
        </w:numPr>
        <w:rPr/>
      </w:pPr>
      <w:r w:rsidR="594EC7DF">
        <w:rPr/>
        <w:t xml:space="preserve">While table-related information is available in the </w:t>
      </w:r>
      <w:r w:rsidR="594EC7DF">
        <w:rPr/>
        <w:t>'</w:t>
      </w:r>
      <w:r w:rsidR="594EC7DF">
        <w:rPr/>
        <w:t>system.access</w:t>
      </w:r>
      <w:r w:rsidR="594EC7DF">
        <w:rPr/>
        <w:t>.table_lineage</w:t>
      </w:r>
      <w:r w:rsidR="594EC7DF">
        <w:rPr/>
        <w:t xml:space="preserve">' </w:t>
      </w:r>
      <w:r w:rsidR="594EC7DF">
        <w:rPr/>
        <w:t xml:space="preserve">table, it cannot be correlated with a specific </w:t>
      </w:r>
      <w:r w:rsidR="594EC7DF">
        <w:rPr/>
        <w:t>child_task_run_id</w:t>
      </w:r>
      <w:r w:rsidR="594EC7DF">
        <w:rPr/>
        <w:t xml:space="preserve"> of a for-each </w:t>
      </w:r>
      <w:r w:rsidR="02CF7221">
        <w:rPr/>
        <w:t>task</w:t>
      </w:r>
      <w:r w:rsidR="23CDBCF1">
        <w:rPr/>
        <w:t>.</w:t>
      </w:r>
    </w:p>
    <w:p w:rsidR="00F679C5" w:rsidP="00F679C5" w:rsidRDefault="00F679C5" w14:paraId="6063EE20" w14:textId="13EBCD36">
      <w:r>
        <w:rPr>
          <w:b/>
          <w:bCs/>
        </w:rPr>
        <w:t xml:space="preserve">Approach 2: </w:t>
      </w:r>
      <w:r w:rsidRPr="00F679C5">
        <w:t>Attempting to retrieve all the required table-level run details from Databricks REST APIs.</w:t>
      </w:r>
    </w:p>
    <w:p w:rsidR="00F679C5" w:rsidP="00F679C5" w:rsidRDefault="00C47790" w14:paraId="522103AC" w14:textId="325F3F41">
      <w:pPr>
        <w:pStyle w:val="ListParagraph"/>
        <w:numPr>
          <w:ilvl w:val="0"/>
          <w:numId w:val="14"/>
        </w:numPr>
      </w:pPr>
      <w:r>
        <w:t>A</w:t>
      </w:r>
      <w:r w:rsidRPr="00F679C5" w:rsidR="00F679C5">
        <w:t xml:space="preserve">ttempted to retrieve table-level audit details through an API call by accessing the input parameters passed to the foreach child task. The goal was to extract the JSON config file name corresponding to the table name. However, the resolved </w:t>
      </w:r>
      <w:proofErr w:type="spellStart"/>
      <w:r w:rsidRPr="00851F89" w:rsidR="00F679C5">
        <w:rPr>
          <w:b/>
          <w:bCs/>
        </w:rPr>
        <w:t>config_file</w:t>
      </w:r>
      <w:proofErr w:type="spellEnd"/>
      <w:r w:rsidRPr="00F679C5" w:rsidR="00F679C5">
        <w:t xml:space="preserve"> parameter could not be fetched.</w:t>
      </w:r>
    </w:p>
    <w:p w:rsidR="00851F89" w:rsidP="00851F89" w:rsidRDefault="00851F89" w14:paraId="6B6BED56" w14:textId="77777777">
      <w:pPr>
        <w:pStyle w:val="ListParagraph"/>
        <w:rPr>
          <w:b/>
          <w:bCs/>
        </w:rPr>
      </w:pPr>
    </w:p>
    <w:p w:rsidR="00851F89" w:rsidP="00851F89" w:rsidRDefault="00851F89" w14:paraId="35CC47ED" w14:textId="01DF37CA">
      <w:pPr>
        <w:pStyle w:val="ListParagraph"/>
      </w:pPr>
      <w:r w:rsidRPr="00851F89">
        <w:rPr>
          <w:b/>
          <w:bCs/>
        </w:rPr>
        <w:lastRenderedPageBreak/>
        <w:t>Goal -</w:t>
      </w:r>
      <w:r>
        <w:t xml:space="preserve"> </w:t>
      </w:r>
      <w:r w:rsidRPr="00851F89">
        <w:rPr>
          <w:noProof/>
        </w:rPr>
        <w:drawing>
          <wp:inline distT="0" distB="0" distL="0" distR="0" wp14:anchorId="0750F410" wp14:editId="50DBEEE0">
            <wp:extent cx="5798318" cy="1419225"/>
            <wp:effectExtent l="0" t="0" r="0" b="0"/>
            <wp:docPr id="1267806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6823" name="Picture 1" descr="A screenshot of a computer&#10;&#10;AI-generated content may be incorrect."/>
                    <pic:cNvPicPr/>
                  </pic:nvPicPr>
                  <pic:blipFill>
                    <a:blip r:embed="rId5"/>
                    <a:stretch>
                      <a:fillRect/>
                    </a:stretch>
                  </pic:blipFill>
                  <pic:spPr>
                    <a:xfrm>
                      <a:off x="0" y="0"/>
                      <a:ext cx="5842273" cy="1429984"/>
                    </a:xfrm>
                    <a:prstGeom prst="rect">
                      <a:avLst/>
                    </a:prstGeom>
                  </pic:spPr>
                </pic:pic>
              </a:graphicData>
            </a:graphic>
          </wp:inline>
        </w:drawing>
      </w:r>
    </w:p>
    <w:p w:rsidR="00003949" w:rsidP="00851F89" w:rsidRDefault="00003949" w14:paraId="79214219" w14:textId="77777777">
      <w:pPr>
        <w:pStyle w:val="ListParagraph"/>
        <w:rPr>
          <w:b/>
          <w:bCs/>
        </w:rPr>
      </w:pPr>
    </w:p>
    <w:p w:rsidR="00851F89" w:rsidP="00E55EFD" w:rsidRDefault="00851F89" w14:paraId="64BCF762" w14:textId="789BB03F">
      <w:pPr>
        <w:ind w:firstLine="720"/>
      </w:pPr>
      <w:r w:rsidRPr="00E55EFD">
        <w:rPr>
          <w:b/>
          <w:bCs/>
        </w:rPr>
        <w:t>API Response -</w:t>
      </w:r>
      <w:r>
        <w:t xml:space="preserve"> </w:t>
      </w:r>
    </w:p>
    <w:p w:rsidR="00F679C5" w:rsidP="00851F89" w:rsidRDefault="00851F89" w14:paraId="4CBBB48C" w14:textId="57551F4B">
      <w:pPr>
        <w:ind w:left="720"/>
      </w:pPr>
      <w:r w:rsidRPr="00851F89">
        <w:rPr>
          <w:noProof/>
        </w:rPr>
        <w:drawing>
          <wp:inline distT="0" distB="0" distL="0" distR="0" wp14:anchorId="779E6519" wp14:editId="0FBA8724">
            <wp:extent cx="5762625" cy="1185155"/>
            <wp:effectExtent l="0" t="0" r="0" b="0"/>
            <wp:docPr id="1983255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55561" name="Picture 1" descr="A screenshot of a computer&#10;&#10;AI-generated content may be incorrect."/>
                    <pic:cNvPicPr/>
                  </pic:nvPicPr>
                  <pic:blipFill>
                    <a:blip r:embed="rId6"/>
                    <a:stretch>
                      <a:fillRect/>
                    </a:stretch>
                  </pic:blipFill>
                  <pic:spPr>
                    <a:xfrm>
                      <a:off x="0" y="0"/>
                      <a:ext cx="5816973" cy="1196332"/>
                    </a:xfrm>
                    <a:prstGeom prst="rect">
                      <a:avLst/>
                    </a:prstGeom>
                  </pic:spPr>
                </pic:pic>
              </a:graphicData>
            </a:graphic>
          </wp:inline>
        </w:drawing>
      </w:r>
    </w:p>
    <w:p w:rsidR="00851F89" w:rsidP="00344A7B" w:rsidRDefault="00851F89" w14:paraId="13EF2D3A" w14:textId="5C924646">
      <w:pPr>
        <w:ind w:left="720"/>
      </w:pPr>
      <w:r w:rsidRPr="00851F89">
        <w:rPr>
          <w:b/>
          <w:bCs/>
        </w:rPr>
        <w:t>APIs used -</w:t>
      </w:r>
      <w:r>
        <w:t xml:space="preserve"> </w:t>
      </w:r>
      <w:r w:rsidRPr="00851F89">
        <w:t>/</w:t>
      </w:r>
      <w:proofErr w:type="spellStart"/>
      <w:r w:rsidRPr="00851F89">
        <w:t>api</w:t>
      </w:r>
      <w:proofErr w:type="spellEnd"/>
      <w:r w:rsidRPr="00851F89">
        <w:t>/2.2/jobs/runs/get</w:t>
      </w:r>
    </w:p>
    <w:p w:rsidRPr="00344A7B" w:rsidR="00851F89" w:rsidP="00E606FA" w:rsidRDefault="00344A7B" w14:paraId="213DDB22" w14:textId="1038D3F8">
      <w:pPr>
        <w:numPr>
          <w:ilvl w:val="0"/>
          <w:numId w:val="41"/>
        </w:numPr>
      </w:pPr>
      <w:r w:rsidRPr="00344A7B">
        <w:t xml:space="preserve">Attempted to use the </w:t>
      </w:r>
      <w:r w:rsidRPr="00E606FA">
        <w:t>/</w:t>
      </w:r>
      <w:proofErr w:type="spellStart"/>
      <w:r w:rsidRPr="00E606FA">
        <w:t>api</w:t>
      </w:r>
      <w:proofErr w:type="spellEnd"/>
      <w:r w:rsidRPr="00E606FA">
        <w:t>/2.2/jobs/runs/get-output API</w:t>
      </w:r>
      <w:r w:rsidRPr="00344A7B">
        <w:t xml:space="preserve"> to retrieve the output for a single run. This API allows fetching the output and metadata of an individual task run when a notebook task returns a value via </w:t>
      </w:r>
      <w:proofErr w:type="spellStart"/>
      <w:proofErr w:type="gramStart"/>
      <w:r w:rsidRPr="00E606FA">
        <w:t>dbutils.notebook</w:t>
      </w:r>
      <w:proofErr w:type="gramEnd"/>
      <w:r w:rsidRPr="00E606FA">
        <w:t>.exit</w:t>
      </w:r>
      <w:proofErr w:type="spellEnd"/>
      <w:r w:rsidRPr="00E606FA">
        <w:t>().</w:t>
      </w:r>
      <w:r w:rsidRPr="00344A7B">
        <w:t xml:space="preserve"> </w:t>
      </w:r>
    </w:p>
    <w:p w:rsidRPr="00344A7B" w:rsidR="00344A7B" w:rsidP="00E606FA" w:rsidRDefault="00344A7B" w14:paraId="05A9845F" w14:textId="45344FE8">
      <w:pPr>
        <w:numPr>
          <w:ilvl w:val="0"/>
          <w:numId w:val="41"/>
        </w:numPr>
      </w:pPr>
      <w:r w:rsidRPr="00344A7B">
        <w:t xml:space="preserve">However, this API only supports retrieving the output of a single task at a time, as it requires a </w:t>
      </w:r>
      <w:proofErr w:type="spellStart"/>
      <w:r w:rsidRPr="00344A7B">
        <w:t>Task_Run_Id</w:t>
      </w:r>
      <w:proofErr w:type="spellEnd"/>
      <w:r w:rsidRPr="00344A7B">
        <w:t xml:space="preserve"> rather than a </w:t>
      </w:r>
      <w:proofErr w:type="spellStart"/>
      <w:r w:rsidRPr="00344A7B">
        <w:t>Job_Run_Id</w:t>
      </w:r>
      <w:proofErr w:type="spellEnd"/>
      <w:r w:rsidRPr="00344A7B">
        <w:t>.</w:t>
      </w:r>
    </w:p>
    <w:p w:rsidR="00344A7B" w:rsidP="00E606FA" w:rsidRDefault="00344A7B" w14:paraId="70459A4E" w14:textId="3A0E95B6">
      <w:pPr>
        <w:numPr>
          <w:ilvl w:val="0"/>
          <w:numId w:val="41"/>
        </w:numPr>
      </w:pPr>
      <w:r w:rsidRPr="00344A7B">
        <w:t xml:space="preserve">Since </w:t>
      </w:r>
      <w:r>
        <w:t>at Raw Layer we will multiple sub child Task runs</w:t>
      </w:r>
      <w:r w:rsidRPr="00344A7B">
        <w:t>, this limitation prevents retrieving outputs for all child tasks in a single API call.</w:t>
      </w:r>
    </w:p>
    <w:p w:rsidR="00003949" w:rsidP="00E606FA" w:rsidRDefault="00CF0CBA" w14:paraId="2B13F7B0" w14:textId="1A8C5A30">
      <w:pPr>
        <w:numPr>
          <w:ilvl w:val="0"/>
          <w:numId w:val="41"/>
        </w:numPr>
      </w:pPr>
      <w:r w:rsidRPr="00CF0CBA">
        <w:t>Explored multiple Databricks workflow APIs and reviewed various documentation sources, but none provided the necessary details at the table level required for capturing logs.</w:t>
      </w:r>
    </w:p>
    <w:p w:rsidR="00612E01" w:rsidP="00307671" w:rsidRDefault="00CF0CBA" w14:paraId="6E1F947C" w14:textId="73F238F6">
      <w:r w:rsidRPr="00CF0CBA">
        <w:rPr>
          <w:b/>
          <w:bCs/>
        </w:rPr>
        <w:t>Approach 3:</w:t>
      </w:r>
      <w:r>
        <w:rPr>
          <w:b/>
          <w:bCs/>
        </w:rPr>
        <w:t xml:space="preserve"> </w:t>
      </w:r>
      <w:r w:rsidRPr="00CF0CBA">
        <w:t xml:space="preserve">Implement custom audit logic in the </w:t>
      </w:r>
      <w:proofErr w:type="spellStart"/>
      <w:r w:rsidRPr="00CF0CBA">
        <w:t>Ingest_notebook</w:t>
      </w:r>
      <w:proofErr w:type="spellEnd"/>
      <w:r w:rsidRPr="00CF0CBA">
        <w:t xml:space="preserve"> for the Raw layer to capture table-level execution logs</w:t>
      </w:r>
      <w:r>
        <w:t xml:space="preserve"> in </w:t>
      </w:r>
      <w:proofErr w:type="spellStart"/>
      <w:r w:rsidRPr="00CF0CBA">
        <w:rPr>
          <w:b/>
          <w:bCs/>
        </w:rPr>
        <w:t>Job_Task_Audit</w:t>
      </w:r>
      <w:proofErr w:type="spellEnd"/>
      <w:r w:rsidRPr="00CF0CBA">
        <w:t>.</w:t>
      </w:r>
      <w:bookmarkStart w:name="_Hlk192242828" w:id="0"/>
    </w:p>
    <w:p w:rsidR="000F3AB5" w:rsidP="00307671" w:rsidRDefault="000F3AB5" w14:paraId="04919673" w14:textId="77777777"/>
    <w:p w:rsidR="001248C4" w:rsidP="00307671" w:rsidRDefault="001248C4" w14:paraId="52935078" w14:textId="77777777"/>
    <w:p w:rsidR="00465554" w:rsidP="00307671" w:rsidRDefault="00465554" w14:paraId="1724BA71" w14:textId="77777777"/>
    <w:p w:rsidRPr="000F3AB5" w:rsidR="001248C4" w:rsidP="00307671" w:rsidRDefault="001248C4" w14:paraId="537A2489" w14:textId="77777777"/>
    <w:p w:rsidR="00AC0597" w:rsidP="00307671" w:rsidRDefault="000674EC" w14:paraId="4FF72BB3" w14:textId="1DA8C1CD">
      <w:pPr>
        <w:rPr>
          <w:b/>
          <w:bCs/>
        </w:rPr>
      </w:pPr>
      <w:r w:rsidRPr="00E94172">
        <w:rPr>
          <w:b/>
          <w:bCs/>
        </w:rPr>
        <w:lastRenderedPageBreak/>
        <w:t xml:space="preserve">Bronze </w:t>
      </w:r>
      <w:proofErr w:type="gramStart"/>
      <w:r w:rsidRPr="00E94172">
        <w:rPr>
          <w:b/>
          <w:bCs/>
        </w:rPr>
        <w:t>Layer(</w:t>
      </w:r>
      <w:proofErr w:type="gramEnd"/>
      <w:r w:rsidRPr="00E94172">
        <w:rPr>
          <w:b/>
          <w:bCs/>
        </w:rPr>
        <w:t xml:space="preserve">DLT) </w:t>
      </w:r>
      <w:r w:rsidRPr="00E94172" w:rsidR="008A38F5">
        <w:rPr>
          <w:b/>
          <w:bCs/>
        </w:rPr>
        <w:t>Implementation</w:t>
      </w:r>
    </w:p>
    <w:p w:rsidRPr="003E2937" w:rsidR="003E2937" w:rsidP="003E2937" w:rsidRDefault="003E2937" w14:paraId="1643B80D" w14:textId="77777777">
      <w:r w:rsidRPr="003E2937">
        <w:rPr>
          <w:b/>
          <w:bCs/>
        </w:rPr>
        <w:t xml:space="preserve">Approach 1: </w:t>
      </w:r>
      <w:r w:rsidRPr="003E2937">
        <w:t>Utilizing Published Event Logs for Audit Tracking</w:t>
      </w:r>
    </w:p>
    <w:p w:rsidRPr="003E2937" w:rsidR="003E2937" w:rsidP="001248C4" w:rsidRDefault="003E2937" w14:paraId="3EF88099" w14:textId="70FB2C0D">
      <w:pPr>
        <w:numPr>
          <w:ilvl w:val="0"/>
          <w:numId w:val="41"/>
        </w:numPr>
      </w:pPr>
      <w:r w:rsidRPr="003E2937">
        <w:t xml:space="preserve">Databricks </w:t>
      </w:r>
      <w:r>
        <w:t xml:space="preserve">now </w:t>
      </w:r>
      <w:r w:rsidRPr="003E2937">
        <w:t xml:space="preserve">allows publishing DLT pipeline event logs to the </w:t>
      </w:r>
      <w:proofErr w:type="spellStart"/>
      <w:r w:rsidRPr="003E2937">
        <w:t>Metastore</w:t>
      </w:r>
      <w:proofErr w:type="spellEnd"/>
      <w:r w:rsidRPr="003E2937">
        <w:t>, making them accessible to all users.</w:t>
      </w:r>
    </w:p>
    <w:p w:rsidRPr="003E2937" w:rsidR="003E2937" w:rsidP="001248C4" w:rsidRDefault="003E2937" w14:paraId="5E6A380F" w14:textId="560DB503">
      <w:pPr>
        <w:numPr>
          <w:ilvl w:val="0"/>
          <w:numId w:val="41"/>
        </w:numPr>
      </w:pPr>
      <w:r w:rsidRPr="003E2937">
        <w:t>We can create a view that merges audit logs from the raw layer at the table level</w:t>
      </w:r>
      <w:r w:rsidR="00A47C50">
        <w:t xml:space="preserve"> with the logs available in the published event logs</w:t>
      </w:r>
      <w:r w:rsidRPr="003E2937">
        <w:t xml:space="preserve"> using </w:t>
      </w:r>
      <w:proofErr w:type="spellStart"/>
      <w:r w:rsidRPr="003E2937">
        <w:t>DLT_Pipeline_Id</w:t>
      </w:r>
      <w:proofErr w:type="spellEnd"/>
      <w:r w:rsidRPr="003E2937">
        <w:t xml:space="preserve"> and </w:t>
      </w:r>
      <w:proofErr w:type="spellStart"/>
      <w:r w:rsidRPr="003E2937">
        <w:t>DLT_Run_ID</w:t>
      </w:r>
      <w:proofErr w:type="spellEnd"/>
      <w:r w:rsidRPr="003E2937">
        <w:t xml:space="preserve"> as joining keys to correlate raw layer logs with DLT pipeline event logs.</w:t>
      </w:r>
    </w:p>
    <w:p w:rsidR="00A47C50" w:rsidP="001248C4" w:rsidRDefault="00A47C50" w14:paraId="7491D323" w14:textId="77777777">
      <w:pPr>
        <w:numPr>
          <w:ilvl w:val="0"/>
          <w:numId w:val="41"/>
        </w:numPr>
      </w:pPr>
      <w:r w:rsidRPr="00A47C50">
        <w:t>To retrieve logs from all DLT pipelines, the pipeline ID must be passed dynamically in the query. Since dynamically referencing the published event log table name is not feasible in SQL, we use Python to manage this dynamically by setting a variable.</w:t>
      </w:r>
    </w:p>
    <w:p w:rsidRPr="003E2937" w:rsidR="003E2937" w:rsidP="001248C4" w:rsidRDefault="003E2937" w14:paraId="05329117" w14:textId="289EF10A">
      <w:pPr>
        <w:numPr>
          <w:ilvl w:val="0"/>
          <w:numId w:val="41"/>
        </w:numPr>
      </w:pPr>
      <w:r w:rsidRPr="003E2937">
        <w:t>The view must be refreshed whenever a new DLT pipeline is created to ensure it includes logs from newly published event logs.</w:t>
      </w:r>
    </w:p>
    <w:p w:rsidR="003E2937" w:rsidP="00307671" w:rsidRDefault="003E2937" w14:paraId="189022EA" w14:textId="19FB4918">
      <w:pPr>
        <w:rPr>
          <w:b/>
          <w:bCs/>
        </w:rPr>
      </w:pPr>
      <w:r>
        <w:rPr>
          <w:b/>
          <w:bCs/>
        </w:rPr>
        <w:t xml:space="preserve">Note – </w:t>
      </w:r>
      <w:r w:rsidRPr="003E2937">
        <w:t xml:space="preserve">To implement this approach, a custom audit logic is required at the raw layer to capture </w:t>
      </w:r>
      <w:r>
        <w:t xml:space="preserve">current </w:t>
      </w:r>
      <w:proofErr w:type="spellStart"/>
      <w:r w:rsidRPr="003E2937">
        <w:rPr>
          <w:b/>
          <w:bCs/>
        </w:rPr>
        <w:t>DLT_Pipeline_id</w:t>
      </w:r>
      <w:proofErr w:type="spellEnd"/>
      <w:r w:rsidRPr="003E2937">
        <w:t xml:space="preserve"> and </w:t>
      </w:r>
      <w:proofErr w:type="spellStart"/>
      <w:r w:rsidRPr="003E2937">
        <w:rPr>
          <w:b/>
          <w:bCs/>
        </w:rPr>
        <w:t>DLT_Run_id</w:t>
      </w:r>
      <w:proofErr w:type="spellEnd"/>
      <w:r w:rsidRPr="003E2937">
        <w:t>, which are essential for retrieving the necessary details from the</w:t>
      </w:r>
      <w:r w:rsidR="00E606FA">
        <w:t xml:space="preserve"> published</w:t>
      </w:r>
      <w:r w:rsidRPr="003E2937">
        <w:t xml:space="preserve"> event logs.</w:t>
      </w:r>
    </w:p>
    <w:p w:rsidR="003E2937" w:rsidP="00307671" w:rsidRDefault="001527E4" w14:paraId="23ED202D" w14:textId="63AEEB4B">
      <w:pPr>
        <w:rPr>
          <w:b/>
          <w:bCs/>
        </w:rPr>
      </w:pPr>
      <w:r>
        <w:rPr>
          <w:b/>
          <w:bCs/>
        </w:rPr>
        <w:t>Example –</w:t>
      </w:r>
    </w:p>
    <w:p w:rsidRPr="00307671" w:rsidR="001527E4" w:rsidP="00307671" w:rsidRDefault="00E606FA" w14:paraId="04816081" w14:textId="654CADE7">
      <w:pPr>
        <w:rPr>
          <w:b/>
          <w:bCs/>
        </w:rPr>
      </w:pPr>
      <w:r w:rsidRPr="00E606FA">
        <w:rPr>
          <w:b/>
          <w:bCs/>
        </w:rPr>
        <w:drawing>
          <wp:inline distT="0" distB="0" distL="0" distR="0" wp14:anchorId="49B85B06" wp14:editId="6A4238BB">
            <wp:extent cx="5943600" cy="1177925"/>
            <wp:effectExtent l="0" t="0" r="0" b="3175"/>
            <wp:docPr id="1813765045"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65045" name="Picture 1" descr="A close-up of a computer screen&#10;&#10;AI-generated content may be incorrect."/>
                    <pic:cNvPicPr/>
                  </pic:nvPicPr>
                  <pic:blipFill>
                    <a:blip r:embed="rId7"/>
                    <a:stretch>
                      <a:fillRect/>
                    </a:stretch>
                  </pic:blipFill>
                  <pic:spPr>
                    <a:xfrm>
                      <a:off x="0" y="0"/>
                      <a:ext cx="5943600" cy="1177925"/>
                    </a:xfrm>
                    <a:prstGeom prst="rect">
                      <a:avLst/>
                    </a:prstGeom>
                  </pic:spPr>
                </pic:pic>
              </a:graphicData>
            </a:graphic>
          </wp:inline>
        </w:drawing>
      </w:r>
    </w:p>
    <w:p w:rsidR="001248C4" w:rsidP="001248C4" w:rsidRDefault="001248C4" w14:paraId="3B3D92E4" w14:textId="77777777">
      <w:pPr>
        <w:rPr>
          <w:b/>
          <w:bCs/>
        </w:rPr>
      </w:pPr>
      <w:r>
        <w:rPr>
          <w:b/>
          <w:bCs/>
        </w:rPr>
        <w:t xml:space="preserve">How Event </w:t>
      </w:r>
      <w:proofErr w:type="gramStart"/>
      <w:r>
        <w:rPr>
          <w:b/>
          <w:bCs/>
        </w:rPr>
        <w:t>logs</w:t>
      </w:r>
      <w:proofErr w:type="gramEnd"/>
      <w:r>
        <w:rPr>
          <w:b/>
          <w:bCs/>
        </w:rPr>
        <w:t xml:space="preserve"> get published?</w:t>
      </w:r>
    </w:p>
    <w:p w:rsidR="001248C4" w:rsidP="001248C4" w:rsidRDefault="001248C4" w14:paraId="443901B4" w14:textId="77777777">
      <w:pPr>
        <w:pStyle w:val="ListParagraph"/>
        <w:numPr>
          <w:ilvl w:val="0"/>
          <w:numId w:val="14"/>
        </w:numPr>
      </w:pPr>
      <w:r w:rsidRPr="00BF23B6">
        <w:t xml:space="preserve">The owner of the pipeline can publish the event log as a public Delta table by toggling the Publish event log to </w:t>
      </w:r>
      <w:proofErr w:type="spellStart"/>
      <w:r w:rsidRPr="00BF23B6">
        <w:t>metastore</w:t>
      </w:r>
      <w:proofErr w:type="spellEnd"/>
      <w:r w:rsidRPr="00BF23B6">
        <w:t> option</w:t>
      </w:r>
      <w:r>
        <w:t xml:space="preserve"> in the </w:t>
      </w:r>
      <w:r w:rsidRPr="001248C4">
        <w:rPr>
          <w:b/>
          <w:bCs/>
        </w:rPr>
        <w:t>Advanced</w:t>
      </w:r>
      <w:r w:rsidRPr="00BF23B6">
        <w:t xml:space="preserve"> section of the pipeline configuration. </w:t>
      </w:r>
      <w:r>
        <w:t>We</w:t>
      </w:r>
      <w:r w:rsidRPr="00BF23B6">
        <w:t xml:space="preserve"> can optionally specify a new table name,</w:t>
      </w:r>
      <w:r>
        <w:t xml:space="preserve"> catalog</w:t>
      </w:r>
      <w:r w:rsidRPr="00BF23B6">
        <w:t>, and schema for the event log</w:t>
      </w:r>
      <w:r>
        <w:t xml:space="preserve">. Refer the </w:t>
      </w:r>
      <w:proofErr w:type="gramStart"/>
      <w:r>
        <w:t>below screenshot</w:t>
      </w:r>
      <w:proofErr w:type="gramEnd"/>
      <w:r>
        <w:t>.</w:t>
      </w:r>
    </w:p>
    <w:p w:rsidR="001248C4" w:rsidP="001248C4" w:rsidRDefault="001248C4" w14:paraId="5A033E2A" w14:textId="77777777">
      <w:pPr>
        <w:pStyle w:val="ListParagraph"/>
        <w:ind w:left="1080"/>
      </w:pPr>
      <w:r w:rsidRPr="00062C83">
        <w:rPr>
          <w:noProof/>
        </w:rPr>
        <w:drawing>
          <wp:inline distT="0" distB="0" distL="0" distR="0" wp14:anchorId="6312E67F" wp14:editId="7061534E">
            <wp:extent cx="2361793" cy="1095555"/>
            <wp:effectExtent l="0" t="0" r="635" b="9525"/>
            <wp:docPr id="357759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59465" name="Picture 1" descr="A screenshot of a computer&#10;&#10;AI-generated content may be incorrect."/>
                    <pic:cNvPicPr/>
                  </pic:nvPicPr>
                  <pic:blipFill>
                    <a:blip r:embed="rId8"/>
                    <a:stretch>
                      <a:fillRect/>
                    </a:stretch>
                  </pic:blipFill>
                  <pic:spPr>
                    <a:xfrm>
                      <a:off x="0" y="0"/>
                      <a:ext cx="2398532" cy="1112597"/>
                    </a:xfrm>
                    <a:prstGeom prst="rect">
                      <a:avLst/>
                    </a:prstGeom>
                  </pic:spPr>
                </pic:pic>
              </a:graphicData>
            </a:graphic>
          </wp:inline>
        </w:drawing>
      </w:r>
    </w:p>
    <w:p w:rsidR="001248C4" w:rsidP="00E606FA" w:rsidRDefault="001248C4" w14:paraId="4974C10D" w14:textId="77777777">
      <w:pPr>
        <w:numPr>
          <w:ilvl w:val="0"/>
          <w:numId w:val="41"/>
        </w:numPr>
      </w:pPr>
      <w:r>
        <w:lastRenderedPageBreak/>
        <w:t xml:space="preserve">When specifying the table name, schema, and catalog, a physical Delta table is created in Unity Catalog. Logs can then be extracted from this table and written to the actual audit table, </w:t>
      </w:r>
      <w:r w:rsidRPr="00E606FA">
        <w:t>as demonstrated in Approach 2</w:t>
      </w:r>
      <w:r>
        <w:t>.</w:t>
      </w:r>
    </w:p>
    <w:p w:rsidR="001248C4" w:rsidP="00E606FA" w:rsidRDefault="001248C4" w14:paraId="1F1EE9DD" w14:textId="77777777">
      <w:pPr>
        <w:numPr>
          <w:ilvl w:val="0"/>
          <w:numId w:val="41"/>
        </w:numPr>
      </w:pPr>
      <w:r>
        <w:t>If a new table name, catalog, and schema are not specified, then a table named as ‘</w:t>
      </w:r>
      <w:proofErr w:type="spellStart"/>
      <w:r>
        <w:t>event_log</w:t>
      </w:r>
      <w:proofErr w:type="spellEnd"/>
      <w:r>
        <w:t>_&lt;</w:t>
      </w:r>
      <w:proofErr w:type="spellStart"/>
      <w:r>
        <w:t>pipeline_id</w:t>
      </w:r>
      <w:proofErr w:type="spellEnd"/>
      <w:r>
        <w:t>&gt;’ will get created in the default schema and catalog named set in the pipeline configuration.</w:t>
      </w:r>
    </w:p>
    <w:p w:rsidR="001248C4" w:rsidP="001248C4" w:rsidRDefault="001248C4" w14:paraId="7FFE8A77" w14:textId="77777777">
      <w:pPr>
        <w:pStyle w:val="ListParagraph"/>
        <w:ind w:left="1080"/>
      </w:pPr>
      <w:r w:rsidRPr="00594ABB">
        <w:rPr>
          <w:noProof/>
        </w:rPr>
        <w:drawing>
          <wp:inline distT="0" distB="0" distL="0" distR="0" wp14:anchorId="0D102A9C" wp14:editId="403F64D5">
            <wp:extent cx="5193102" cy="1625618"/>
            <wp:effectExtent l="0" t="0" r="7620" b="0"/>
            <wp:docPr id="1545735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35337" name="Picture 1" descr="A screenshot of a computer&#10;&#10;AI-generated content may be incorrect."/>
                    <pic:cNvPicPr/>
                  </pic:nvPicPr>
                  <pic:blipFill>
                    <a:blip r:embed="rId9"/>
                    <a:stretch>
                      <a:fillRect/>
                    </a:stretch>
                  </pic:blipFill>
                  <pic:spPr>
                    <a:xfrm>
                      <a:off x="0" y="0"/>
                      <a:ext cx="5210151" cy="1630955"/>
                    </a:xfrm>
                    <a:prstGeom prst="rect">
                      <a:avLst/>
                    </a:prstGeom>
                  </pic:spPr>
                </pic:pic>
              </a:graphicData>
            </a:graphic>
          </wp:inline>
        </w:drawing>
      </w:r>
    </w:p>
    <w:p w:rsidR="001527E4" w:rsidP="008A38F5" w:rsidRDefault="001527E4" w14:paraId="6EB46383" w14:textId="77777777">
      <w:pPr>
        <w:rPr>
          <w:b/>
          <w:bCs/>
        </w:rPr>
      </w:pPr>
    </w:p>
    <w:p w:rsidRPr="000674EC" w:rsidR="008A38F5" w:rsidP="008A38F5" w:rsidRDefault="008A38F5" w14:paraId="678475A7" w14:textId="4C0B75D6">
      <w:pPr>
        <w:rPr>
          <w:b/>
          <w:bCs/>
        </w:rPr>
      </w:pPr>
      <w:r>
        <w:rPr>
          <w:b/>
          <w:bCs/>
        </w:rPr>
        <w:t xml:space="preserve">Approach </w:t>
      </w:r>
      <w:r w:rsidR="001527E4">
        <w:rPr>
          <w:b/>
          <w:bCs/>
        </w:rPr>
        <w:t>2</w:t>
      </w:r>
      <w:r>
        <w:rPr>
          <w:b/>
          <w:bCs/>
        </w:rPr>
        <w:t>:</w:t>
      </w:r>
      <w:r w:rsidR="00230B74">
        <w:rPr>
          <w:b/>
          <w:bCs/>
        </w:rPr>
        <w:t xml:space="preserve"> </w:t>
      </w:r>
      <w:r w:rsidRPr="00230B74" w:rsidR="00230B74">
        <w:t>Leveraging the Event Log API</w:t>
      </w:r>
    </w:p>
    <w:p w:rsidR="008A38F5" w:rsidP="008A38F5" w:rsidRDefault="008A38F5" w14:paraId="07EFE3F5" w14:textId="75EB0E8E">
      <w:r w:rsidRPr="008A38F5">
        <w:t>Generic Workflow:</w:t>
      </w:r>
    </w:p>
    <w:p w:rsidRPr="008A38F5" w:rsidR="00E94172" w:rsidP="008A38F5" w:rsidRDefault="00701C8B" w14:paraId="04C32862" w14:textId="20705BC1">
      <w:r w:rsidRPr="00701C8B">
        <w:rPr>
          <w:noProof/>
        </w:rPr>
        <w:drawing>
          <wp:inline distT="0" distB="0" distL="0" distR="0" wp14:anchorId="117CB70F" wp14:editId="16F4135F">
            <wp:extent cx="6064370" cy="1443527"/>
            <wp:effectExtent l="0" t="0" r="0" b="4445"/>
            <wp:docPr id="67938203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82039" name="Picture 1" descr="A diagram of a diagram&#10;&#10;AI-generated content may be incorrect."/>
                    <pic:cNvPicPr/>
                  </pic:nvPicPr>
                  <pic:blipFill>
                    <a:blip r:embed="rId10"/>
                    <a:stretch>
                      <a:fillRect/>
                    </a:stretch>
                  </pic:blipFill>
                  <pic:spPr>
                    <a:xfrm>
                      <a:off x="0" y="0"/>
                      <a:ext cx="6079828" cy="1447206"/>
                    </a:xfrm>
                    <a:prstGeom prst="rect">
                      <a:avLst/>
                    </a:prstGeom>
                  </pic:spPr>
                </pic:pic>
              </a:graphicData>
            </a:graphic>
          </wp:inline>
        </w:drawing>
      </w:r>
    </w:p>
    <w:p w:rsidR="00B545C0" w:rsidP="001248C4" w:rsidRDefault="00B545C0" w14:paraId="25FF48AB" w14:textId="13313F34">
      <w:pPr>
        <w:ind w:left="720"/>
      </w:pPr>
      <w:r w:rsidRPr="00B545C0">
        <w:t xml:space="preserve">Based on the above generic workflow, the following explains the </w:t>
      </w:r>
      <w:proofErr w:type="gramStart"/>
      <w:r w:rsidRPr="00B545C0">
        <w:t>Bronze</w:t>
      </w:r>
      <w:proofErr w:type="gramEnd"/>
      <w:r w:rsidRPr="00B545C0">
        <w:t xml:space="preserve"> notebook task and its role in implementing the audit mechanism for this approach.</w:t>
      </w:r>
    </w:p>
    <w:p w:rsidR="00B545C0" w:rsidP="00B545C0" w:rsidRDefault="001527E4" w14:paraId="23DD1DDC" w14:textId="0EF87801">
      <w:pPr>
        <w:ind w:left="720"/>
      </w:pPr>
      <w:r w:rsidRPr="00245D25">
        <w:rPr>
          <w:noProof/>
        </w:rPr>
        <w:drawing>
          <wp:inline distT="0" distB="0" distL="0" distR="0" wp14:anchorId="6D207103" wp14:editId="109C7834">
            <wp:extent cx="4071668" cy="1800537"/>
            <wp:effectExtent l="0" t="0" r="5080" b="9525"/>
            <wp:docPr id="1000091931" name="Picture 1" descr="A flowchar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57157" name="Picture 1" descr="A flowchart of a project&#10;&#10;AI-generated content may be incorrect."/>
                    <pic:cNvPicPr/>
                  </pic:nvPicPr>
                  <pic:blipFill>
                    <a:blip r:embed="rId11"/>
                    <a:stretch>
                      <a:fillRect/>
                    </a:stretch>
                  </pic:blipFill>
                  <pic:spPr>
                    <a:xfrm>
                      <a:off x="0" y="0"/>
                      <a:ext cx="4088704" cy="1808070"/>
                    </a:xfrm>
                    <a:prstGeom prst="rect">
                      <a:avLst/>
                    </a:prstGeom>
                  </pic:spPr>
                </pic:pic>
              </a:graphicData>
            </a:graphic>
          </wp:inline>
        </w:drawing>
      </w:r>
    </w:p>
    <w:p w:rsidRPr="008A38F5" w:rsidR="008A38F5" w:rsidP="00E606FA" w:rsidRDefault="008A38F5" w14:paraId="1908F0D8" w14:textId="2185C4D7">
      <w:pPr>
        <w:numPr>
          <w:ilvl w:val="0"/>
          <w:numId w:val="41"/>
        </w:numPr>
      </w:pPr>
      <w:r w:rsidRPr="008A38F5">
        <w:lastRenderedPageBreak/>
        <w:t>After triggering the DLT pipeline, the Bronze Notebook task will remain in a running state until the execution of the DLT pipeline completes.</w:t>
      </w:r>
    </w:p>
    <w:p w:rsidRPr="008A38F5" w:rsidR="008A38F5" w:rsidP="00E606FA" w:rsidRDefault="008A38F5" w14:paraId="070C42D9" w14:textId="77777777">
      <w:pPr>
        <w:numPr>
          <w:ilvl w:val="0"/>
          <w:numId w:val="41"/>
        </w:numPr>
      </w:pPr>
      <w:r w:rsidRPr="008A38F5">
        <w:t>This will be achieved by continuously polling the DLT API in a loop to monitor the pipeline's status.</w:t>
      </w:r>
    </w:p>
    <w:p w:rsidRPr="008A38F5" w:rsidR="008A38F5" w:rsidP="00E606FA" w:rsidRDefault="008A38F5" w14:paraId="7C6D3108" w14:textId="0E32E30B">
      <w:pPr>
        <w:numPr>
          <w:ilvl w:val="0"/>
          <w:numId w:val="41"/>
        </w:numPr>
      </w:pPr>
      <w:r w:rsidRPr="008A38F5">
        <w:t xml:space="preserve">Once the DLT pipeline execution ends, logs for the current run will be retrieved from the </w:t>
      </w:r>
      <w:r w:rsidR="001527E4">
        <w:t xml:space="preserve">published </w:t>
      </w:r>
      <w:r w:rsidRPr="008A38F5">
        <w:t>event logs.</w:t>
      </w:r>
    </w:p>
    <w:p w:rsidRPr="008A38F5" w:rsidR="008A38F5" w:rsidP="00E606FA" w:rsidRDefault="008A38F5" w14:paraId="03FEF493" w14:textId="4B2136B4">
      <w:pPr>
        <w:numPr>
          <w:ilvl w:val="0"/>
          <w:numId w:val="41"/>
        </w:numPr>
      </w:pPr>
      <w:r w:rsidRPr="008A38F5">
        <w:t xml:space="preserve">The extracted logs will then be written </w:t>
      </w:r>
      <w:proofErr w:type="gramStart"/>
      <w:r w:rsidRPr="008A38F5">
        <w:t>to</w:t>
      </w:r>
      <w:proofErr w:type="gramEnd"/>
      <w:r w:rsidRPr="008A38F5">
        <w:t xml:space="preserve"> the </w:t>
      </w:r>
      <w:proofErr w:type="spellStart"/>
      <w:r w:rsidRPr="00E606FA">
        <w:t>Job_Task_Audit</w:t>
      </w:r>
      <w:proofErr w:type="spellEnd"/>
      <w:r w:rsidRPr="008A38F5">
        <w:t xml:space="preserve"> table</w:t>
      </w:r>
      <w:r w:rsidR="00E94172">
        <w:t xml:space="preserve"> from </w:t>
      </w:r>
      <w:proofErr w:type="gramStart"/>
      <w:r w:rsidR="00E94172">
        <w:t>Bronze</w:t>
      </w:r>
      <w:proofErr w:type="gramEnd"/>
      <w:r w:rsidR="00E94172">
        <w:t xml:space="preserve"> notebook</w:t>
      </w:r>
      <w:r w:rsidRPr="008A38F5">
        <w:t>.</w:t>
      </w:r>
    </w:p>
    <w:bookmarkEnd w:id="0"/>
    <w:p w:rsidR="001527E4" w:rsidP="00245D25" w:rsidRDefault="001527E4" w14:paraId="607B868C" w14:textId="305DCE06">
      <w:pPr>
        <w:rPr>
          <w:b/>
          <w:bCs/>
        </w:rPr>
      </w:pPr>
      <w:r w:rsidRPr="001527E4">
        <w:rPr>
          <w:b/>
          <w:bCs/>
        </w:rPr>
        <w:t>Limitations of Approach 2:</w:t>
      </w:r>
    </w:p>
    <w:p w:rsidR="001527E4" w:rsidP="00E606FA" w:rsidRDefault="001527E4" w14:paraId="5723B27D" w14:textId="4CFA1731">
      <w:pPr>
        <w:numPr>
          <w:ilvl w:val="0"/>
          <w:numId w:val="41"/>
        </w:numPr>
      </w:pPr>
      <w:r w:rsidRPr="001527E4">
        <w:t>The Bronze notebook task will remain in a running state until the associated DLT pipeline completes execution. This leads to additional costs as one cluster remains active for monitoring</w:t>
      </w:r>
      <w:r w:rsidR="00960433">
        <w:t xml:space="preserve"> the DLT pipeline run</w:t>
      </w:r>
      <w:r w:rsidRPr="001527E4">
        <w:t>, while another cluster runs the actual DLT pipeline execution.</w:t>
      </w:r>
    </w:p>
    <w:p w:rsidRPr="001527E4" w:rsidR="00714067" w:rsidP="00E606FA" w:rsidRDefault="00960433" w14:paraId="55DD0925" w14:textId="323C35F9">
      <w:pPr>
        <w:numPr>
          <w:ilvl w:val="0"/>
          <w:numId w:val="41"/>
        </w:numPr>
      </w:pPr>
      <w:r w:rsidRPr="00960433">
        <w:t>However, a workaround exists by implementing a separate process to capture audit logs after a defined delay, such as a few hours post-ingestion workflow completion, including the DLT run. The timing of this process depends on how the audit table is utilized—whether real-time data is necessary immediately after the workflow run or if a delay of a few hours or a day is acceptable.</w:t>
      </w:r>
    </w:p>
    <w:p w:rsidRPr="000C24BD" w:rsidR="000C24BD" w:rsidP="000C24BD" w:rsidRDefault="000C24BD" w14:paraId="41D7C6EC" w14:textId="06AA7E67">
      <w:r w:rsidRPr="000C24BD">
        <w:rPr>
          <w:b/>
          <w:bCs/>
        </w:rPr>
        <w:t xml:space="preserve">Approach 3: </w:t>
      </w:r>
      <w:r w:rsidRPr="00230B74">
        <w:t xml:space="preserve">Implementing custom </w:t>
      </w:r>
      <w:r>
        <w:t>audit logic</w:t>
      </w:r>
    </w:p>
    <w:p w:rsidRPr="000C24BD" w:rsidR="000C24BD" w:rsidP="000C24BD" w:rsidRDefault="00ED058C" w14:paraId="579F302C" w14:textId="77B14F32">
      <w:pPr>
        <w:pStyle w:val="ListParagraph"/>
        <w:ind w:left="1080"/>
        <w:rPr>
          <w:b/>
          <w:bCs/>
        </w:rPr>
      </w:pPr>
      <w:r w:rsidRPr="00ED058C">
        <w:rPr>
          <w:b/>
          <w:bCs/>
          <w:noProof/>
        </w:rPr>
        <w:drawing>
          <wp:inline distT="0" distB="0" distL="0" distR="0" wp14:anchorId="683835DC" wp14:editId="0DD038C9">
            <wp:extent cx="5401429" cy="1352739"/>
            <wp:effectExtent l="0" t="0" r="0" b="0"/>
            <wp:docPr id="624364182" name="Picture 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64182" name="Picture 1" descr="A white rectangular box with black text&#10;&#10;AI-generated content may be incorrect."/>
                    <pic:cNvPicPr/>
                  </pic:nvPicPr>
                  <pic:blipFill>
                    <a:blip r:embed="rId12"/>
                    <a:stretch>
                      <a:fillRect/>
                    </a:stretch>
                  </pic:blipFill>
                  <pic:spPr>
                    <a:xfrm>
                      <a:off x="0" y="0"/>
                      <a:ext cx="5401429" cy="1352739"/>
                    </a:xfrm>
                    <a:prstGeom prst="rect">
                      <a:avLst/>
                    </a:prstGeom>
                  </pic:spPr>
                </pic:pic>
              </a:graphicData>
            </a:graphic>
          </wp:inline>
        </w:drawing>
      </w:r>
    </w:p>
    <w:p w:rsidRPr="000C24BD" w:rsidR="000C24BD" w:rsidP="00E606FA" w:rsidRDefault="000C24BD" w14:paraId="3B5CB365" w14:textId="77777777">
      <w:pPr>
        <w:numPr>
          <w:ilvl w:val="0"/>
          <w:numId w:val="41"/>
        </w:numPr>
      </w:pPr>
      <w:r w:rsidRPr="000C24BD">
        <w:t xml:space="preserve">The goal is to track and log table level execution details, including </w:t>
      </w:r>
      <w:proofErr w:type="spellStart"/>
      <w:r w:rsidRPr="000C24BD">
        <w:t>Job_id</w:t>
      </w:r>
      <w:proofErr w:type="spellEnd"/>
      <w:r w:rsidRPr="000C24BD">
        <w:t xml:space="preserve">, </w:t>
      </w:r>
      <w:proofErr w:type="spellStart"/>
      <w:r w:rsidRPr="000C24BD">
        <w:t>Job_Run_id</w:t>
      </w:r>
      <w:proofErr w:type="spellEnd"/>
      <w:r w:rsidRPr="000C24BD">
        <w:t xml:space="preserve">, </w:t>
      </w:r>
      <w:proofErr w:type="spellStart"/>
      <w:r w:rsidRPr="000C24BD">
        <w:t>Task_Run_id</w:t>
      </w:r>
      <w:proofErr w:type="spellEnd"/>
      <w:r w:rsidRPr="000C24BD">
        <w:t xml:space="preserve">, </w:t>
      </w:r>
      <w:proofErr w:type="spellStart"/>
      <w:r w:rsidRPr="000C24BD">
        <w:t>Table_Name</w:t>
      </w:r>
      <w:proofErr w:type="spellEnd"/>
      <w:r w:rsidRPr="000C24BD">
        <w:t xml:space="preserve">, </w:t>
      </w:r>
      <w:proofErr w:type="spellStart"/>
      <w:proofErr w:type="gramStart"/>
      <w:r w:rsidRPr="000C24BD">
        <w:t>Start</w:t>
      </w:r>
      <w:proofErr w:type="gramEnd"/>
      <w:r w:rsidRPr="000C24BD">
        <w:t>_Date_Time</w:t>
      </w:r>
      <w:proofErr w:type="spellEnd"/>
      <w:r w:rsidRPr="000C24BD">
        <w:t xml:space="preserve">, </w:t>
      </w:r>
      <w:proofErr w:type="spellStart"/>
      <w:r w:rsidRPr="000C24BD">
        <w:t>End_Date_Time</w:t>
      </w:r>
      <w:proofErr w:type="spellEnd"/>
      <w:r w:rsidRPr="000C24BD">
        <w:t xml:space="preserve">, Status, and Errors encountered during the DLT pipeline execution. These details will be captured dynamically and stored in the </w:t>
      </w:r>
      <w:proofErr w:type="spellStart"/>
      <w:r w:rsidRPr="000C24BD">
        <w:t>Job_Task_Audit</w:t>
      </w:r>
      <w:proofErr w:type="spellEnd"/>
      <w:r w:rsidRPr="000C24BD">
        <w:t xml:space="preserve"> table.</w:t>
      </w:r>
    </w:p>
    <w:p w:rsidRPr="000C24BD" w:rsidR="000C24BD" w:rsidP="00E606FA" w:rsidRDefault="000C24BD" w14:paraId="6E5AFD29" w14:textId="77777777">
      <w:pPr>
        <w:numPr>
          <w:ilvl w:val="0"/>
          <w:numId w:val="41"/>
        </w:numPr>
      </w:pPr>
      <w:r w:rsidRPr="000C24BD">
        <w:t xml:space="preserve">Extract job-level metadata such as </w:t>
      </w:r>
      <w:proofErr w:type="spellStart"/>
      <w:r w:rsidRPr="000C24BD">
        <w:t>job_id</w:t>
      </w:r>
      <w:proofErr w:type="spellEnd"/>
      <w:r w:rsidRPr="000C24BD">
        <w:t xml:space="preserve">, </w:t>
      </w:r>
      <w:proofErr w:type="spellStart"/>
      <w:r w:rsidRPr="000C24BD">
        <w:t>job_run_id</w:t>
      </w:r>
      <w:proofErr w:type="spellEnd"/>
      <w:r w:rsidRPr="000C24BD">
        <w:t xml:space="preserve">, and </w:t>
      </w:r>
      <w:proofErr w:type="spellStart"/>
      <w:r w:rsidRPr="000C24BD">
        <w:t>task_run_id</w:t>
      </w:r>
      <w:proofErr w:type="spellEnd"/>
      <w:r w:rsidRPr="000C24BD">
        <w:t xml:space="preserve"> from Databricks pipeline configurations. These values in the pipeline configuration will be dynamically updated with the current run IDs in each run by making an API call from the </w:t>
      </w:r>
      <w:proofErr w:type="gramStart"/>
      <w:r w:rsidRPr="000C24BD">
        <w:t>Bronze</w:t>
      </w:r>
      <w:proofErr w:type="gramEnd"/>
      <w:r w:rsidRPr="000C24BD">
        <w:t xml:space="preserve"> notebook task before triggering the DLT execution.</w:t>
      </w:r>
    </w:p>
    <w:p w:rsidRPr="000C24BD" w:rsidR="000C24BD" w:rsidP="00E606FA" w:rsidRDefault="000C24BD" w14:paraId="33AEF512" w14:textId="77777777">
      <w:pPr>
        <w:numPr>
          <w:ilvl w:val="0"/>
          <w:numId w:val="41"/>
        </w:numPr>
      </w:pPr>
      <w:r w:rsidRPr="000C24BD">
        <w:lastRenderedPageBreak/>
        <w:t xml:space="preserve">Record timestamps for </w:t>
      </w:r>
      <w:proofErr w:type="spellStart"/>
      <w:r w:rsidRPr="000C24BD">
        <w:t>Start_Date_Time</w:t>
      </w:r>
      <w:proofErr w:type="spellEnd"/>
      <w:r w:rsidRPr="000C24BD">
        <w:t xml:space="preserve"> and </w:t>
      </w:r>
      <w:proofErr w:type="spellStart"/>
      <w:r w:rsidRPr="000C24BD">
        <w:t>End_Date_Time</w:t>
      </w:r>
      <w:proofErr w:type="spellEnd"/>
      <w:r w:rsidRPr="000C24BD">
        <w:t xml:space="preserve"> when the execution begins and ends. Capture the </w:t>
      </w:r>
      <w:proofErr w:type="spellStart"/>
      <w:r w:rsidRPr="000C24BD">
        <w:t>Table_Name</w:t>
      </w:r>
      <w:proofErr w:type="spellEnd"/>
      <w:r w:rsidRPr="000C24BD">
        <w:t xml:space="preserve"> being processed and its corresponding status. </w:t>
      </w:r>
      <w:proofErr w:type="gramStart"/>
      <w:r w:rsidRPr="000C24BD">
        <w:t>Log</w:t>
      </w:r>
      <w:proofErr w:type="gramEnd"/>
      <w:r w:rsidRPr="000C24BD">
        <w:t xml:space="preserve"> any errors encountered during execution.</w:t>
      </w:r>
    </w:p>
    <w:p w:rsidR="00FB1CE8" w:rsidP="00E606FA" w:rsidRDefault="00FB1CE8" w14:paraId="758BDD98" w14:textId="3387684F">
      <w:pPr>
        <w:numPr>
          <w:ilvl w:val="0"/>
          <w:numId w:val="41"/>
        </w:numPr>
      </w:pPr>
      <w:r w:rsidRPr="00FB1CE8">
        <w:t>In this approach, we need to maintain two tables: one DLT table and one Delta table. The DLT table is required because, in the event of a failure, the pipeline will not run unless at least one active flow exists in the DLT pipeline run.</w:t>
      </w:r>
    </w:p>
    <w:p w:rsidR="000C24BD" w:rsidP="00E606FA" w:rsidRDefault="006D1245" w14:paraId="2194DA71" w14:textId="3E24ACF0">
      <w:pPr>
        <w:numPr>
          <w:ilvl w:val="0"/>
          <w:numId w:val="41"/>
        </w:numPr>
      </w:pPr>
      <w:r w:rsidRPr="006D1245">
        <w:t xml:space="preserve">The DLT table stores the latest audit information for the current run and </w:t>
      </w:r>
      <w:r>
        <w:t>then data from the DLT table gets written</w:t>
      </w:r>
      <w:r w:rsidRPr="006D1245">
        <w:t xml:space="preserve"> </w:t>
      </w:r>
      <w:r>
        <w:t xml:space="preserve">to the </w:t>
      </w:r>
      <w:r w:rsidRPr="006D1245">
        <w:t>non-DLT table.</w:t>
      </w:r>
    </w:p>
    <w:p w:rsidR="00D92D25" w:rsidP="00D92D25" w:rsidRDefault="00D92D25" w14:paraId="1073E57C" w14:textId="77777777">
      <w:pPr>
        <w:ind w:left="360"/>
        <w:rPr>
          <w:b/>
          <w:bCs/>
        </w:rPr>
      </w:pPr>
      <w:r>
        <w:rPr>
          <w:b/>
          <w:bCs/>
        </w:rPr>
        <w:t>Limitations in this approach:</w:t>
      </w:r>
    </w:p>
    <w:p w:rsidRPr="00A51776" w:rsidR="006A1C2A" w:rsidP="00E606FA" w:rsidRDefault="00FB1CE8" w14:paraId="234BA775" w14:textId="231A7529">
      <w:pPr>
        <w:numPr>
          <w:ilvl w:val="0"/>
          <w:numId w:val="41"/>
        </w:numPr>
      </w:pPr>
      <w:r w:rsidRPr="00FB1CE8">
        <w:t>If a DLT pipeline fails before 'setting up the table' (due to syntax or cluster issues), logging the event in the audit table is not possible.</w:t>
      </w:r>
    </w:p>
    <w:p w:rsidRPr="00A51776" w:rsidR="00D92D25" w:rsidP="00E606FA" w:rsidRDefault="00D92D25" w14:paraId="411687F7" w14:textId="557E2D92">
      <w:pPr>
        <w:numPr>
          <w:ilvl w:val="0"/>
          <w:numId w:val="41"/>
        </w:numPr>
      </w:pPr>
      <w:r w:rsidRPr="00A51776">
        <w:t>DLT table for each pipeline. This is because a DLT table created in one pipeline cannot be used in another.</w:t>
      </w:r>
    </w:p>
    <w:p w:rsidRPr="00A51776" w:rsidR="00D92D25" w:rsidP="00E606FA" w:rsidRDefault="00D92D25" w14:paraId="57AB433F" w14:textId="267219F3">
      <w:pPr>
        <w:numPr>
          <w:ilvl w:val="0"/>
          <w:numId w:val="41"/>
        </w:numPr>
      </w:pPr>
      <w:r w:rsidRPr="00A51776">
        <w:t xml:space="preserve">We cannot insert </w:t>
      </w:r>
      <w:r w:rsidR="00F720FD">
        <w:t>logs of every DLT pipeline</w:t>
      </w:r>
      <w:r w:rsidRPr="00A51776">
        <w:t xml:space="preserve"> directly into </w:t>
      </w:r>
      <w:r w:rsidR="00F720FD">
        <w:t>one</w:t>
      </w:r>
      <w:r w:rsidRPr="00A51776">
        <w:t xml:space="preserve"> DLT table, so a non-DLT table is used instead</w:t>
      </w:r>
      <w:r>
        <w:t xml:space="preserve"> to combine the logs of all DLT pipelines.</w:t>
      </w:r>
    </w:p>
    <w:p w:rsidR="00FB1CE8" w:rsidP="006A1C2A" w:rsidRDefault="00AC0597" w14:paraId="1F2767CF" w14:textId="20E25AE9">
      <w:pPr>
        <w:ind w:left="360"/>
      </w:pPr>
      <w:r w:rsidRPr="00AC0597">
        <w:rPr>
          <w:b/>
          <w:bCs/>
        </w:rPr>
        <w:t>Note –</w:t>
      </w:r>
      <w:r>
        <w:t xml:space="preserve"> </w:t>
      </w:r>
      <w:r w:rsidRPr="00AC0597">
        <w:t>This is currently in the exploration and testing phase. There are multiple challenges in implementing this within DLT, which we are actively investigating and testing to identify the most efficient approach.</w:t>
      </w:r>
    </w:p>
    <w:p w:rsidRPr="006A1C2A" w:rsidR="00245D25" w:rsidP="006A1C2A" w:rsidRDefault="00245D25" w14:paraId="1FA03A20" w14:textId="77777777">
      <w:pPr>
        <w:ind w:left="360"/>
      </w:pPr>
    </w:p>
    <w:p w:rsidRPr="001248C4" w:rsidR="00AC0597" w:rsidP="00AC0597" w:rsidRDefault="00AC0597" w14:paraId="01E21D41" w14:textId="5650384C">
      <w:pPr>
        <w:rPr>
          <w:b/>
          <w:bCs/>
          <w:color w:val="FF0000"/>
        </w:rPr>
      </w:pPr>
      <w:r w:rsidRPr="001248C4">
        <w:rPr>
          <w:b/>
          <w:bCs/>
          <w:color w:val="FF0000"/>
        </w:rPr>
        <w:t>Error While Accessing Event Logs</w:t>
      </w:r>
    </w:p>
    <w:p w:rsidRPr="001248C4" w:rsidR="00AC0597" w:rsidP="00AC0597" w:rsidRDefault="00AC0597" w14:paraId="5A88F5E4" w14:textId="77777777">
      <w:pPr>
        <w:pStyle w:val="ListParagraph"/>
        <w:numPr>
          <w:ilvl w:val="0"/>
          <w:numId w:val="8"/>
        </w:numPr>
        <w:rPr>
          <w:color w:val="FF0000"/>
        </w:rPr>
      </w:pPr>
      <w:r w:rsidRPr="001248C4">
        <w:rPr>
          <w:color w:val="FF0000"/>
        </w:rPr>
        <w:t>Encountering an internal error when trying to access the event log of recently created DLT pipelines.</w:t>
      </w:r>
    </w:p>
    <w:p w:rsidR="00AC0597" w:rsidP="00AC0597" w:rsidRDefault="00AC0597" w14:paraId="6E0B2B64" w14:textId="3783BE95">
      <w:pPr>
        <w:ind w:left="360"/>
      </w:pPr>
      <w:r w:rsidRPr="00355019">
        <w:rPr>
          <w:b/>
          <w:bCs/>
          <w:noProof/>
        </w:rPr>
        <w:drawing>
          <wp:inline distT="0" distB="0" distL="0" distR="0" wp14:anchorId="5433201C" wp14:editId="453E4BDB">
            <wp:extent cx="5943600" cy="976075"/>
            <wp:effectExtent l="0" t="0" r="0" b="0"/>
            <wp:docPr id="1283692474" name="Picture 1"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92474" name="Picture 1" descr="A computer screen shot of a computer error&#10;&#10;AI-generated content may be incorrect."/>
                    <pic:cNvPicPr/>
                  </pic:nvPicPr>
                  <pic:blipFill>
                    <a:blip r:embed="rId13"/>
                    <a:stretch>
                      <a:fillRect/>
                    </a:stretch>
                  </pic:blipFill>
                  <pic:spPr>
                    <a:xfrm>
                      <a:off x="0" y="0"/>
                      <a:ext cx="5943600" cy="976075"/>
                    </a:xfrm>
                    <a:prstGeom prst="rect">
                      <a:avLst/>
                    </a:prstGeom>
                  </pic:spPr>
                </pic:pic>
              </a:graphicData>
            </a:graphic>
          </wp:inline>
        </w:drawing>
      </w:r>
    </w:p>
    <w:p w:rsidR="009B2215" w:rsidP="00AC0597" w:rsidRDefault="009B2215" w14:paraId="1EE038A7" w14:textId="77777777">
      <w:pPr>
        <w:ind w:left="360"/>
      </w:pPr>
    </w:p>
    <w:sectPr w:rsidR="009B221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8icZ8gSA" int2:invalidationBookmarkName="" int2:hashCode="TN6Eq+qijxoxp2" int2:id="IOQFBlm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423"/>
    <w:multiLevelType w:val="hybridMultilevel"/>
    <w:tmpl w:val="2332AD60"/>
    <w:lvl w:ilvl="0" w:tplc="04090003">
      <w:start w:val="1"/>
      <w:numFmt w:val="bullet"/>
      <w:lvlText w:val="o"/>
      <w:lvlJc w:val="left"/>
      <w:pPr>
        <w:ind w:left="1440" w:hanging="360"/>
      </w:pPr>
      <w:rPr>
        <w:rFonts w:hint="default" w:ascii="Courier New" w:hAnsi="Courier New" w:cs="Courier New"/>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 w15:restartNumberingAfterBreak="0">
    <w:nsid w:val="0925736F"/>
    <w:multiLevelType w:val="hybridMultilevel"/>
    <w:tmpl w:val="4EEC0F96"/>
    <w:lvl w:ilvl="0" w:tplc="04090003">
      <w:start w:val="1"/>
      <w:numFmt w:val="bullet"/>
      <w:lvlText w:val="o"/>
      <w:lvlJc w:val="left"/>
      <w:pPr>
        <w:ind w:left="765" w:hanging="360"/>
      </w:pPr>
      <w:rPr>
        <w:rFonts w:hint="default" w:ascii="Courier New" w:hAnsi="Courier New" w:cs="Courier New"/>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2" w15:restartNumberingAfterBreak="0">
    <w:nsid w:val="0D8B4931"/>
    <w:multiLevelType w:val="hybridMultilevel"/>
    <w:tmpl w:val="EF40FFB6"/>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F1714DD"/>
    <w:multiLevelType w:val="hybridMultilevel"/>
    <w:tmpl w:val="4E2C7FE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0F6014C5"/>
    <w:multiLevelType w:val="multilevel"/>
    <w:tmpl w:val="149286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29E62D8"/>
    <w:multiLevelType w:val="hybridMultilevel"/>
    <w:tmpl w:val="9CF4BC3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4AC3CC7"/>
    <w:multiLevelType w:val="hybridMultilevel"/>
    <w:tmpl w:val="9A10C212"/>
    <w:lvl w:ilvl="0" w:tplc="04090003">
      <w:start w:val="1"/>
      <w:numFmt w:val="bullet"/>
      <w:lvlText w:val="o"/>
      <w:lvlJc w:val="left"/>
      <w:pPr>
        <w:ind w:left="960" w:hanging="360"/>
      </w:pPr>
      <w:rPr>
        <w:rFonts w:hint="default" w:ascii="Courier New" w:hAnsi="Courier New"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7" w15:restartNumberingAfterBreak="0">
    <w:nsid w:val="14AD7097"/>
    <w:multiLevelType w:val="multilevel"/>
    <w:tmpl w:val="674C46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175472"/>
    <w:multiLevelType w:val="hybridMultilevel"/>
    <w:tmpl w:val="758E2DB2"/>
    <w:lvl w:ilvl="0" w:tplc="04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9" w15:restartNumberingAfterBreak="0">
    <w:nsid w:val="20510862"/>
    <w:multiLevelType w:val="hybridMultilevel"/>
    <w:tmpl w:val="EDF0D84A"/>
    <w:lvl w:ilvl="0" w:tplc="04090003">
      <w:start w:val="1"/>
      <w:numFmt w:val="bullet"/>
      <w:lvlText w:val="o"/>
      <w:lvlJc w:val="left"/>
      <w:pPr>
        <w:ind w:left="1080" w:hanging="360"/>
      </w:pPr>
      <w:rPr>
        <w:rFonts w:hint="default" w:ascii="Courier New" w:hAnsi="Courier New" w:cs="Courier New"/>
      </w:rPr>
    </w:lvl>
    <w:lvl w:ilvl="1" w:tplc="96AA81F6">
      <w:numFmt w:val="bullet"/>
      <w:lvlText w:val=""/>
      <w:lvlJc w:val="left"/>
      <w:pPr>
        <w:ind w:left="1800" w:hanging="360"/>
      </w:pPr>
      <w:rPr>
        <w:rFonts w:hint="default" w:ascii="Aptos" w:hAnsi="Aptos" w:eastAsiaTheme="minorHAnsi" w:cstheme="minorBidi"/>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20B318C7"/>
    <w:multiLevelType w:val="multilevel"/>
    <w:tmpl w:val="68CE0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F2E22"/>
    <w:multiLevelType w:val="multilevel"/>
    <w:tmpl w:val="3886CD7C"/>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2" w15:restartNumberingAfterBreak="0">
    <w:nsid w:val="2D0E35F9"/>
    <w:multiLevelType w:val="multilevel"/>
    <w:tmpl w:val="767E4D3C"/>
    <w:lvl w:ilvl="0">
      <w:start w:val="1"/>
      <w:numFmt w:val="bullet"/>
      <w:lvlText w:val="o"/>
      <w:lvlJc w:val="left"/>
      <w:pPr>
        <w:tabs>
          <w:tab w:val="num" w:pos="720"/>
        </w:tabs>
        <w:ind w:left="72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D107205"/>
    <w:multiLevelType w:val="hybridMultilevel"/>
    <w:tmpl w:val="E64C728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1083793"/>
    <w:multiLevelType w:val="hybridMultilevel"/>
    <w:tmpl w:val="8EFE08D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3AD131BC"/>
    <w:multiLevelType w:val="hybridMultilevel"/>
    <w:tmpl w:val="901884C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B696D99"/>
    <w:multiLevelType w:val="hybridMultilevel"/>
    <w:tmpl w:val="B4CC916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0070B41"/>
    <w:multiLevelType w:val="hybridMultilevel"/>
    <w:tmpl w:val="D71E11B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0FE1D0C"/>
    <w:multiLevelType w:val="hybridMultilevel"/>
    <w:tmpl w:val="A1DE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87491"/>
    <w:multiLevelType w:val="hybridMultilevel"/>
    <w:tmpl w:val="7C3A376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7CB04AC"/>
    <w:multiLevelType w:val="hybridMultilevel"/>
    <w:tmpl w:val="3D66E452"/>
    <w:lvl w:ilvl="0" w:tplc="04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1" w15:restartNumberingAfterBreak="0">
    <w:nsid w:val="48A06D55"/>
    <w:multiLevelType w:val="hybridMultilevel"/>
    <w:tmpl w:val="2A960832"/>
    <w:lvl w:ilvl="0" w:tplc="04090003">
      <w:start w:val="1"/>
      <w:numFmt w:val="bullet"/>
      <w:lvlText w:val="o"/>
      <w:lvlJc w:val="left"/>
      <w:pPr>
        <w:ind w:left="870" w:hanging="360"/>
      </w:pPr>
      <w:rPr>
        <w:rFonts w:hint="default" w:ascii="Courier New" w:hAnsi="Courier New" w:cs="Courier New"/>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2" w15:restartNumberingAfterBreak="0">
    <w:nsid w:val="49B20866"/>
    <w:multiLevelType w:val="hybridMultilevel"/>
    <w:tmpl w:val="A1D6148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506E61EB"/>
    <w:multiLevelType w:val="hybridMultilevel"/>
    <w:tmpl w:val="7388A742"/>
    <w:lvl w:ilvl="0" w:tplc="04090003">
      <w:start w:val="1"/>
      <w:numFmt w:val="bullet"/>
      <w:lvlText w:val="o"/>
      <w:lvlJc w:val="left"/>
      <w:pPr>
        <w:ind w:left="915" w:hanging="360"/>
      </w:pPr>
      <w:rPr>
        <w:rFonts w:hint="default" w:ascii="Courier New" w:hAnsi="Courier New" w:cs="Courier New"/>
      </w:rPr>
    </w:lvl>
    <w:lvl w:ilvl="1" w:tplc="04090003" w:tentative="1">
      <w:start w:val="1"/>
      <w:numFmt w:val="bullet"/>
      <w:lvlText w:val="o"/>
      <w:lvlJc w:val="left"/>
      <w:pPr>
        <w:ind w:left="1635" w:hanging="360"/>
      </w:pPr>
      <w:rPr>
        <w:rFonts w:hint="default" w:ascii="Courier New" w:hAnsi="Courier New" w:cs="Courier New"/>
      </w:rPr>
    </w:lvl>
    <w:lvl w:ilvl="2" w:tplc="04090005" w:tentative="1">
      <w:start w:val="1"/>
      <w:numFmt w:val="bullet"/>
      <w:lvlText w:val=""/>
      <w:lvlJc w:val="left"/>
      <w:pPr>
        <w:ind w:left="2355" w:hanging="360"/>
      </w:pPr>
      <w:rPr>
        <w:rFonts w:hint="default" w:ascii="Wingdings" w:hAnsi="Wingdings"/>
      </w:rPr>
    </w:lvl>
    <w:lvl w:ilvl="3" w:tplc="04090001" w:tentative="1">
      <w:start w:val="1"/>
      <w:numFmt w:val="bullet"/>
      <w:lvlText w:val=""/>
      <w:lvlJc w:val="left"/>
      <w:pPr>
        <w:ind w:left="3075" w:hanging="360"/>
      </w:pPr>
      <w:rPr>
        <w:rFonts w:hint="default" w:ascii="Symbol" w:hAnsi="Symbol"/>
      </w:rPr>
    </w:lvl>
    <w:lvl w:ilvl="4" w:tplc="04090003" w:tentative="1">
      <w:start w:val="1"/>
      <w:numFmt w:val="bullet"/>
      <w:lvlText w:val="o"/>
      <w:lvlJc w:val="left"/>
      <w:pPr>
        <w:ind w:left="3795" w:hanging="360"/>
      </w:pPr>
      <w:rPr>
        <w:rFonts w:hint="default" w:ascii="Courier New" w:hAnsi="Courier New" w:cs="Courier New"/>
      </w:rPr>
    </w:lvl>
    <w:lvl w:ilvl="5" w:tplc="04090005" w:tentative="1">
      <w:start w:val="1"/>
      <w:numFmt w:val="bullet"/>
      <w:lvlText w:val=""/>
      <w:lvlJc w:val="left"/>
      <w:pPr>
        <w:ind w:left="4515" w:hanging="360"/>
      </w:pPr>
      <w:rPr>
        <w:rFonts w:hint="default" w:ascii="Wingdings" w:hAnsi="Wingdings"/>
      </w:rPr>
    </w:lvl>
    <w:lvl w:ilvl="6" w:tplc="04090001" w:tentative="1">
      <w:start w:val="1"/>
      <w:numFmt w:val="bullet"/>
      <w:lvlText w:val=""/>
      <w:lvlJc w:val="left"/>
      <w:pPr>
        <w:ind w:left="5235" w:hanging="360"/>
      </w:pPr>
      <w:rPr>
        <w:rFonts w:hint="default" w:ascii="Symbol" w:hAnsi="Symbol"/>
      </w:rPr>
    </w:lvl>
    <w:lvl w:ilvl="7" w:tplc="04090003" w:tentative="1">
      <w:start w:val="1"/>
      <w:numFmt w:val="bullet"/>
      <w:lvlText w:val="o"/>
      <w:lvlJc w:val="left"/>
      <w:pPr>
        <w:ind w:left="5955" w:hanging="360"/>
      </w:pPr>
      <w:rPr>
        <w:rFonts w:hint="default" w:ascii="Courier New" w:hAnsi="Courier New" w:cs="Courier New"/>
      </w:rPr>
    </w:lvl>
    <w:lvl w:ilvl="8" w:tplc="04090005" w:tentative="1">
      <w:start w:val="1"/>
      <w:numFmt w:val="bullet"/>
      <w:lvlText w:val=""/>
      <w:lvlJc w:val="left"/>
      <w:pPr>
        <w:ind w:left="6675" w:hanging="360"/>
      </w:pPr>
      <w:rPr>
        <w:rFonts w:hint="default" w:ascii="Wingdings" w:hAnsi="Wingdings"/>
      </w:rPr>
    </w:lvl>
  </w:abstractNum>
  <w:abstractNum w:abstractNumId="24" w15:restartNumberingAfterBreak="0">
    <w:nsid w:val="513E74CC"/>
    <w:multiLevelType w:val="hybridMultilevel"/>
    <w:tmpl w:val="03F0687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23C20F0"/>
    <w:multiLevelType w:val="hybridMultilevel"/>
    <w:tmpl w:val="42EA6AB6"/>
    <w:lvl w:ilvl="0" w:tplc="04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6" w15:restartNumberingAfterBreak="0">
    <w:nsid w:val="5DB40F5C"/>
    <w:multiLevelType w:val="hybridMultilevel"/>
    <w:tmpl w:val="F53EF78E"/>
    <w:lvl w:ilvl="0" w:tplc="04090003">
      <w:start w:val="1"/>
      <w:numFmt w:val="bullet"/>
      <w:lvlText w:val="o"/>
      <w:lvlJc w:val="left"/>
      <w:pPr>
        <w:ind w:left="765" w:hanging="360"/>
      </w:pPr>
      <w:rPr>
        <w:rFonts w:hint="default" w:ascii="Courier New" w:hAnsi="Courier New" w:cs="Courier New"/>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27" w15:restartNumberingAfterBreak="0">
    <w:nsid w:val="601F45C3"/>
    <w:multiLevelType w:val="hybridMultilevel"/>
    <w:tmpl w:val="3308468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60962D43"/>
    <w:multiLevelType w:val="hybridMultilevel"/>
    <w:tmpl w:val="4EE896D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611D654E"/>
    <w:multiLevelType w:val="hybridMultilevel"/>
    <w:tmpl w:val="6E2C058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3EB01EA"/>
    <w:multiLevelType w:val="multilevel"/>
    <w:tmpl w:val="39C23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7095D"/>
    <w:multiLevelType w:val="multilevel"/>
    <w:tmpl w:val="ACEA3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7EF176D"/>
    <w:multiLevelType w:val="multilevel"/>
    <w:tmpl w:val="A7F4A4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873616F"/>
    <w:multiLevelType w:val="hybridMultilevel"/>
    <w:tmpl w:val="ACDA94C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8B9421D"/>
    <w:multiLevelType w:val="hybridMultilevel"/>
    <w:tmpl w:val="1B2A71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A197DD7"/>
    <w:multiLevelType w:val="hybridMultilevel"/>
    <w:tmpl w:val="FF0C2948"/>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EF21A26"/>
    <w:multiLevelType w:val="hybridMultilevel"/>
    <w:tmpl w:val="B7EEC14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6FCB0035"/>
    <w:multiLevelType w:val="multilevel"/>
    <w:tmpl w:val="475E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CC175B"/>
    <w:multiLevelType w:val="hybridMultilevel"/>
    <w:tmpl w:val="88DCFB5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684695F"/>
    <w:multiLevelType w:val="hybridMultilevel"/>
    <w:tmpl w:val="EB76A902"/>
    <w:lvl w:ilvl="0" w:tplc="04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888225319">
    <w:abstractNumId w:val="10"/>
  </w:num>
  <w:num w:numId="2" w16cid:durableId="1734043170">
    <w:abstractNumId w:val="31"/>
  </w:num>
  <w:num w:numId="3" w16cid:durableId="817958627">
    <w:abstractNumId w:val="27"/>
  </w:num>
  <w:num w:numId="4" w16cid:durableId="990980712">
    <w:abstractNumId w:val="0"/>
  </w:num>
  <w:num w:numId="5" w16cid:durableId="1108700781">
    <w:abstractNumId w:val="3"/>
  </w:num>
  <w:num w:numId="6" w16cid:durableId="390809652">
    <w:abstractNumId w:val="19"/>
  </w:num>
  <w:num w:numId="7" w16cid:durableId="1788280952">
    <w:abstractNumId w:val="9"/>
  </w:num>
  <w:num w:numId="8" w16cid:durableId="1821271376">
    <w:abstractNumId w:val="2"/>
  </w:num>
  <w:num w:numId="9" w16cid:durableId="1661232645">
    <w:abstractNumId w:val="11"/>
  </w:num>
  <w:num w:numId="10" w16cid:durableId="1267273290">
    <w:abstractNumId w:val="32"/>
  </w:num>
  <w:num w:numId="11" w16cid:durableId="427123580">
    <w:abstractNumId w:val="4"/>
  </w:num>
  <w:num w:numId="12" w16cid:durableId="1546872741">
    <w:abstractNumId w:val="38"/>
  </w:num>
  <w:num w:numId="13" w16cid:durableId="1023245343">
    <w:abstractNumId w:val="5"/>
  </w:num>
  <w:num w:numId="14" w16cid:durableId="190656400">
    <w:abstractNumId w:val="33"/>
  </w:num>
  <w:num w:numId="15" w16cid:durableId="2051493580">
    <w:abstractNumId w:val="15"/>
  </w:num>
  <w:num w:numId="16" w16cid:durableId="186255686">
    <w:abstractNumId w:val="35"/>
  </w:num>
  <w:num w:numId="17" w16cid:durableId="1162938443">
    <w:abstractNumId w:val="34"/>
  </w:num>
  <w:num w:numId="18" w16cid:durableId="725688568">
    <w:abstractNumId w:val="39"/>
  </w:num>
  <w:num w:numId="19" w16cid:durableId="364524105">
    <w:abstractNumId w:val="28"/>
  </w:num>
  <w:num w:numId="20" w16cid:durableId="2052260453">
    <w:abstractNumId w:val="20"/>
  </w:num>
  <w:num w:numId="21" w16cid:durableId="1496264831">
    <w:abstractNumId w:val="14"/>
  </w:num>
  <w:num w:numId="22" w16cid:durableId="1517966081">
    <w:abstractNumId w:val="25"/>
  </w:num>
  <w:num w:numId="23" w16cid:durableId="1669096088">
    <w:abstractNumId w:val="17"/>
  </w:num>
  <w:num w:numId="24" w16cid:durableId="1431004518">
    <w:abstractNumId w:val="16"/>
  </w:num>
  <w:num w:numId="25" w16cid:durableId="1760440037">
    <w:abstractNumId w:val="24"/>
  </w:num>
  <w:num w:numId="26" w16cid:durableId="1745293090">
    <w:abstractNumId w:val="23"/>
  </w:num>
  <w:num w:numId="27" w16cid:durableId="1012948726">
    <w:abstractNumId w:val="22"/>
  </w:num>
  <w:num w:numId="28" w16cid:durableId="1646163092">
    <w:abstractNumId w:val="13"/>
  </w:num>
  <w:num w:numId="29" w16cid:durableId="1902788871">
    <w:abstractNumId w:val="36"/>
  </w:num>
  <w:num w:numId="30" w16cid:durableId="1273781562">
    <w:abstractNumId w:val="21"/>
  </w:num>
  <w:num w:numId="31" w16cid:durableId="391975022">
    <w:abstractNumId w:val="1"/>
  </w:num>
  <w:num w:numId="32" w16cid:durableId="260994528">
    <w:abstractNumId w:val="26"/>
  </w:num>
  <w:num w:numId="33" w16cid:durableId="355929739">
    <w:abstractNumId w:val="6"/>
  </w:num>
  <w:num w:numId="34" w16cid:durableId="1741706968">
    <w:abstractNumId w:val="8"/>
  </w:num>
  <w:num w:numId="35" w16cid:durableId="1431776788">
    <w:abstractNumId w:val="37"/>
  </w:num>
  <w:num w:numId="36" w16cid:durableId="1859269623">
    <w:abstractNumId w:val="18"/>
  </w:num>
  <w:num w:numId="37" w16cid:durableId="250894572">
    <w:abstractNumId w:val="30"/>
  </w:num>
  <w:num w:numId="38" w16cid:durableId="195169409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88848465">
    <w:abstractNumId w:val="7"/>
  </w:num>
  <w:num w:numId="40" w16cid:durableId="1696611270">
    <w:abstractNumId w:val="29"/>
  </w:num>
  <w:num w:numId="41" w16cid:durableId="1232427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6C"/>
    <w:rsid w:val="00003949"/>
    <w:rsid w:val="00037A40"/>
    <w:rsid w:val="00046950"/>
    <w:rsid w:val="00052484"/>
    <w:rsid w:val="00062C83"/>
    <w:rsid w:val="00066D08"/>
    <w:rsid w:val="000674EC"/>
    <w:rsid w:val="000A2C8E"/>
    <w:rsid w:val="000B03E5"/>
    <w:rsid w:val="000C24BD"/>
    <w:rsid w:val="000F3AB5"/>
    <w:rsid w:val="0010586F"/>
    <w:rsid w:val="001248C4"/>
    <w:rsid w:val="001527E4"/>
    <w:rsid w:val="00163D6C"/>
    <w:rsid w:val="0018375E"/>
    <w:rsid w:val="001C0E12"/>
    <w:rsid w:val="00230B74"/>
    <w:rsid w:val="00245D25"/>
    <w:rsid w:val="00253626"/>
    <w:rsid w:val="002B28E6"/>
    <w:rsid w:val="00307272"/>
    <w:rsid w:val="00307671"/>
    <w:rsid w:val="00331CD5"/>
    <w:rsid w:val="00344A7B"/>
    <w:rsid w:val="00355019"/>
    <w:rsid w:val="003963FC"/>
    <w:rsid w:val="003A4BB8"/>
    <w:rsid w:val="003B401C"/>
    <w:rsid w:val="003E2937"/>
    <w:rsid w:val="00465554"/>
    <w:rsid w:val="004A3CCA"/>
    <w:rsid w:val="00594ABB"/>
    <w:rsid w:val="005B4860"/>
    <w:rsid w:val="005D226D"/>
    <w:rsid w:val="00612E01"/>
    <w:rsid w:val="0065699B"/>
    <w:rsid w:val="006A1C2A"/>
    <w:rsid w:val="006B3E4F"/>
    <w:rsid w:val="006B4FD5"/>
    <w:rsid w:val="006D1245"/>
    <w:rsid w:val="006F4206"/>
    <w:rsid w:val="00701C8B"/>
    <w:rsid w:val="00714067"/>
    <w:rsid w:val="007163EE"/>
    <w:rsid w:val="00723650"/>
    <w:rsid w:val="007541D5"/>
    <w:rsid w:val="007C2878"/>
    <w:rsid w:val="008010FC"/>
    <w:rsid w:val="00823B6A"/>
    <w:rsid w:val="00851F89"/>
    <w:rsid w:val="008A38F5"/>
    <w:rsid w:val="008D24DE"/>
    <w:rsid w:val="00903467"/>
    <w:rsid w:val="00943201"/>
    <w:rsid w:val="009433A1"/>
    <w:rsid w:val="00960433"/>
    <w:rsid w:val="009B2215"/>
    <w:rsid w:val="00A47C50"/>
    <w:rsid w:val="00A52594"/>
    <w:rsid w:val="00A82E76"/>
    <w:rsid w:val="00AC0597"/>
    <w:rsid w:val="00AF7E50"/>
    <w:rsid w:val="00B42C45"/>
    <w:rsid w:val="00B545C0"/>
    <w:rsid w:val="00B91E3A"/>
    <w:rsid w:val="00BA0586"/>
    <w:rsid w:val="00BC206E"/>
    <w:rsid w:val="00BD0306"/>
    <w:rsid w:val="00BE4795"/>
    <w:rsid w:val="00BF23B6"/>
    <w:rsid w:val="00C47790"/>
    <w:rsid w:val="00C9660F"/>
    <w:rsid w:val="00CC4CEA"/>
    <w:rsid w:val="00CF0CBA"/>
    <w:rsid w:val="00D020F8"/>
    <w:rsid w:val="00D177B3"/>
    <w:rsid w:val="00D74396"/>
    <w:rsid w:val="00D92D25"/>
    <w:rsid w:val="00DA1DF7"/>
    <w:rsid w:val="00E55EFD"/>
    <w:rsid w:val="00E606FA"/>
    <w:rsid w:val="00E706DC"/>
    <w:rsid w:val="00E8022B"/>
    <w:rsid w:val="00E94172"/>
    <w:rsid w:val="00EC1F87"/>
    <w:rsid w:val="00ED058C"/>
    <w:rsid w:val="00ED6254"/>
    <w:rsid w:val="00EF2C3D"/>
    <w:rsid w:val="00F06D2A"/>
    <w:rsid w:val="00F679C5"/>
    <w:rsid w:val="00F720FD"/>
    <w:rsid w:val="00FB1CE8"/>
    <w:rsid w:val="00FD238D"/>
    <w:rsid w:val="02CF7221"/>
    <w:rsid w:val="19F08A45"/>
    <w:rsid w:val="21706084"/>
    <w:rsid w:val="23CDBCF1"/>
    <w:rsid w:val="37B870B1"/>
    <w:rsid w:val="3BC5DE1E"/>
    <w:rsid w:val="43BA784E"/>
    <w:rsid w:val="44BEA4C3"/>
    <w:rsid w:val="594EC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9E58"/>
  <w15:chartTrackingRefBased/>
  <w15:docId w15:val="{3785EF42-DB39-4DFA-A1D4-3289F4C4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0597"/>
  </w:style>
  <w:style w:type="paragraph" w:styleId="Heading1">
    <w:name w:val="heading 1"/>
    <w:basedOn w:val="Normal"/>
    <w:next w:val="Normal"/>
    <w:link w:val="Heading1Char"/>
    <w:uiPriority w:val="9"/>
    <w:qFormat/>
    <w:rsid w:val="00163D6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D6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D6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63D6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63D6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63D6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63D6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63D6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63D6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63D6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63D6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63D6C"/>
    <w:rPr>
      <w:rFonts w:eastAsiaTheme="majorEastAsia" w:cstheme="majorBidi"/>
      <w:color w:val="272727" w:themeColor="text1" w:themeTint="D8"/>
    </w:rPr>
  </w:style>
  <w:style w:type="paragraph" w:styleId="Title">
    <w:name w:val="Title"/>
    <w:basedOn w:val="Normal"/>
    <w:next w:val="Normal"/>
    <w:link w:val="TitleChar"/>
    <w:uiPriority w:val="10"/>
    <w:qFormat/>
    <w:rsid w:val="00163D6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63D6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63D6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63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D6C"/>
    <w:pPr>
      <w:spacing w:before="160"/>
      <w:jc w:val="center"/>
    </w:pPr>
    <w:rPr>
      <w:i/>
      <w:iCs/>
      <w:color w:val="404040" w:themeColor="text1" w:themeTint="BF"/>
    </w:rPr>
  </w:style>
  <w:style w:type="character" w:styleId="QuoteChar" w:customStyle="1">
    <w:name w:val="Quote Char"/>
    <w:basedOn w:val="DefaultParagraphFont"/>
    <w:link w:val="Quote"/>
    <w:uiPriority w:val="29"/>
    <w:rsid w:val="00163D6C"/>
    <w:rPr>
      <w:i/>
      <w:iCs/>
      <w:color w:val="404040" w:themeColor="text1" w:themeTint="BF"/>
    </w:rPr>
  </w:style>
  <w:style w:type="paragraph" w:styleId="ListParagraph">
    <w:name w:val="List Paragraph"/>
    <w:basedOn w:val="Normal"/>
    <w:uiPriority w:val="34"/>
    <w:qFormat/>
    <w:rsid w:val="00163D6C"/>
    <w:pPr>
      <w:ind w:left="720"/>
      <w:contextualSpacing/>
    </w:pPr>
  </w:style>
  <w:style w:type="character" w:styleId="IntenseEmphasis">
    <w:name w:val="Intense Emphasis"/>
    <w:basedOn w:val="DefaultParagraphFont"/>
    <w:uiPriority w:val="21"/>
    <w:qFormat/>
    <w:rsid w:val="00163D6C"/>
    <w:rPr>
      <w:i/>
      <w:iCs/>
      <w:color w:val="0F4761" w:themeColor="accent1" w:themeShade="BF"/>
    </w:rPr>
  </w:style>
  <w:style w:type="paragraph" w:styleId="IntenseQuote">
    <w:name w:val="Intense Quote"/>
    <w:basedOn w:val="Normal"/>
    <w:next w:val="Normal"/>
    <w:link w:val="IntenseQuoteChar"/>
    <w:uiPriority w:val="30"/>
    <w:qFormat/>
    <w:rsid w:val="00163D6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63D6C"/>
    <w:rPr>
      <w:i/>
      <w:iCs/>
      <w:color w:val="0F4761" w:themeColor="accent1" w:themeShade="BF"/>
    </w:rPr>
  </w:style>
  <w:style w:type="character" w:styleId="IntenseReference">
    <w:name w:val="Intense Reference"/>
    <w:basedOn w:val="DefaultParagraphFont"/>
    <w:uiPriority w:val="32"/>
    <w:qFormat/>
    <w:rsid w:val="00163D6C"/>
    <w:rPr>
      <w:b/>
      <w:bCs/>
      <w:smallCaps/>
      <w:color w:val="0F4761" w:themeColor="accent1" w:themeShade="BF"/>
      <w:spacing w:val="5"/>
    </w:rPr>
  </w:style>
  <w:style w:type="table" w:styleId="TableGrid">
    <w:name w:val="Table Grid"/>
    <w:basedOn w:val="TableNormal"/>
    <w:uiPriority w:val="39"/>
    <w:rsid w:val="00D743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35501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0991">
      <w:bodyDiv w:val="1"/>
      <w:marLeft w:val="0"/>
      <w:marRight w:val="0"/>
      <w:marTop w:val="0"/>
      <w:marBottom w:val="0"/>
      <w:divBdr>
        <w:top w:val="none" w:sz="0" w:space="0" w:color="auto"/>
        <w:left w:val="none" w:sz="0" w:space="0" w:color="auto"/>
        <w:bottom w:val="none" w:sz="0" w:space="0" w:color="auto"/>
        <w:right w:val="none" w:sz="0" w:space="0" w:color="auto"/>
      </w:divBdr>
    </w:div>
    <w:div w:id="303194852">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
    <w:div w:id="399447706">
      <w:bodyDiv w:val="1"/>
      <w:marLeft w:val="0"/>
      <w:marRight w:val="0"/>
      <w:marTop w:val="0"/>
      <w:marBottom w:val="0"/>
      <w:divBdr>
        <w:top w:val="none" w:sz="0" w:space="0" w:color="auto"/>
        <w:left w:val="none" w:sz="0" w:space="0" w:color="auto"/>
        <w:bottom w:val="none" w:sz="0" w:space="0" w:color="auto"/>
        <w:right w:val="none" w:sz="0" w:space="0" w:color="auto"/>
      </w:divBdr>
    </w:div>
    <w:div w:id="432013409">
      <w:bodyDiv w:val="1"/>
      <w:marLeft w:val="0"/>
      <w:marRight w:val="0"/>
      <w:marTop w:val="0"/>
      <w:marBottom w:val="0"/>
      <w:divBdr>
        <w:top w:val="none" w:sz="0" w:space="0" w:color="auto"/>
        <w:left w:val="none" w:sz="0" w:space="0" w:color="auto"/>
        <w:bottom w:val="none" w:sz="0" w:space="0" w:color="auto"/>
        <w:right w:val="none" w:sz="0" w:space="0" w:color="auto"/>
      </w:divBdr>
    </w:div>
    <w:div w:id="500975336">
      <w:bodyDiv w:val="1"/>
      <w:marLeft w:val="0"/>
      <w:marRight w:val="0"/>
      <w:marTop w:val="0"/>
      <w:marBottom w:val="0"/>
      <w:divBdr>
        <w:top w:val="none" w:sz="0" w:space="0" w:color="auto"/>
        <w:left w:val="none" w:sz="0" w:space="0" w:color="auto"/>
        <w:bottom w:val="none" w:sz="0" w:space="0" w:color="auto"/>
        <w:right w:val="none" w:sz="0" w:space="0" w:color="auto"/>
      </w:divBdr>
    </w:div>
    <w:div w:id="557742859">
      <w:bodyDiv w:val="1"/>
      <w:marLeft w:val="0"/>
      <w:marRight w:val="0"/>
      <w:marTop w:val="0"/>
      <w:marBottom w:val="0"/>
      <w:divBdr>
        <w:top w:val="none" w:sz="0" w:space="0" w:color="auto"/>
        <w:left w:val="none" w:sz="0" w:space="0" w:color="auto"/>
        <w:bottom w:val="none" w:sz="0" w:space="0" w:color="auto"/>
        <w:right w:val="none" w:sz="0" w:space="0" w:color="auto"/>
      </w:divBdr>
    </w:div>
    <w:div w:id="573860181">
      <w:bodyDiv w:val="1"/>
      <w:marLeft w:val="0"/>
      <w:marRight w:val="0"/>
      <w:marTop w:val="0"/>
      <w:marBottom w:val="0"/>
      <w:divBdr>
        <w:top w:val="none" w:sz="0" w:space="0" w:color="auto"/>
        <w:left w:val="none" w:sz="0" w:space="0" w:color="auto"/>
        <w:bottom w:val="none" w:sz="0" w:space="0" w:color="auto"/>
        <w:right w:val="none" w:sz="0" w:space="0" w:color="auto"/>
      </w:divBdr>
    </w:div>
    <w:div w:id="598834629">
      <w:bodyDiv w:val="1"/>
      <w:marLeft w:val="0"/>
      <w:marRight w:val="0"/>
      <w:marTop w:val="0"/>
      <w:marBottom w:val="0"/>
      <w:divBdr>
        <w:top w:val="none" w:sz="0" w:space="0" w:color="auto"/>
        <w:left w:val="none" w:sz="0" w:space="0" w:color="auto"/>
        <w:bottom w:val="none" w:sz="0" w:space="0" w:color="auto"/>
        <w:right w:val="none" w:sz="0" w:space="0" w:color="auto"/>
      </w:divBdr>
    </w:div>
    <w:div w:id="608665015">
      <w:bodyDiv w:val="1"/>
      <w:marLeft w:val="0"/>
      <w:marRight w:val="0"/>
      <w:marTop w:val="0"/>
      <w:marBottom w:val="0"/>
      <w:divBdr>
        <w:top w:val="none" w:sz="0" w:space="0" w:color="auto"/>
        <w:left w:val="none" w:sz="0" w:space="0" w:color="auto"/>
        <w:bottom w:val="none" w:sz="0" w:space="0" w:color="auto"/>
        <w:right w:val="none" w:sz="0" w:space="0" w:color="auto"/>
      </w:divBdr>
    </w:div>
    <w:div w:id="614555257">
      <w:bodyDiv w:val="1"/>
      <w:marLeft w:val="0"/>
      <w:marRight w:val="0"/>
      <w:marTop w:val="0"/>
      <w:marBottom w:val="0"/>
      <w:divBdr>
        <w:top w:val="none" w:sz="0" w:space="0" w:color="auto"/>
        <w:left w:val="none" w:sz="0" w:space="0" w:color="auto"/>
        <w:bottom w:val="none" w:sz="0" w:space="0" w:color="auto"/>
        <w:right w:val="none" w:sz="0" w:space="0" w:color="auto"/>
      </w:divBdr>
    </w:div>
    <w:div w:id="670333754">
      <w:bodyDiv w:val="1"/>
      <w:marLeft w:val="0"/>
      <w:marRight w:val="0"/>
      <w:marTop w:val="0"/>
      <w:marBottom w:val="0"/>
      <w:divBdr>
        <w:top w:val="none" w:sz="0" w:space="0" w:color="auto"/>
        <w:left w:val="none" w:sz="0" w:space="0" w:color="auto"/>
        <w:bottom w:val="none" w:sz="0" w:space="0" w:color="auto"/>
        <w:right w:val="none" w:sz="0" w:space="0" w:color="auto"/>
      </w:divBdr>
    </w:div>
    <w:div w:id="688988659">
      <w:bodyDiv w:val="1"/>
      <w:marLeft w:val="0"/>
      <w:marRight w:val="0"/>
      <w:marTop w:val="0"/>
      <w:marBottom w:val="0"/>
      <w:divBdr>
        <w:top w:val="none" w:sz="0" w:space="0" w:color="auto"/>
        <w:left w:val="none" w:sz="0" w:space="0" w:color="auto"/>
        <w:bottom w:val="none" w:sz="0" w:space="0" w:color="auto"/>
        <w:right w:val="none" w:sz="0" w:space="0" w:color="auto"/>
      </w:divBdr>
    </w:div>
    <w:div w:id="775101229">
      <w:bodyDiv w:val="1"/>
      <w:marLeft w:val="0"/>
      <w:marRight w:val="0"/>
      <w:marTop w:val="0"/>
      <w:marBottom w:val="0"/>
      <w:divBdr>
        <w:top w:val="none" w:sz="0" w:space="0" w:color="auto"/>
        <w:left w:val="none" w:sz="0" w:space="0" w:color="auto"/>
        <w:bottom w:val="none" w:sz="0" w:space="0" w:color="auto"/>
        <w:right w:val="none" w:sz="0" w:space="0" w:color="auto"/>
      </w:divBdr>
    </w:div>
    <w:div w:id="1013265250">
      <w:bodyDiv w:val="1"/>
      <w:marLeft w:val="0"/>
      <w:marRight w:val="0"/>
      <w:marTop w:val="0"/>
      <w:marBottom w:val="0"/>
      <w:divBdr>
        <w:top w:val="none" w:sz="0" w:space="0" w:color="auto"/>
        <w:left w:val="none" w:sz="0" w:space="0" w:color="auto"/>
        <w:bottom w:val="none" w:sz="0" w:space="0" w:color="auto"/>
        <w:right w:val="none" w:sz="0" w:space="0" w:color="auto"/>
      </w:divBdr>
    </w:div>
    <w:div w:id="1033307416">
      <w:bodyDiv w:val="1"/>
      <w:marLeft w:val="0"/>
      <w:marRight w:val="0"/>
      <w:marTop w:val="0"/>
      <w:marBottom w:val="0"/>
      <w:divBdr>
        <w:top w:val="none" w:sz="0" w:space="0" w:color="auto"/>
        <w:left w:val="none" w:sz="0" w:space="0" w:color="auto"/>
        <w:bottom w:val="none" w:sz="0" w:space="0" w:color="auto"/>
        <w:right w:val="none" w:sz="0" w:space="0" w:color="auto"/>
      </w:divBdr>
    </w:div>
    <w:div w:id="1035154243">
      <w:bodyDiv w:val="1"/>
      <w:marLeft w:val="0"/>
      <w:marRight w:val="0"/>
      <w:marTop w:val="0"/>
      <w:marBottom w:val="0"/>
      <w:divBdr>
        <w:top w:val="none" w:sz="0" w:space="0" w:color="auto"/>
        <w:left w:val="none" w:sz="0" w:space="0" w:color="auto"/>
        <w:bottom w:val="none" w:sz="0" w:space="0" w:color="auto"/>
        <w:right w:val="none" w:sz="0" w:space="0" w:color="auto"/>
      </w:divBdr>
    </w:div>
    <w:div w:id="1050031580">
      <w:bodyDiv w:val="1"/>
      <w:marLeft w:val="0"/>
      <w:marRight w:val="0"/>
      <w:marTop w:val="0"/>
      <w:marBottom w:val="0"/>
      <w:divBdr>
        <w:top w:val="none" w:sz="0" w:space="0" w:color="auto"/>
        <w:left w:val="none" w:sz="0" w:space="0" w:color="auto"/>
        <w:bottom w:val="none" w:sz="0" w:space="0" w:color="auto"/>
        <w:right w:val="none" w:sz="0" w:space="0" w:color="auto"/>
      </w:divBdr>
    </w:div>
    <w:div w:id="1072310568">
      <w:bodyDiv w:val="1"/>
      <w:marLeft w:val="0"/>
      <w:marRight w:val="0"/>
      <w:marTop w:val="0"/>
      <w:marBottom w:val="0"/>
      <w:divBdr>
        <w:top w:val="none" w:sz="0" w:space="0" w:color="auto"/>
        <w:left w:val="none" w:sz="0" w:space="0" w:color="auto"/>
        <w:bottom w:val="none" w:sz="0" w:space="0" w:color="auto"/>
        <w:right w:val="none" w:sz="0" w:space="0" w:color="auto"/>
      </w:divBdr>
      <w:divsChild>
        <w:div w:id="1747796801">
          <w:marLeft w:val="0"/>
          <w:marRight w:val="0"/>
          <w:marTop w:val="0"/>
          <w:marBottom w:val="0"/>
          <w:divBdr>
            <w:top w:val="none" w:sz="0" w:space="0" w:color="auto"/>
            <w:left w:val="none" w:sz="0" w:space="0" w:color="auto"/>
            <w:bottom w:val="none" w:sz="0" w:space="0" w:color="auto"/>
            <w:right w:val="none" w:sz="0" w:space="0" w:color="auto"/>
          </w:divBdr>
          <w:divsChild>
            <w:div w:id="8107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9964">
      <w:bodyDiv w:val="1"/>
      <w:marLeft w:val="0"/>
      <w:marRight w:val="0"/>
      <w:marTop w:val="0"/>
      <w:marBottom w:val="0"/>
      <w:divBdr>
        <w:top w:val="none" w:sz="0" w:space="0" w:color="auto"/>
        <w:left w:val="none" w:sz="0" w:space="0" w:color="auto"/>
        <w:bottom w:val="none" w:sz="0" w:space="0" w:color="auto"/>
        <w:right w:val="none" w:sz="0" w:space="0" w:color="auto"/>
      </w:divBdr>
    </w:div>
    <w:div w:id="1338727072">
      <w:bodyDiv w:val="1"/>
      <w:marLeft w:val="0"/>
      <w:marRight w:val="0"/>
      <w:marTop w:val="0"/>
      <w:marBottom w:val="0"/>
      <w:divBdr>
        <w:top w:val="none" w:sz="0" w:space="0" w:color="auto"/>
        <w:left w:val="none" w:sz="0" w:space="0" w:color="auto"/>
        <w:bottom w:val="none" w:sz="0" w:space="0" w:color="auto"/>
        <w:right w:val="none" w:sz="0" w:space="0" w:color="auto"/>
      </w:divBdr>
      <w:divsChild>
        <w:div w:id="1196694445">
          <w:marLeft w:val="0"/>
          <w:marRight w:val="0"/>
          <w:marTop w:val="0"/>
          <w:marBottom w:val="0"/>
          <w:divBdr>
            <w:top w:val="none" w:sz="0" w:space="0" w:color="auto"/>
            <w:left w:val="none" w:sz="0" w:space="0" w:color="auto"/>
            <w:bottom w:val="none" w:sz="0" w:space="0" w:color="auto"/>
            <w:right w:val="none" w:sz="0" w:space="0" w:color="auto"/>
          </w:divBdr>
          <w:divsChild>
            <w:div w:id="3389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9170">
      <w:bodyDiv w:val="1"/>
      <w:marLeft w:val="0"/>
      <w:marRight w:val="0"/>
      <w:marTop w:val="0"/>
      <w:marBottom w:val="0"/>
      <w:divBdr>
        <w:top w:val="none" w:sz="0" w:space="0" w:color="auto"/>
        <w:left w:val="none" w:sz="0" w:space="0" w:color="auto"/>
        <w:bottom w:val="none" w:sz="0" w:space="0" w:color="auto"/>
        <w:right w:val="none" w:sz="0" w:space="0" w:color="auto"/>
      </w:divBdr>
    </w:div>
    <w:div w:id="1516529447">
      <w:bodyDiv w:val="1"/>
      <w:marLeft w:val="0"/>
      <w:marRight w:val="0"/>
      <w:marTop w:val="0"/>
      <w:marBottom w:val="0"/>
      <w:divBdr>
        <w:top w:val="none" w:sz="0" w:space="0" w:color="auto"/>
        <w:left w:val="none" w:sz="0" w:space="0" w:color="auto"/>
        <w:bottom w:val="none" w:sz="0" w:space="0" w:color="auto"/>
        <w:right w:val="none" w:sz="0" w:space="0" w:color="auto"/>
      </w:divBdr>
    </w:div>
    <w:div w:id="1577785846">
      <w:bodyDiv w:val="1"/>
      <w:marLeft w:val="0"/>
      <w:marRight w:val="0"/>
      <w:marTop w:val="0"/>
      <w:marBottom w:val="0"/>
      <w:divBdr>
        <w:top w:val="none" w:sz="0" w:space="0" w:color="auto"/>
        <w:left w:val="none" w:sz="0" w:space="0" w:color="auto"/>
        <w:bottom w:val="none" w:sz="0" w:space="0" w:color="auto"/>
        <w:right w:val="none" w:sz="0" w:space="0" w:color="auto"/>
      </w:divBdr>
    </w:div>
    <w:div w:id="1654674377">
      <w:bodyDiv w:val="1"/>
      <w:marLeft w:val="0"/>
      <w:marRight w:val="0"/>
      <w:marTop w:val="0"/>
      <w:marBottom w:val="0"/>
      <w:divBdr>
        <w:top w:val="none" w:sz="0" w:space="0" w:color="auto"/>
        <w:left w:val="none" w:sz="0" w:space="0" w:color="auto"/>
        <w:bottom w:val="none" w:sz="0" w:space="0" w:color="auto"/>
        <w:right w:val="none" w:sz="0" w:space="0" w:color="auto"/>
      </w:divBdr>
      <w:divsChild>
        <w:div w:id="212696996">
          <w:marLeft w:val="0"/>
          <w:marRight w:val="0"/>
          <w:marTop w:val="0"/>
          <w:marBottom w:val="0"/>
          <w:divBdr>
            <w:top w:val="none" w:sz="0" w:space="0" w:color="auto"/>
            <w:left w:val="none" w:sz="0" w:space="0" w:color="auto"/>
            <w:bottom w:val="none" w:sz="0" w:space="0" w:color="auto"/>
            <w:right w:val="none" w:sz="0" w:space="0" w:color="auto"/>
          </w:divBdr>
          <w:divsChild>
            <w:div w:id="20239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079">
      <w:bodyDiv w:val="1"/>
      <w:marLeft w:val="0"/>
      <w:marRight w:val="0"/>
      <w:marTop w:val="0"/>
      <w:marBottom w:val="0"/>
      <w:divBdr>
        <w:top w:val="none" w:sz="0" w:space="0" w:color="auto"/>
        <w:left w:val="none" w:sz="0" w:space="0" w:color="auto"/>
        <w:bottom w:val="none" w:sz="0" w:space="0" w:color="auto"/>
        <w:right w:val="none" w:sz="0" w:space="0" w:color="auto"/>
      </w:divBdr>
    </w:div>
    <w:div w:id="1746340984">
      <w:bodyDiv w:val="1"/>
      <w:marLeft w:val="0"/>
      <w:marRight w:val="0"/>
      <w:marTop w:val="0"/>
      <w:marBottom w:val="0"/>
      <w:divBdr>
        <w:top w:val="none" w:sz="0" w:space="0" w:color="auto"/>
        <w:left w:val="none" w:sz="0" w:space="0" w:color="auto"/>
        <w:bottom w:val="none" w:sz="0" w:space="0" w:color="auto"/>
        <w:right w:val="none" w:sz="0" w:space="0" w:color="auto"/>
      </w:divBdr>
    </w:div>
    <w:div w:id="1763988966">
      <w:bodyDiv w:val="1"/>
      <w:marLeft w:val="0"/>
      <w:marRight w:val="0"/>
      <w:marTop w:val="0"/>
      <w:marBottom w:val="0"/>
      <w:divBdr>
        <w:top w:val="none" w:sz="0" w:space="0" w:color="auto"/>
        <w:left w:val="none" w:sz="0" w:space="0" w:color="auto"/>
        <w:bottom w:val="none" w:sz="0" w:space="0" w:color="auto"/>
        <w:right w:val="none" w:sz="0" w:space="0" w:color="auto"/>
      </w:divBdr>
    </w:div>
    <w:div w:id="1765809418">
      <w:bodyDiv w:val="1"/>
      <w:marLeft w:val="0"/>
      <w:marRight w:val="0"/>
      <w:marTop w:val="0"/>
      <w:marBottom w:val="0"/>
      <w:divBdr>
        <w:top w:val="none" w:sz="0" w:space="0" w:color="auto"/>
        <w:left w:val="none" w:sz="0" w:space="0" w:color="auto"/>
        <w:bottom w:val="none" w:sz="0" w:space="0" w:color="auto"/>
        <w:right w:val="none" w:sz="0" w:space="0" w:color="auto"/>
      </w:divBdr>
    </w:div>
    <w:div w:id="1798791641">
      <w:bodyDiv w:val="1"/>
      <w:marLeft w:val="0"/>
      <w:marRight w:val="0"/>
      <w:marTop w:val="0"/>
      <w:marBottom w:val="0"/>
      <w:divBdr>
        <w:top w:val="none" w:sz="0" w:space="0" w:color="auto"/>
        <w:left w:val="none" w:sz="0" w:space="0" w:color="auto"/>
        <w:bottom w:val="none" w:sz="0" w:space="0" w:color="auto"/>
        <w:right w:val="none" w:sz="0" w:space="0" w:color="auto"/>
      </w:divBdr>
    </w:div>
    <w:div w:id="1844128312">
      <w:bodyDiv w:val="1"/>
      <w:marLeft w:val="0"/>
      <w:marRight w:val="0"/>
      <w:marTop w:val="0"/>
      <w:marBottom w:val="0"/>
      <w:divBdr>
        <w:top w:val="none" w:sz="0" w:space="0" w:color="auto"/>
        <w:left w:val="none" w:sz="0" w:space="0" w:color="auto"/>
        <w:bottom w:val="none" w:sz="0" w:space="0" w:color="auto"/>
        <w:right w:val="none" w:sz="0" w:space="0" w:color="auto"/>
      </w:divBdr>
    </w:div>
    <w:div w:id="1873573843">
      <w:bodyDiv w:val="1"/>
      <w:marLeft w:val="0"/>
      <w:marRight w:val="0"/>
      <w:marTop w:val="0"/>
      <w:marBottom w:val="0"/>
      <w:divBdr>
        <w:top w:val="none" w:sz="0" w:space="0" w:color="auto"/>
        <w:left w:val="none" w:sz="0" w:space="0" w:color="auto"/>
        <w:bottom w:val="none" w:sz="0" w:space="0" w:color="auto"/>
        <w:right w:val="none" w:sz="0" w:space="0" w:color="auto"/>
      </w:divBdr>
    </w:div>
    <w:div w:id="1901162580">
      <w:bodyDiv w:val="1"/>
      <w:marLeft w:val="0"/>
      <w:marRight w:val="0"/>
      <w:marTop w:val="0"/>
      <w:marBottom w:val="0"/>
      <w:divBdr>
        <w:top w:val="none" w:sz="0" w:space="0" w:color="auto"/>
        <w:left w:val="none" w:sz="0" w:space="0" w:color="auto"/>
        <w:bottom w:val="none" w:sz="0" w:space="0" w:color="auto"/>
        <w:right w:val="none" w:sz="0" w:space="0" w:color="auto"/>
      </w:divBdr>
    </w:div>
    <w:div w:id="1914924802">
      <w:bodyDiv w:val="1"/>
      <w:marLeft w:val="0"/>
      <w:marRight w:val="0"/>
      <w:marTop w:val="0"/>
      <w:marBottom w:val="0"/>
      <w:divBdr>
        <w:top w:val="none" w:sz="0" w:space="0" w:color="auto"/>
        <w:left w:val="none" w:sz="0" w:space="0" w:color="auto"/>
        <w:bottom w:val="none" w:sz="0" w:space="0" w:color="auto"/>
        <w:right w:val="none" w:sz="0" w:space="0" w:color="auto"/>
      </w:divBdr>
    </w:div>
    <w:div w:id="1938295763">
      <w:bodyDiv w:val="1"/>
      <w:marLeft w:val="0"/>
      <w:marRight w:val="0"/>
      <w:marTop w:val="0"/>
      <w:marBottom w:val="0"/>
      <w:divBdr>
        <w:top w:val="none" w:sz="0" w:space="0" w:color="auto"/>
        <w:left w:val="none" w:sz="0" w:space="0" w:color="auto"/>
        <w:bottom w:val="none" w:sz="0" w:space="0" w:color="auto"/>
        <w:right w:val="none" w:sz="0" w:space="0" w:color="auto"/>
      </w:divBdr>
    </w:div>
    <w:div w:id="1981569526">
      <w:bodyDiv w:val="1"/>
      <w:marLeft w:val="0"/>
      <w:marRight w:val="0"/>
      <w:marTop w:val="0"/>
      <w:marBottom w:val="0"/>
      <w:divBdr>
        <w:top w:val="none" w:sz="0" w:space="0" w:color="auto"/>
        <w:left w:val="none" w:sz="0" w:space="0" w:color="auto"/>
        <w:bottom w:val="none" w:sz="0" w:space="0" w:color="auto"/>
        <w:right w:val="none" w:sz="0" w:space="0" w:color="auto"/>
      </w:divBdr>
    </w:div>
    <w:div w:id="1982806307">
      <w:bodyDiv w:val="1"/>
      <w:marLeft w:val="0"/>
      <w:marRight w:val="0"/>
      <w:marTop w:val="0"/>
      <w:marBottom w:val="0"/>
      <w:divBdr>
        <w:top w:val="none" w:sz="0" w:space="0" w:color="auto"/>
        <w:left w:val="none" w:sz="0" w:space="0" w:color="auto"/>
        <w:bottom w:val="none" w:sz="0" w:space="0" w:color="auto"/>
        <w:right w:val="none" w:sz="0" w:space="0" w:color="auto"/>
      </w:divBdr>
    </w:div>
    <w:div w:id="1990017241">
      <w:bodyDiv w:val="1"/>
      <w:marLeft w:val="0"/>
      <w:marRight w:val="0"/>
      <w:marTop w:val="0"/>
      <w:marBottom w:val="0"/>
      <w:divBdr>
        <w:top w:val="none" w:sz="0" w:space="0" w:color="auto"/>
        <w:left w:val="none" w:sz="0" w:space="0" w:color="auto"/>
        <w:bottom w:val="none" w:sz="0" w:space="0" w:color="auto"/>
        <w:right w:val="none" w:sz="0" w:space="0" w:color="auto"/>
      </w:divBdr>
    </w:div>
    <w:div w:id="2062629164">
      <w:bodyDiv w:val="1"/>
      <w:marLeft w:val="0"/>
      <w:marRight w:val="0"/>
      <w:marTop w:val="0"/>
      <w:marBottom w:val="0"/>
      <w:divBdr>
        <w:top w:val="none" w:sz="0" w:space="0" w:color="auto"/>
        <w:left w:val="none" w:sz="0" w:space="0" w:color="auto"/>
        <w:bottom w:val="none" w:sz="0" w:space="0" w:color="auto"/>
        <w:right w:val="none" w:sz="0" w:space="0" w:color="auto"/>
      </w:divBdr>
    </w:div>
    <w:div w:id="2084522332">
      <w:bodyDiv w:val="1"/>
      <w:marLeft w:val="0"/>
      <w:marRight w:val="0"/>
      <w:marTop w:val="0"/>
      <w:marBottom w:val="0"/>
      <w:divBdr>
        <w:top w:val="none" w:sz="0" w:space="0" w:color="auto"/>
        <w:left w:val="none" w:sz="0" w:space="0" w:color="auto"/>
        <w:bottom w:val="none" w:sz="0" w:space="0" w:color="auto"/>
        <w:right w:val="none" w:sz="0" w:space="0" w:color="auto"/>
      </w:divBdr>
    </w:div>
    <w:div w:id="2130776477">
      <w:bodyDiv w:val="1"/>
      <w:marLeft w:val="0"/>
      <w:marRight w:val="0"/>
      <w:marTop w:val="0"/>
      <w:marBottom w:val="0"/>
      <w:divBdr>
        <w:top w:val="none" w:sz="0" w:space="0" w:color="auto"/>
        <w:left w:val="none" w:sz="0" w:space="0" w:color="auto"/>
        <w:bottom w:val="none" w:sz="0" w:space="0" w:color="auto"/>
        <w:right w:val="none" w:sz="0" w:space="0" w:color="auto"/>
      </w:divBdr>
      <w:divsChild>
        <w:div w:id="604581487">
          <w:marLeft w:val="0"/>
          <w:marRight w:val="0"/>
          <w:marTop w:val="0"/>
          <w:marBottom w:val="0"/>
          <w:divBdr>
            <w:top w:val="none" w:sz="0" w:space="0" w:color="auto"/>
            <w:left w:val="none" w:sz="0" w:space="0" w:color="auto"/>
            <w:bottom w:val="none" w:sz="0" w:space="0" w:color="auto"/>
            <w:right w:val="none" w:sz="0" w:space="0" w:color="auto"/>
          </w:divBdr>
          <w:divsChild>
            <w:div w:id="1853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 Type="http://schemas.microsoft.com/office/2020/10/relationships/intelligence" Target="intelligence2.xml" Id="R934ef5f5680145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CD8633CBEC84885D27E13A8043E36" ma:contentTypeVersion="19" ma:contentTypeDescription="Create a new document." ma:contentTypeScope="" ma:versionID="a20280f8d35225c178576e3884b7dcc5">
  <xsd:schema xmlns:xsd="http://www.w3.org/2001/XMLSchema" xmlns:xs="http://www.w3.org/2001/XMLSchema" xmlns:p="http://schemas.microsoft.com/office/2006/metadata/properties" xmlns:ns2="00c60132-40aa-4eec-ac14-534bfc515c1b" xmlns:ns3="96140e32-ae8b-478d-9153-611c4fa0765e" targetNamespace="http://schemas.microsoft.com/office/2006/metadata/properties" ma:root="true" ma:fieldsID="8602290653a352c47244b6cf77b0062e" ns2:_="" ns3:_="">
    <xsd:import namespace="00c60132-40aa-4eec-ac14-534bfc515c1b"/>
    <xsd:import namespace="96140e32-ae8b-478d-9153-611c4fa076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DatePresented"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Conte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60132-40aa-4eec-ac14-534bfc515c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DatePresented" ma:index="13" nillable="true" ma:displayName="Date Presented" ma:format="DateOnly" ma:internalName="DatePresented">
      <xsd:simpleType>
        <xsd:restriction base="dms:DateTim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815802-758d-469a-8214-ca4c0db2f45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Contents" ma:index="23" nillable="true" ma:displayName="Contents" ma:format="Dropdown" ma:internalName="Contents">
      <xsd:simpleType>
        <xsd:restriction base="dms:Note">
          <xsd:maxLength value="255"/>
        </xsd:restriction>
      </xsd:simpleType>
    </xsd:element>
    <xsd:element name="Notes" ma:index="2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40e32-ae8b-478d-9153-611c4fa0765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a02b79b-83e7-4d54-805f-967da78e69a9}" ma:internalName="TaxCatchAll" ma:showField="CatchAllData" ma:web="96140e32-ae8b-478d-9153-611c4fa0765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s xmlns="00c60132-40aa-4eec-ac14-534bfc515c1b" xsi:nil="true"/>
    <lcf76f155ced4ddcb4097134ff3c332f xmlns="00c60132-40aa-4eec-ac14-534bfc515c1b">
      <Terms xmlns="http://schemas.microsoft.com/office/infopath/2007/PartnerControls"/>
    </lcf76f155ced4ddcb4097134ff3c332f>
    <Notes xmlns="00c60132-40aa-4eec-ac14-534bfc515c1b" xsi:nil="true"/>
    <DatePresented xmlns="00c60132-40aa-4eec-ac14-534bfc515c1b" xsi:nil="true"/>
    <TaxCatchAll xmlns="96140e32-ae8b-478d-9153-611c4fa0765e" xsi:nil="true"/>
  </documentManagement>
</p:properties>
</file>

<file path=customXml/itemProps1.xml><?xml version="1.0" encoding="utf-8"?>
<ds:datastoreItem xmlns:ds="http://schemas.openxmlformats.org/officeDocument/2006/customXml" ds:itemID="{CEC21BD2-C64F-4959-952E-355501AB74DD}"/>
</file>

<file path=customXml/itemProps2.xml><?xml version="1.0" encoding="utf-8"?>
<ds:datastoreItem xmlns:ds="http://schemas.openxmlformats.org/officeDocument/2006/customXml" ds:itemID="{16CB3812-DF71-4B52-B3F5-52416F6345C4}"/>
</file>

<file path=customXml/itemProps3.xml><?xml version="1.0" encoding="utf-8"?>
<ds:datastoreItem xmlns:ds="http://schemas.openxmlformats.org/officeDocument/2006/customXml" ds:itemID="{4933094E-3135-486E-81FC-CC1139699B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ShivamKumar Gupta</dc:creator>
  <keywords/>
  <dc:description/>
  <lastModifiedBy>Tyler Bishop</lastModifiedBy>
  <revision>32</revision>
  <dcterms:created xsi:type="dcterms:W3CDTF">2025-02-27T10:57:00.0000000Z</dcterms:created>
  <dcterms:modified xsi:type="dcterms:W3CDTF">2025-03-14T13:00:55.1668325Z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0x010100F93CD8633CBEC84885D27E13A8043E36</vt:lpwstr>
  </property>
  <property fmtid="{D5CDD505-2E9C-101B-9397-08002B2CF9AE}" pid="3" name="MediaServiceImageTags">
    <vt:lpwstr/>
  </property>
</Properties>
</file>