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07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This is your diagnosis summary.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morning,dinner – Before Food – 15 Days</w:t>
        <w:br/>
        <w:br/>
        <w:t xml:space="preserve">Remark for medicine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Medicne 2 – afternoon,evening – Before Food – 1 Month</w:t>
        <w:br/>
        <w:br/>
        <w:t xml:space="preserve">Remarks for medicine 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