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8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«Криптография и защита информации»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Изучение цифровой подписи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алгоритмы создания и проверки цифровой подписи, алгоритмы генерации ключевых пар для алгоритмов цифрой подписи RSA, DSA, ECDSA и получить практические навыки работы с ними, в том числе с использованием приложения Cryptool 1 и 2.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Генераторы ключевых пар.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утилите</w:t>
      </w:r>
      <w:r>
        <w:rPr>
          <w:sz w:val="28"/>
          <w:szCs w:val="28"/>
          <w:lang w:val="en-US"/>
        </w:rPr>
        <w:t xml:space="preserve"> «</w:t>
      </w:r>
      <w:r>
        <w:rPr>
          <w:i/>
          <w:iCs/>
          <w:sz w:val="28"/>
          <w:szCs w:val="28"/>
          <w:lang w:val="en-US"/>
        </w:rPr>
        <w:t>Digital Signatures/PKI-&gt;PKI/Generate…</w:t>
      </w:r>
      <w:r>
        <w:rPr>
          <w:sz w:val="28"/>
          <w:szCs w:val="28"/>
          <w:lang w:val="en-US"/>
        </w:rPr>
        <w:t>».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Сгенерировать ключевые пары по алгоритмам </w:t>
      </w:r>
      <w:r>
        <w:rPr>
          <w:i/>
          <w:iCs/>
          <w:sz w:val="28"/>
          <w:szCs w:val="28"/>
        </w:rPr>
        <w:t>RSA-2048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DSA2048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EC-239</w:t>
      </w:r>
      <w:r>
        <w:rPr>
          <w:sz w:val="28"/>
          <w:szCs w:val="28"/>
        </w:rPr>
        <w:t>. Зафиксируйте время генерации в таблице.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помощью утилиты «</w:t>
      </w:r>
      <w:r>
        <w:rPr>
          <w:i/>
          <w:iCs/>
          <w:sz w:val="28"/>
          <w:szCs w:val="28"/>
          <w:lang w:val="en-US"/>
        </w:rPr>
        <w:t>Digital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Signatures</w:t>
      </w:r>
      <w:r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PKI</w:t>
      </w:r>
      <w:r>
        <w:rPr>
          <w:i/>
          <w:iCs/>
          <w:sz w:val="28"/>
          <w:szCs w:val="28"/>
        </w:rPr>
        <w:t xml:space="preserve"> -&gt; </w:t>
      </w:r>
      <w:r>
        <w:rPr>
          <w:i/>
          <w:iCs/>
          <w:sz w:val="28"/>
          <w:szCs w:val="28"/>
          <w:lang w:val="en-US"/>
        </w:rPr>
        <w:t>PKI</w:t>
      </w:r>
      <w:r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Display</w:t>
      </w:r>
      <w:r>
        <w:rPr>
          <w:i/>
          <w:iCs/>
          <w:sz w:val="28"/>
          <w:szCs w:val="28"/>
        </w:rPr>
        <w:t>…</w:t>
      </w:r>
      <w:r>
        <w:rPr>
          <w:sz w:val="28"/>
          <w:szCs w:val="28"/>
        </w:rPr>
        <w:t>» вывести сгенерированный открытый ключ и сохранить соответствующий скриншот.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алгоритмов генерации: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с фактическими временем генерации ключевых пар: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Скриншоты со значениями открытых ключей: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Процессы создания и проверки цифровой подписи.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Открыть текст не менее 5000 знаков. Перейти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приложению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Digital Signatures/PKI -&gt; Sign Document</w:t>
      </w:r>
      <w:r>
        <w:rPr>
          <w:sz w:val="28"/>
          <w:szCs w:val="28"/>
          <w:lang w:val="en-US"/>
        </w:rPr>
        <w:t>…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Задайте хэш-функцию, и другие параметры цифровой подписи.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Создайте подпись ключами, сгенерированными в предыдущем задании. Зафиксируйте время создания цифровой подписи для каждого ключа.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скриншот цифровой подписи с помощью приложения </w:t>
      </w:r>
      <w:r>
        <w:rPr>
          <w:i/>
          <w:iCs/>
          <w:sz w:val="28"/>
          <w:szCs w:val="28"/>
          <w:lang w:val="en-US"/>
        </w:rPr>
        <w:t>Digital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Signatures</w:t>
      </w:r>
      <w:r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 xml:space="preserve">PKI </w:t>
      </w:r>
      <w:r>
        <w:rPr>
          <w:i/>
          <w:iCs/>
          <w:sz w:val="28"/>
          <w:szCs w:val="28"/>
        </w:rPr>
        <w:t xml:space="preserve">-&gt; </w:t>
      </w:r>
      <w:r>
        <w:rPr>
          <w:i/>
          <w:iCs/>
          <w:sz w:val="28"/>
          <w:szCs w:val="28"/>
          <w:lang w:val="en-US"/>
        </w:rPr>
        <w:t>Extract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Signature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процедуру проверки подписи </w:t>
      </w:r>
      <w:r>
        <w:rPr>
          <w:i/>
          <w:iCs/>
          <w:sz w:val="28"/>
          <w:szCs w:val="28"/>
        </w:rPr>
        <w:t>Digital Signatures/PKI -&gt; Verify Signature</w:t>
      </w:r>
      <w:r>
        <w:rPr>
          <w:sz w:val="28"/>
          <w:szCs w:val="28"/>
        </w:rPr>
        <w:t xml:space="preserve"> для случаев сохранения и нарушения целостности исходного текста. Сохраните скриншоты результатов.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709" w:hanging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Обобщенная схема создания и проверки цифровой подписи: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с фактическими временем генерации цифровой подписи: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Скриншоты со значениями цифровой подписи: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  <w:bookmarkStart w:id="0" w:name="_Hlk90956078"/>
      <w:bookmarkEnd w:id="0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Скриншоты с результатами проверки цифрой подписи: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Схемы цифровой подписи на эллиптических кривых.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ListParagraph"/>
        <w:numPr>
          <w:ilvl w:val="0"/>
          <w:numId w:val="3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Выполните процедуру создание подписи «</w:t>
      </w:r>
      <w:r>
        <w:rPr>
          <w:i/>
          <w:iCs/>
          <w:sz w:val="28"/>
          <w:szCs w:val="28"/>
        </w:rPr>
        <w:t>Digital Signatures/PKI -&gt; Sign Document…</w:t>
      </w:r>
      <w:r>
        <w:rPr>
          <w:sz w:val="28"/>
          <w:szCs w:val="28"/>
        </w:rPr>
        <w:t xml:space="preserve">» алгоритмом </w:t>
      </w:r>
      <w:r>
        <w:rPr>
          <w:i/>
          <w:iCs/>
          <w:sz w:val="28"/>
          <w:szCs w:val="28"/>
        </w:rPr>
        <w:t>ECSP-DSA</w:t>
      </w:r>
      <w:r>
        <w:rPr>
          <w:sz w:val="28"/>
          <w:szCs w:val="28"/>
        </w:rPr>
        <w:t xml:space="preserve"> в пошаговом режиме (</w:t>
      </w:r>
      <w:r>
        <w:rPr>
          <w:i/>
          <w:iCs/>
          <w:sz w:val="28"/>
          <w:szCs w:val="28"/>
        </w:rPr>
        <w:t>Display inter. results=ON</w:t>
      </w:r>
      <w:r>
        <w:rPr>
          <w:sz w:val="28"/>
          <w:szCs w:val="28"/>
        </w:rPr>
        <w:t>). Зафиксируйте скриншоты последовательности шагов.</w:t>
      </w:r>
    </w:p>
    <w:p>
      <w:pPr>
        <w:pStyle w:val="ListParagraph"/>
        <w:numPr>
          <w:ilvl w:val="0"/>
          <w:numId w:val="3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процедуру проверки подписи </w:t>
      </w:r>
      <w:r>
        <w:rPr>
          <w:i/>
          <w:iCs/>
          <w:sz w:val="28"/>
          <w:szCs w:val="28"/>
        </w:rPr>
        <w:t>ECSP-DSA</w:t>
      </w:r>
      <w:r>
        <w:rPr>
          <w:sz w:val="28"/>
          <w:szCs w:val="28"/>
        </w:rPr>
        <w:t xml:space="preserve"> для случаев сохранения и нарушения целостности исходного текста. Сохраните скриншоты результатов.</w:t>
      </w:r>
    </w:p>
    <w:p>
      <w:pPr>
        <w:pStyle w:val="ListParagraph"/>
        <w:numPr>
          <w:ilvl w:val="0"/>
          <w:numId w:val="3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лекционный материал по </w:t>
      </w:r>
      <w:r>
        <w:rPr>
          <w:i/>
          <w:iCs/>
          <w:sz w:val="28"/>
          <w:szCs w:val="28"/>
        </w:rPr>
        <w:t>ECDSA</w:t>
      </w:r>
      <w:r>
        <w:rPr>
          <w:sz w:val="28"/>
          <w:szCs w:val="28"/>
        </w:rPr>
        <w:t xml:space="preserve">, выполнив создание и проверку подписи сообщения M (принять </w:t>
      </w:r>
      <w:r>
        <w:rPr>
          <w:i/>
          <w:iCs/>
          <w:sz w:val="28"/>
          <w:szCs w:val="28"/>
        </w:rPr>
        <w:t>M=h(M)</w:t>
      </w:r>
      <w:r>
        <w:rPr>
          <w:sz w:val="28"/>
          <w:szCs w:val="28"/>
        </w:rPr>
        <w:t xml:space="preserve">) приложением </w:t>
      </w:r>
      <w:r>
        <w:rPr>
          <w:i/>
          <w:iCs/>
          <w:sz w:val="28"/>
          <w:szCs w:val="28"/>
          <w:lang w:val="en-US"/>
        </w:rPr>
        <w:t>Indiv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Procedures</w:t>
      </w:r>
      <w:r>
        <w:rPr>
          <w:i/>
          <w:iCs/>
          <w:sz w:val="28"/>
          <w:szCs w:val="28"/>
        </w:rPr>
        <w:t xml:space="preserve"> -&gt; </w:t>
      </w:r>
      <w:r>
        <w:rPr>
          <w:i/>
          <w:iCs/>
          <w:sz w:val="28"/>
          <w:szCs w:val="28"/>
          <w:lang w:val="en-US"/>
        </w:rPr>
        <w:t>Number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Theory</w:t>
      </w:r>
      <w:r>
        <w:rPr>
          <w:i/>
          <w:iCs/>
          <w:sz w:val="28"/>
          <w:szCs w:val="28"/>
        </w:rPr>
        <w:t xml:space="preserve">… -&gt; </w:t>
      </w:r>
      <w:r>
        <w:rPr>
          <w:i/>
          <w:iCs/>
          <w:sz w:val="28"/>
          <w:szCs w:val="28"/>
          <w:lang w:val="en-US"/>
        </w:rPr>
        <w:t>Point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Addition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on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EC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алгоритма формирования и проверки подписи ECDSA: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(скриншоты) пошагового выполнения ECDSA в CrypTool 1. Сравнение лекционной версии и реализации: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проверки лекционного материала по ECDSA с использованием приложения </w:t>
      </w:r>
      <w:r>
        <w:rPr>
          <w:i/>
          <w:iCs/>
          <w:sz w:val="28"/>
          <w:szCs w:val="28"/>
          <w:lang w:val="en-US"/>
        </w:rPr>
        <w:t>Indiv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Procedures</w:t>
      </w:r>
      <w:r>
        <w:rPr>
          <w:i/>
          <w:iCs/>
          <w:sz w:val="28"/>
          <w:szCs w:val="28"/>
        </w:rPr>
        <w:t xml:space="preserve"> -&gt; </w:t>
      </w:r>
      <w:r>
        <w:rPr>
          <w:i/>
          <w:iCs/>
          <w:sz w:val="28"/>
          <w:szCs w:val="28"/>
          <w:lang w:val="en-US"/>
        </w:rPr>
        <w:t>Number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Theory</w:t>
      </w:r>
      <w:r>
        <w:rPr>
          <w:i/>
          <w:iCs/>
          <w:sz w:val="28"/>
          <w:szCs w:val="28"/>
        </w:rPr>
        <w:t xml:space="preserve">… -&gt; </w:t>
      </w:r>
      <w:r>
        <w:rPr>
          <w:i/>
          <w:iCs/>
          <w:sz w:val="28"/>
          <w:szCs w:val="28"/>
          <w:lang w:val="en-US"/>
        </w:rPr>
        <w:t>Point</w:t>
      </w:r>
      <w:r>
        <w:rPr>
          <w:i/>
          <w:iCs/>
          <w:sz w:val="28"/>
          <w:szCs w:val="28"/>
        </w:rPr>
        <w:t xml:space="preserve"> Addition on EC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Демонстрация процесса подписи в среде PKI.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ListParagraph"/>
        <w:numPr>
          <w:ilvl w:val="0"/>
          <w:numId w:val="4"/>
        </w:numPr>
        <w:spacing w:lineRule="auto" w:line="360"/>
        <w:ind w:left="1440" w:hanging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Запустить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демонстрационную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утилиту</w:t>
      </w:r>
      <w:r>
        <w:rPr>
          <w:sz w:val="28"/>
          <w:szCs w:val="28"/>
          <w:lang w:val="en-US"/>
        </w:rPr>
        <w:t xml:space="preserve"> «</w:t>
      </w:r>
      <w:r>
        <w:rPr>
          <w:i/>
          <w:iCs/>
          <w:sz w:val="28"/>
          <w:szCs w:val="28"/>
          <w:lang w:val="en-US"/>
        </w:rPr>
        <w:t>Digital Signatures/PKI -&gt; Signature Demonstration…</w:t>
      </w:r>
      <w:r>
        <w:rPr>
          <w:sz w:val="28"/>
          <w:szCs w:val="28"/>
          <w:lang w:val="en-US"/>
        </w:rPr>
        <w:t>».</w:t>
      </w:r>
    </w:p>
    <w:p>
      <w:pPr>
        <w:pStyle w:val="ListParagraph"/>
        <w:numPr>
          <w:ilvl w:val="0"/>
          <w:numId w:val="4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Получите сертификат на ранее сгенерированную ключевую пару RSA-2048.</w:t>
      </w:r>
    </w:p>
    <w:p>
      <w:pPr>
        <w:pStyle w:val="ListParagraph"/>
        <w:numPr>
          <w:ilvl w:val="0"/>
          <w:numId w:val="4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Выполните и сохраните скриншоты всех этапов создания цифровой подписи документа.</w:t>
      </w:r>
    </w:p>
    <w:p>
      <w:pPr>
        <w:pStyle w:val="ListParagraph"/>
        <w:numPr>
          <w:ilvl w:val="0"/>
          <w:numId w:val="4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Сохраните скриншот сертификата для проверки этой цифровой подписи.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Сравнение структуры сертификата (как в лекции) и сертификата из CrypTool 1.0: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процедуры подписания из CrypTool: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Подписание своего отчета.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ListParagraph"/>
        <w:numPr>
          <w:ilvl w:val="0"/>
          <w:numId w:val="5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Сконвертируйте отчет в формат pdf.</w:t>
      </w:r>
    </w:p>
    <w:p>
      <w:pPr>
        <w:pStyle w:val="ListParagraph"/>
        <w:numPr>
          <w:ilvl w:val="0"/>
          <w:numId w:val="5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Экспортируйте ранее созданный сертификат ключевой пары </w:t>
      </w:r>
      <w:r>
        <w:rPr>
          <w:i/>
          <w:iCs/>
          <w:sz w:val="28"/>
          <w:szCs w:val="28"/>
        </w:rPr>
        <w:t>RSA Digital Signatures/PKI -&gt; PKI/Generate… -&gt; Export PSE(#PKCS12)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Откройте pdf-версию отчета и попытайтесь подписать с использованием этого сертификата.</w:t>
      </w:r>
    </w:p>
    <w:p>
      <w:pPr>
        <w:pStyle w:val="ListParagraph"/>
        <w:numPr>
          <w:ilvl w:val="0"/>
          <w:numId w:val="5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Создайте собственный самоподписанный сертификат в среде Adobe Reader и используйте его для подписи отчета.</w:t>
      </w:r>
    </w:p>
    <w:p>
      <w:pPr>
        <w:pStyle w:val="ListParagraph"/>
        <w:numPr>
          <w:ilvl w:val="0"/>
          <w:numId w:val="5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Сохраните скриншоты свойств подписи и сертификата.</w:t>
      </w:r>
    </w:p>
    <w:p>
      <w:pPr>
        <w:pStyle w:val="ListParagraph"/>
        <w:numPr>
          <w:ilvl w:val="0"/>
          <w:numId w:val="5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Внесите изменения (маркеры, комментарии) в отчет и проверьте подпись.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Скриншот титульного листа с цифровой подписью: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Скриншот титульного листа с цифровой подписью: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Скриншот титульного листа с цифровой подписью: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Ррр</w:t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  <w:sz w:val="27"/>
          <w:szCs w:val="27"/>
        </w:rPr>
        <w:t xml:space="preserve">В ходе выполнения лабораторной работы были исследованы следующие шифры: RailFence, Vigenere и ADFGVX, а также получены навыки работы с ними вручную и с помощью специальных программ CrypTool 1 и CrypTool 2.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Шифр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RailFence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Это шифр перестановочного типа, его ключом являются два числа: количество строк в шифровальной таблице и смещение относительно ее начала. Шифр уязвим к атаке перебором, так как его ключом являются два числа, вариантов для подбора которых сравнительно не много. Вследствие этого не является криптографически стойким.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Шифр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Vigenere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Это шифр перестановочного типа, его ключом является строка-ключ (по сути представляющая из себя набор чисел – ключей шифра Цезаря). Шифр уязвим к атаке автокорреляционным методом с последующим статистическим и/или частотным анализом или простым перебором. Не является стойким, если для задачи взлома использовать описанные выше методы вместо полного перебора.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Шифр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ADFGVX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Это шифр комбинированного типа, его ключом является строка-ключ на стадии перестановки и (опционально) матрица подстановки на стадии замены. Шифр уязвим к атаке на основе знания части открытого текста (2х и более сообщений с одинаковыми частями или сообщений одинакового размера), заключающимся в определении перестановки биграмм и частотному анализу шифрующей матрицы. Без знания частей открытого текста является достаточно криптостойким за счет использования биграмм и перестановок.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3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13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13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b8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a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Char" w:customStyle="1">
    <w:name w:val="Body Text Indent Char"/>
    <w:link w:val="BodyTextInde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ubtitleChar" w:customStyle="1">
    <w:name w:val="Subtitle Char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BodyTextChar" w:customStyle="1">
    <w:name w:val="Body Text Char"/>
    <w:link w:val="BodyTex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2Char" w:customStyle="1">
    <w:name w:val="Body Text Indent 2 Char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3Char" w:customStyle="1">
    <w:name w:val="Body Text Indent 3 Char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7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erChar" w:customStyle="1">
    <w:name w:val="Header Char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Internet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BodyText2Char" w:customStyle="1">
    <w:name w:val="Body Text 2 Char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BodyText3Char" w:customStyle="1">
    <w:name w:val="Body Text 3 Char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1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PlainTextChar" w:customStyle="1">
    <w:name w:val="Plain Text Char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" w:customStyle="1">
    <w:name w:val="Основной шрифт абзаца1"/>
    <w:qFormat/>
    <w:rsid w:val="00f93888"/>
    <w:rPr/>
  </w:style>
  <w:style w:type="character" w:styleId="BalloonTextChar" w:customStyle="1">
    <w:name w:val="Balloon Text Char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Heading3Char" w:customStyle="1">
    <w:name w:val="Heading 3 Char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7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Annotationreference">
    <w:name w:val="annotation reference"/>
    <w:uiPriority w:val="99"/>
    <w:semiHidden/>
    <w:unhideWhenUsed/>
    <w:qFormat/>
    <w:locked/>
    <w:rsid w:val="00f2781c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f2781c"/>
    <w:rPr>
      <w:rFonts w:ascii="Times New Roman" w:hAnsi="Times New Roman" w:eastAsia="Times New Roman"/>
    </w:rPr>
  </w:style>
  <w:style w:type="character" w:styleId="CommentSubjectChar" w:customStyle="1">
    <w:name w:val="Comment Subject Char"/>
    <w:link w:val="CommentSubject"/>
    <w:uiPriority w:val="99"/>
    <w:semiHidden/>
    <w:qFormat/>
    <w:rsid w:val="00f2781c"/>
    <w:rPr>
      <w:rFonts w:ascii="Times New Roman" w:hAnsi="Times New Roman" w:eastAsia="Times New Roman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8" w:customStyle="1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BodyTextIndentChar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9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0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BodyTextIndent3Char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1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1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2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2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3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13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eastAsia="ru-RU" w:val="en-US" w:bidi="ar-SA"/>
    </w:rPr>
  </w:style>
  <w:style w:type="paragraph" w:styleId="BodyText2">
    <w:name w:val="Body Text 2"/>
    <w:basedOn w:val="Normal"/>
    <w:link w:val="BodyText2Char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4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3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PlainTextChar"/>
    <w:qFormat/>
    <w:rsid w:val="00754d5d"/>
    <w:pPr/>
    <w:rPr>
      <w:rFonts w:ascii="Courier New" w:hAnsi="Courier New" w:cs="Courier New"/>
      <w:sz w:val="20"/>
      <w:szCs w:val="20"/>
    </w:rPr>
  </w:style>
  <w:style w:type="paragraph" w:styleId="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2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14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f2781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f2781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Импортированный стиль 2"/>
    <w:qFormat/>
    <w:rsid w:val="000c4c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089A1-A478-4F0A-8A05-4089D1C5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LibreOffice/6.4.7.2$Linux_X86_64 LibreOffice_project/40$Build-2</Application>
  <Pages>6</Pages>
  <Words>695</Words>
  <Characters>4698</Characters>
  <CharactersWithSpaces>5296</CharactersWithSpaces>
  <Paragraphs>86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2021-09-28T04:53:00Z</dcterms:created>
  <dc:creator>SAP</dc:creator>
  <dc:description/>
  <dc:language>en-US</dc:language>
  <cp:lastModifiedBy/>
  <cp:lastPrinted>2015-07-17T09:06:00Z</cp:lastPrinted>
  <dcterms:modified xsi:type="dcterms:W3CDTF">2021-12-28T11:04:17Z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