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63C2B9" w14:textId="77777777" w:rsidR="00237092" w:rsidRDefault="00237092">
      <w:pPr>
        <w:pStyle w:val="Title"/>
        <w:suppressLineNumbers/>
        <w:spacing w:after="240"/>
        <w:jc w:val="center"/>
        <w:rPr>
          <w:rStyle w:val="Emphasis"/>
          <w:rFonts w:eastAsia="Times New Roman"/>
          <w:b w:val="0"/>
          <w:i w:val="0"/>
          <w:smallCaps/>
          <w:color w:val="074F6A"/>
          <w:spacing w:val="0"/>
          <w:sz w:val="52"/>
          <w:szCs w:val="52"/>
        </w:rPr>
      </w:pPr>
    </w:p>
    <w:p w14:paraId="29320C00" w14:textId="77777777" w:rsidR="00237092" w:rsidRDefault="00237092">
      <w:pPr>
        <w:pStyle w:val="Title"/>
        <w:suppressLineNumbers/>
        <w:spacing w:after="240"/>
        <w:jc w:val="center"/>
        <w:rPr>
          <w:rStyle w:val="Emphasis"/>
          <w:rFonts w:eastAsia="Times New Roman"/>
          <w:b w:val="0"/>
          <w:i w:val="0"/>
          <w:smallCaps/>
          <w:color w:val="074F6A"/>
          <w:spacing w:val="0"/>
          <w:sz w:val="52"/>
          <w:szCs w:val="52"/>
        </w:rPr>
      </w:pPr>
    </w:p>
    <w:p w14:paraId="000318D9" w14:textId="77777777" w:rsidR="00237092" w:rsidRDefault="00237092">
      <w:pPr>
        <w:pStyle w:val="Title"/>
        <w:suppressLineNumbers/>
        <w:spacing w:after="240"/>
        <w:jc w:val="center"/>
        <w:rPr>
          <w:rStyle w:val="Emphasis"/>
          <w:rFonts w:eastAsia="Times New Roman"/>
          <w:b w:val="0"/>
          <w:i w:val="0"/>
          <w:smallCaps/>
          <w:color w:val="074F6A"/>
          <w:spacing w:val="0"/>
          <w:sz w:val="52"/>
          <w:szCs w:val="52"/>
        </w:rPr>
      </w:pPr>
    </w:p>
    <w:p w14:paraId="11DCDCD4" w14:textId="77777777" w:rsidR="00237092"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ENCRYPTION POLICY</w:t>
      </w:r>
    </w:p>
    <w:p w14:paraId="611079FF" w14:textId="77777777" w:rsidR="00237092" w:rsidRDefault="00237092">
      <w:pPr>
        <w:pStyle w:val="Title"/>
        <w:suppressLineNumbers/>
        <w:spacing w:after="240"/>
        <w:jc w:val="center"/>
        <w:rPr>
          <w:rStyle w:val="Emphasis"/>
          <w:rFonts w:eastAsia="Times New Roman"/>
          <w:b w:val="0"/>
          <w:i w:val="0"/>
          <w:smallCaps/>
          <w:color w:val="074F6A"/>
          <w:spacing w:val="0"/>
          <w:sz w:val="52"/>
          <w:szCs w:val="52"/>
        </w:rPr>
      </w:pPr>
    </w:p>
    <w:p w14:paraId="5025102C" w14:textId="77777777" w:rsidR="00237092" w:rsidRDefault="00237092">
      <w:pPr>
        <w:pStyle w:val="Title"/>
        <w:suppressLineNumbers/>
        <w:spacing w:after="240"/>
        <w:jc w:val="center"/>
        <w:rPr>
          <w:rStyle w:val="Emphasis"/>
          <w:rFonts w:eastAsia="Times New Roman"/>
          <w:b w:val="0"/>
          <w:i w:val="0"/>
          <w:smallCaps/>
          <w:color w:val="074F6A"/>
          <w:spacing w:val="0"/>
          <w:sz w:val="52"/>
          <w:szCs w:val="52"/>
        </w:rPr>
      </w:pPr>
    </w:p>
    <w:p w14:paraId="38EA408D" w14:textId="77777777" w:rsidR="00237092"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0DBB2F87" w14:textId="77777777" w:rsidR="00237092"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611AFA66" w14:textId="77777777" w:rsidR="00237092"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63050946" w14:textId="77777777" w:rsidR="00237092" w:rsidRDefault="00237092">
      <w:pPr>
        <w:suppressLineNumbers/>
        <w:spacing w:after="40" w:line="240" w:lineRule="auto"/>
        <w:jc w:val="center"/>
      </w:pPr>
    </w:p>
    <w:p w14:paraId="5341A3B0" w14:textId="77777777" w:rsidR="00237092" w:rsidRDefault="00237092">
      <w:pPr>
        <w:suppressLineNumbers/>
        <w:spacing w:after="40" w:line="240" w:lineRule="auto"/>
        <w:jc w:val="center"/>
      </w:pPr>
    </w:p>
    <w:p w14:paraId="183167F0" w14:textId="77777777" w:rsidR="00237092" w:rsidRDefault="00237092">
      <w:pPr>
        <w:suppressLineNumbers/>
        <w:spacing w:after="40" w:line="240" w:lineRule="auto"/>
        <w:jc w:val="center"/>
      </w:pPr>
    </w:p>
    <w:p w14:paraId="3A6D233A" w14:textId="77777777" w:rsidR="00237092" w:rsidRDefault="00237092">
      <w:pPr>
        <w:suppressLineNumbers/>
        <w:spacing w:after="40" w:line="240" w:lineRule="auto"/>
        <w:jc w:val="center"/>
      </w:pPr>
    </w:p>
    <w:p w14:paraId="07ED3507" w14:textId="77777777" w:rsidR="00237092" w:rsidRDefault="00237092">
      <w:pPr>
        <w:suppressLineNumbers/>
        <w:spacing w:after="40" w:line="240" w:lineRule="auto"/>
        <w:jc w:val="center"/>
      </w:pPr>
    </w:p>
    <w:p w14:paraId="3217EF90" w14:textId="77777777" w:rsidR="00237092" w:rsidRDefault="00000000">
      <w:pPr>
        <w:suppressLineNumbers/>
        <w:spacing w:after="40" w:line="240" w:lineRule="auto"/>
        <w:jc w:val="center"/>
      </w:pPr>
      <w:bookmarkStart w:id="0" w:name="EffectiveDate"/>
      <w:r>
        <w:rPr>
          <w:noProof/>
        </w:rPr>
        <w:drawing>
          <wp:inline distT="0" distB="0" distL="0" distR="0" wp14:anchorId="78A671D4" wp14:editId="2469B898">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5B4E2C9F" w14:textId="77777777" w:rsidR="00237092"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237092" w14:paraId="411221C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112AA46" w14:textId="77777777" w:rsidR="00237092"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241B2975" w14:textId="77777777" w:rsidR="00237092" w:rsidRDefault="00000000">
            <w:pPr>
              <w:pStyle w:val="BodyText9"/>
              <w:suppressLineNumbers/>
              <w:spacing w:before="40" w:after="40" w:line="240" w:lineRule="auto"/>
            </w:pPr>
            <w:r>
              <w:rPr>
                <w:b/>
                <w:color w:val="404040" w:themeColor="text1" w:themeTint="BF"/>
                <w:sz w:val="20"/>
                <w:szCs w:val="20"/>
              </w:rPr>
              <w:t>Governance, Ethics, and Security</w:t>
            </w:r>
          </w:p>
        </w:tc>
      </w:tr>
      <w:tr w:rsidR="00237092" w14:paraId="5C746AB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FA7AD6E" w14:textId="77777777" w:rsidR="00237092"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0EB54DC0" w14:textId="77777777" w:rsidR="00237092" w:rsidRDefault="00000000">
            <w:pPr>
              <w:pStyle w:val="BodyText9"/>
              <w:suppressLineNumbers/>
              <w:spacing w:before="40" w:after="40" w:line="240" w:lineRule="auto"/>
            </w:pPr>
            <w:r>
              <w:rPr>
                <w:color w:val="404040" w:themeColor="text1" w:themeTint="BF"/>
                <w:sz w:val="20"/>
              </w:rPr>
              <w:t>Encryption Policy</w:t>
            </w:r>
          </w:p>
        </w:tc>
      </w:tr>
      <w:tr w:rsidR="00237092" w14:paraId="31AF728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92F79AC" w14:textId="77777777" w:rsidR="00237092"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2D5BB159" w14:textId="77777777" w:rsidR="00237092" w:rsidRDefault="00000000">
            <w:pPr>
              <w:pStyle w:val="BodyText9"/>
              <w:suppressLineNumbers/>
              <w:spacing w:before="40" w:after="40" w:line="240" w:lineRule="auto"/>
            </w:pPr>
            <w:r>
              <w:rPr>
                <w:color w:val="404040" w:themeColor="text1" w:themeTint="BF"/>
                <w:sz w:val="20"/>
              </w:rPr>
              <w:t>POL-ENC-001</w:t>
            </w:r>
          </w:p>
        </w:tc>
      </w:tr>
      <w:tr w:rsidR="00237092" w14:paraId="4F5490A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2C9A506" w14:textId="77777777" w:rsidR="00237092"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7CCC93F1" w14:textId="77777777" w:rsidR="00237092" w:rsidRDefault="00000000">
            <w:pPr>
              <w:pStyle w:val="BodyText9"/>
              <w:suppressLineNumbers/>
              <w:spacing w:before="40" w:after="40" w:line="240" w:lineRule="auto"/>
            </w:pPr>
            <w:r>
              <w:rPr>
                <w:color w:val="404040" w:themeColor="text1" w:themeTint="BF"/>
                <w:sz w:val="20"/>
              </w:rPr>
              <w:t>1.0</w:t>
            </w:r>
          </w:p>
        </w:tc>
      </w:tr>
      <w:tr w:rsidR="00237092" w14:paraId="6E036B9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A3EBD38" w14:textId="77777777" w:rsidR="00237092"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53EE0A06" w14:textId="77777777" w:rsidR="00237092" w:rsidRDefault="00000000">
            <w:pPr>
              <w:pStyle w:val="BodyText9"/>
              <w:suppressLineNumbers/>
              <w:spacing w:before="40" w:after="40" w:line="240" w:lineRule="auto"/>
            </w:pPr>
            <w:r>
              <w:rPr>
                <w:color w:val="404040" w:themeColor="text1" w:themeTint="BF"/>
                <w:sz w:val="20"/>
              </w:rPr>
              <w:t>August 18, 2026</w:t>
            </w:r>
          </w:p>
        </w:tc>
      </w:tr>
      <w:tr w:rsidR="00237092" w14:paraId="4D1927A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4441AF0" w14:textId="77777777" w:rsidR="00237092"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13CA25CF" w14:textId="77777777" w:rsidR="00237092" w:rsidRDefault="00000000">
            <w:pPr>
              <w:pStyle w:val="BodyText9"/>
              <w:suppressLineNumbers/>
              <w:spacing w:before="40" w:after="40" w:line="240" w:lineRule="auto"/>
            </w:pPr>
            <w:r>
              <w:rPr>
                <w:color w:val="404040" w:themeColor="text1" w:themeTint="BF"/>
                <w:sz w:val="20"/>
              </w:rPr>
              <w:t>Information Security Steering Committee</w:t>
            </w:r>
          </w:p>
        </w:tc>
      </w:tr>
      <w:tr w:rsidR="00237092" w14:paraId="1CC4BE8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9130703" w14:textId="77777777" w:rsidR="00237092"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4A00D3A8" w14:textId="77777777" w:rsidR="00237092" w:rsidRDefault="00000000">
            <w:pPr>
              <w:pStyle w:val="BodyText9"/>
              <w:suppressLineNumbers/>
              <w:spacing w:before="40" w:after="40" w:line="240" w:lineRule="auto"/>
            </w:pPr>
            <w:r>
              <w:rPr>
                <w:color w:val="404040" w:themeColor="text1" w:themeTint="BF"/>
                <w:sz w:val="20"/>
              </w:rPr>
              <w:t>August 18, 2026</w:t>
            </w:r>
          </w:p>
        </w:tc>
      </w:tr>
      <w:tr w:rsidR="00237092" w14:paraId="2CD565F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2CD38F9" w14:textId="77777777" w:rsidR="00237092"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560F87B1" w14:textId="77777777" w:rsidR="00237092" w:rsidRDefault="00000000">
            <w:pPr>
              <w:pStyle w:val="BodyText9"/>
              <w:suppressLineNumbers/>
              <w:spacing w:before="40" w:after="40" w:line="240" w:lineRule="auto"/>
            </w:pPr>
            <w:r>
              <w:rPr>
                <w:color w:val="404040" w:themeColor="text1" w:themeTint="BF"/>
                <w:sz w:val="20"/>
              </w:rPr>
              <w:t>August 18, 2027</w:t>
            </w:r>
          </w:p>
        </w:tc>
      </w:tr>
      <w:tr w:rsidR="00237092" w14:paraId="0D26D55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1B5BEAD" w14:textId="77777777" w:rsidR="00237092"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0460B5B0" w14:textId="77777777" w:rsidR="00237092" w:rsidRDefault="00000000">
            <w:pPr>
              <w:pStyle w:val="BodyText9"/>
              <w:suppressLineNumbers/>
              <w:spacing w:before="40" w:after="40" w:line="240" w:lineRule="auto"/>
            </w:pPr>
            <w:r>
              <w:rPr>
                <w:color w:val="404040" w:themeColor="text1" w:themeTint="BF"/>
                <w:sz w:val="20"/>
              </w:rPr>
              <w:t>Internal</w:t>
            </w:r>
          </w:p>
        </w:tc>
      </w:tr>
      <w:tr w:rsidR="00237092" w14:paraId="20D3F41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5D236A1" w14:textId="77777777" w:rsidR="00237092"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0C868CCB" w14:textId="77777777" w:rsidR="00237092" w:rsidRPr="00C744E2" w:rsidRDefault="00000000">
            <w:pPr>
              <w:pStyle w:val="BodyText9"/>
              <w:suppressLineNumbers/>
              <w:spacing w:before="40" w:after="40" w:line="240" w:lineRule="auto"/>
              <w:rPr>
                <w:color w:val="404040" w:themeColor="text1" w:themeTint="BF"/>
                <w:sz w:val="20"/>
              </w:rPr>
            </w:pPr>
            <w:r w:rsidRPr="00C744E2">
              <w:rPr>
                <w:color w:val="404040" w:themeColor="text1" w:themeTint="BF"/>
                <w:sz w:val="20"/>
              </w:rPr>
              <w:fldChar w:fldCharType="begin"/>
            </w:r>
            <w:r w:rsidRPr="00C744E2">
              <w:rPr>
                <w:color w:val="404040" w:themeColor="text1" w:themeTint="BF"/>
                <w:sz w:val="20"/>
              </w:rPr>
              <w:instrText xml:space="preserve"> DOCPROPERTY "DocOwner"</w:instrText>
            </w:r>
            <w:r w:rsidRPr="00C744E2">
              <w:rPr>
                <w:color w:val="404040" w:themeColor="text1" w:themeTint="BF"/>
                <w:sz w:val="20"/>
              </w:rPr>
              <w:fldChar w:fldCharType="separate"/>
            </w:r>
            <w:r w:rsidRPr="00C744E2">
              <w:rPr>
                <w:color w:val="404040" w:themeColor="text1" w:themeTint="BF"/>
                <w:sz w:val="20"/>
              </w:rPr>
              <w:t>Chief Executive Officer — Accountable Party</w:t>
            </w:r>
            <w:r w:rsidRPr="00C744E2">
              <w:rPr>
                <w:color w:val="404040" w:themeColor="text1" w:themeTint="BF"/>
                <w:sz w:val="20"/>
              </w:rPr>
              <w:fldChar w:fldCharType="end"/>
            </w:r>
          </w:p>
        </w:tc>
      </w:tr>
      <w:tr w:rsidR="00237092" w14:paraId="193EE87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E4877A9" w14:textId="77777777" w:rsidR="00237092"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3D239604" w14:textId="77777777" w:rsidR="00237092" w:rsidRPr="00C744E2"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237092" w14:paraId="608E922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D686B2E" w14:textId="77777777" w:rsidR="00237092"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49E490A9" w14:textId="77777777" w:rsidR="00237092" w:rsidRPr="00C744E2" w:rsidRDefault="00000000">
            <w:pPr>
              <w:pStyle w:val="BodyText9"/>
              <w:suppressLineNumbers/>
              <w:spacing w:before="40" w:after="40" w:line="240" w:lineRule="auto"/>
              <w:rPr>
                <w:color w:val="404040" w:themeColor="text1" w:themeTint="BF"/>
                <w:sz w:val="20"/>
              </w:rPr>
            </w:pPr>
            <w:r w:rsidRPr="00C744E2">
              <w:rPr>
                <w:color w:val="404040" w:themeColor="text1" w:themeTint="BF"/>
                <w:sz w:val="20"/>
              </w:rPr>
              <w:fldChar w:fldCharType="begin"/>
            </w:r>
            <w:r w:rsidRPr="00C744E2">
              <w:rPr>
                <w:color w:val="404040" w:themeColor="text1" w:themeTint="BF"/>
                <w:sz w:val="20"/>
              </w:rPr>
              <w:instrText xml:space="preserve"> DOCPROPERTY "ReviewCycle"</w:instrText>
            </w:r>
            <w:r w:rsidRPr="00C744E2">
              <w:rPr>
                <w:color w:val="404040" w:themeColor="text1" w:themeTint="BF"/>
                <w:sz w:val="20"/>
              </w:rPr>
              <w:fldChar w:fldCharType="separate"/>
            </w:r>
            <w:r w:rsidRPr="00C744E2">
              <w:rPr>
                <w:color w:val="404040" w:themeColor="text1" w:themeTint="BF"/>
                <w:sz w:val="20"/>
              </w:rPr>
              <w:t>Annual, or upon material change</w:t>
            </w:r>
            <w:r w:rsidRPr="00C744E2">
              <w:rPr>
                <w:color w:val="404040" w:themeColor="text1" w:themeTint="BF"/>
                <w:sz w:val="20"/>
              </w:rPr>
              <w:fldChar w:fldCharType="end"/>
            </w:r>
          </w:p>
        </w:tc>
      </w:tr>
      <w:tr w:rsidR="00237092" w14:paraId="2B6BF65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8893463" w14:textId="77777777" w:rsidR="00237092"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22AB947B" w14:textId="77777777" w:rsidR="00237092" w:rsidRPr="00C744E2"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237092" w14:paraId="63476E3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7D668A1" w14:textId="77777777" w:rsidR="00237092"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2778E073" w14:textId="77777777" w:rsidR="00237092" w:rsidRPr="00C744E2" w:rsidRDefault="00000000">
            <w:pPr>
              <w:pStyle w:val="BodyText9"/>
              <w:suppressLineNumbers/>
              <w:spacing w:before="40" w:after="40" w:line="240" w:lineRule="auto"/>
              <w:rPr>
                <w:color w:val="404040" w:themeColor="text1" w:themeTint="BF"/>
                <w:sz w:val="20"/>
              </w:rPr>
            </w:pPr>
            <w:r w:rsidRPr="00C744E2">
              <w:rPr>
                <w:color w:val="404040" w:themeColor="text1" w:themeTint="BF"/>
                <w:sz w:val="20"/>
              </w:rPr>
              <w:fldChar w:fldCharType="begin"/>
            </w:r>
            <w:r w:rsidRPr="00C744E2">
              <w:rPr>
                <w:color w:val="404040" w:themeColor="text1" w:themeTint="BF"/>
                <w:sz w:val="20"/>
              </w:rPr>
              <w:instrText xml:space="preserve"> DOCPROPERTY "Audience"</w:instrText>
            </w:r>
            <w:r w:rsidRPr="00C744E2">
              <w:rPr>
                <w:color w:val="404040" w:themeColor="text1" w:themeTint="BF"/>
                <w:sz w:val="20"/>
              </w:rPr>
              <w:fldChar w:fldCharType="separate"/>
            </w:r>
            <w:r w:rsidRPr="00C744E2">
              <w:rPr>
                <w:color w:val="404040" w:themeColor="text1" w:themeTint="BF"/>
                <w:sz w:val="20"/>
              </w:rPr>
              <w:t>All personnel, including employees and contractors</w:t>
            </w:r>
            <w:r w:rsidRPr="00C744E2">
              <w:rPr>
                <w:color w:val="404040" w:themeColor="text1" w:themeTint="BF"/>
                <w:sz w:val="20"/>
              </w:rPr>
              <w:fldChar w:fldCharType="end"/>
            </w:r>
          </w:p>
        </w:tc>
      </w:tr>
    </w:tbl>
    <w:p w14:paraId="465B6CE0" w14:textId="77777777" w:rsidR="00237092" w:rsidRDefault="00237092">
      <w:pPr>
        <w:suppressLineNumbers/>
        <w:rPr>
          <w:rStyle w:val="Strong"/>
        </w:rPr>
      </w:pPr>
    </w:p>
    <w:p w14:paraId="3C6C98C1" w14:textId="77777777" w:rsidR="00237092"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237092" w14:paraId="433A2ECE"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2D2CF39D" w14:textId="77777777" w:rsidR="00237092"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308A9D29" w14:textId="77777777" w:rsidR="00237092"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50BC008A" w14:textId="77777777" w:rsidR="00237092"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576D9562" w14:textId="77777777" w:rsidR="00237092"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2208B5FB" w14:textId="77777777" w:rsidR="00237092" w:rsidRDefault="00000000">
            <w:pPr>
              <w:pStyle w:val="BodyText9"/>
              <w:suppressLineNumbers/>
              <w:spacing w:before="40" w:after="40" w:line="240" w:lineRule="auto"/>
            </w:pPr>
            <w:r>
              <w:rPr>
                <w:b/>
                <w:color w:val="404040" w:themeColor="text1" w:themeTint="BF"/>
                <w:sz w:val="20"/>
                <w:szCs w:val="20"/>
              </w:rPr>
              <w:t>Date</w:t>
            </w:r>
          </w:p>
        </w:tc>
      </w:tr>
      <w:tr w:rsidR="00237092" w14:paraId="4A2D194C"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2A227FC3" w14:textId="77777777" w:rsidR="00237092"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088C1709" w14:textId="77777777" w:rsidR="00237092"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015C7AC8" w14:textId="77777777" w:rsidR="00237092"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53DEFB35" w14:textId="77777777" w:rsidR="00237092" w:rsidRDefault="00237092">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2C581512" w14:textId="77777777" w:rsidR="00237092" w:rsidRDefault="00000000">
            <w:pPr>
              <w:pStyle w:val="BodyText9"/>
              <w:suppressLineNumbers/>
              <w:spacing w:before="40" w:after="40" w:line="240" w:lineRule="auto"/>
            </w:pPr>
            <w:r>
              <w:rPr>
                <w:color w:val="404040" w:themeColor="text1" w:themeTint="BF"/>
                <w:sz w:val="20"/>
              </w:rPr>
              <w:t>August 18, 2026</w:t>
            </w:r>
          </w:p>
        </w:tc>
      </w:tr>
      <w:tr w:rsidR="00237092" w14:paraId="24C71D53"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3F305692" w14:textId="77777777" w:rsidR="00237092"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3C75F056" w14:textId="77777777" w:rsidR="00237092"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1391F028" w14:textId="77777777" w:rsidR="00237092"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60B6EAFF" w14:textId="77777777" w:rsidR="00237092" w:rsidRDefault="00237092">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646228E1" w14:textId="77777777" w:rsidR="00237092" w:rsidRDefault="00000000">
            <w:pPr>
              <w:pStyle w:val="BodyText9"/>
              <w:suppressLineNumbers/>
              <w:spacing w:before="40" w:after="40" w:line="240" w:lineRule="auto"/>
            </w:pPr>
            <w:r>
              <w:rPr>
                <w:color w:val="404040" w:themeColor="text1" w:themeTint="BF"/>
                <w:sz w:val="20"/>
              </w:rPr>
              <w:t>August 18, 2026</w:t>
            </w:r>
          </w:p>
        </w:tc>
      </w:tr>
    </w:tbl>
    <w:p w14:paraId="05BCCDFA" w14:textId="77777777" w:rsidR="00237092" w:rsidRDefault="00237092">
      <w:pPr>
        <w:suppressLineNumbers/>
        <w:rPr>
          <w:rStyle w:val="Strong"/>
        </w:rPr>
      </w:pPr>
    </w:p>
    <w:p w14:paraId="3736949C" w14:textId="77777777" w:rsidR="00237092" w:rsidRDefault="00000000">
      <w:pPr>
        <w:suppressLineNumbers/>
        <w:spacing w:before="360" w:after="160"/>
      </w:pPr>
      <w:r>
        <w:rPr>
          <w:rStyle w:val="Strong"/>
          <w:caps/>
        </w:rPr>
        <w:t>COMPLIANCE</w:t>
      </w:r>
    </w:p>
    <w:p w14:paraId="43F005A1" w14:textId="5C7A5039" w:rsidR="00237092" w:rsidRDefault="00000000">
      <w:pPr>
        <w:pStyle w:val="BodyText9"/>
        <w:suppressLineNumbers/>
        <w:spacing w:after="120"/>
        <w:jc w:val="both"/>
      </w:pPr>
      <w:r>
        <w:rPr>
          <w:color w:val="404040" w:themeColor="text1" w:themeTint="BF"/>
        </w:rPr>
        <w:t xml:space="preserve">This Policy is </w:t>
      </w:r>
      <w:r w:rsidR="00C744E2">
        <w:rPr>
          <w:color w:val="404040" w:themeColor="text1" w:themeTint="BF"/>
        </w:rPr>
        <w:t>authorized</w:t>
      </w:r>
      <w:r>
        <w:rPr>
          <w:color w:val="404040" w:themeColor="text1" w:themeTint="BF"/>
        </w:rPr>
        <w:t xml:space="preserve"> by the Information Security Policy (POL-ISP-001) and supports the SOC 2 Trust Services Criterion CC6.7, and GDPR Article 32. The settings that deliver it are in the Cloud Platform Standard.</w:t>
      </w:r>
    </w:p>
    <w:p w14:paraId="6A14CCF9" w14:textId="77777777" w:rsidR="00237092" w:rsidRDefault="00237092">
      <w:pPr>
        <w:pStyle w:val="BodyText9"/>
        <w:suppressLineNumbers/>
      </w:pPr>
    </w:p>
    <w:p w14:paraId="449D9EA2" w14:textId="77777777" w:rsidR="00C744E2" w:rsidRDefault="00C744E2">
      <w:pPr>
        <w:pStyle w:val="BodyText9"/>
        <w:suppressLineNumbers/>
      </w:pPr>
    </w:p>
    <w:p w14:paraId="3B086458" w14:textId="77777777" w:rsidR="00237092" w:rsidRDefault="00000000">
      <w:pPr>
        <w:suppressLineNumbers/>
        <w:spacing w:before="360" w:after="160"/>
        <w:rPr>
          <w:rStyle w:val="Strong"/>
        </w:rPr>
      </w:pPr>
      <w:r>
        <w:rPr>
          <w:rStyle w:val="Strong"/>
          <w:caps/>
        </w:rPr>
        <w:lastRenderedPageBreak/>
        <w:t>DOCUMENT VALIDITY</w:t>
      </w:r>
    </w:p>
    <w:p w14:paraId="4BFE4F6C" w14:textId="77777777" w:rsidR="00237092"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7639B8B3" w14:textId="77777777" w:rsidR="00237092" w:rsidRDefault="00000000">
      <w:pPr>
        <w:suppressLineNumbers/>
      </w:pPr>
      <w:r>
        <w:br w:type="page"/>
      </w:r>
    </w:p>
    <w:p w14:paraId="5B2972F7" w14:textId="77777777" w:rsidR="00C744E2" w:rsidRDefault="00000000">
      <w:pPr>
        <w:suppressLineNumbers/>
        <w:spacing w:after="160"/>
        <w:rPr>
          <w:noProof/>
        </w:rPr>
      </w:pPr>
      <w:r>
        <w:rPr>
          <w:rStyle w:val="Strong"/>
          <w:caps/>
        </w:rPr>
        <w:lastRenderedPageBreak/>
        <w:t>TABLE OF CONTENTS</w:t>
      </w:r>
      <w:r w:rsidR="00C744E2">
        <w:rPr>
          <w:rStyle w:val="Strong"/>
          <w:caps/>
        </w:rPr>
        <w:fldChar w:fldCharType="begin"/>
      </w:r>
      <w:r w:rsidR="00C744E2">
        <w:rPr>
          <w:rStyle w:val="Strong"/>
          <w:caps/>
        </w:rPr>
        <w:instrText xml:space="preserve"> TOC \o "1-3" \h \z \u </w:instrText>
      </w:r>
      <w:r w:rsidR="00C744E2">
        <w:rPr>
          <w:rStyle w:val="Strong"/>
          <w:caps/>
        </w:rPr>
        <w:fldChar w:fldCharType="separate"/>
      </w:r>
    </w:p>
    <w:p w14:paraId="602C423F" w14:textId="5D89DCC6" w:rsidR="00C744E2" w:rsidRDefault="00C744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079" w:history="1">
        <w:r w:rsidRPr="00195594">
          <w:rPr>
            <w:rStyle w:val="Hyperlink"/>
            <w:noProof/>
          </w:rPr>
          <w:t>1 Overview and Purpose</w:t>
        </w:r>
        <w:r>
          <w:rPr>
            <w:noProof/>
            <w:webHidden/>
          </w:rPr>
          <w:tab/>
        </w:r>
        <w:r>
          <w:rPr>
            <w:noProof/>
            <w:webHidden/>
          </w:rPr>
          <w:fldChar w:fldCharType="begin"/>
        </w:r>
        <w:r>
          <w:rPr>
            <w:noProof/>
            <w:webHidden/>
          </w:rPr>
          <w:instrText xml:space="preserve"> PAGEREF _Toc237819079 \h </w:instrText>
        </w:r>
        <w:r>
          <w:rPr>
            <w:noProof/>
            <w:webHidden/>
          </w:rPr>
        </w:r>
        <w:r>
          <w:rPr>
            <w:noProof/>
            <w:webHidden/>
          </w:rPr>
          <w:fldChar w:fldCharType="separate"/>
        </w:r>
        <w:r w:rsidR="00777645">
          <w:rPr>
            <w:noProof/>
            <w:webHidden/>
          </w:rPr>
          <w:t>5</w:t>
        </w:r>
        <w:r>
          <w:rPr>
            <w:noProof/>
            <w:webHidden/>
          </w:rPr>
          <w:fldChar w:fldCharType="end"/>
        </w:r>
      </w:hyperlink>
    </w:p>
    <w:p w14:paraId="1CF666E5" w14:textId="60AC24EA" w:rsidR="00C744E2" w:rsidRDefault="00C744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080" w:history="1">
        <w:r w:rsidRPr="00195594">
          <w:rPr>
            <w:rStyle w:val="Hyperlink"/>
            <w:noProof/>
          </w:rPr>
          <w:t>2 Scope</w:t>
        </w:r>
        <w:r>
          <w:rPr>
            <w:noProof/>
            <w:webHidden/>
          </w:rPr>
          <w:tab/>
        </w:r>
        <w:r>
          <w:rPr>
            <w:noProof/>
            <w:webHidden/>
          </w:rPr>
          <w:fldChar w:fldCharType="begin"/>
        </w:r>
        <w:r>
          <w:rPr>
            <w:noProof/>
            <w:webHidden/>
          </w:rPr>
          <w:instrText xml:space="preserve"> PAGEREF _Toc237819080 \h </w:instrText>
        </w:r>
        <w:r>
          <w:rPr>
            <w:noProof/>
            <w:webHidden/>
          </w:rPr>
        </w:r>
        <w:r>
          <w:rPr>
            <w:noProof/>
            <w:webHidden/>
          </w:rPr>
          <w:fldChar w:fldCharType="separate"/>
        </w:r>
        <w:r w:rsidR="00777645">
          <w:rPr>
            <w:noProof/>
            <w:webHidden/>
          </w:rPr>
          <w:t>5</w:t>
        </w:r>
        <w:r>
          <w:rPr>
            <w:noProof/>
            <w:webHidden/>
          </w:rPr>
          <w:fldChar w:fldCharType="end"/>
        </w:r>
      </w:hyperlink>
    </w:p>
    <w:p w14:paraId="33D62A45" w14:textId="75B0F299" w:rsidR="00C744E2" w:rsidRDefault="00C744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081" w:history="1">
        <w:r w:rsidRPr="00195594">
          <w:rPr>
            <w:rStyle w:val="Hyperlink"/>
            <w:noProof/>
          </w:rPr>
          <w:t>3 Roles and Definitions</w:t>
        </w:r>
        <w:r>
          <w:rPr>
            <w:noProof/>
            <w:webHidden/>
          </w:rPr>
          <w:tab/>
        </w:r>
        <w:r>
          <w:rPr>
            <w:noProof/>
            <w:webHidden/>
          </w:rPr>
          <w:fldChar w:fldCharType="begin"/>
        </w:r>
        <w:r>
          <w:rPr>
            <w:noProof/>
            <w:webHidden/>
          </w:rPr>
          <w:instrText xml:space="preserve"> PAGEREF _Toc237819081 \h </w:instrText>
        </w:r>
        <w:r>
          <w:rPr>
            <w:noProof/>
            <w:webHidden/>
          </w:rPr>
        </w:r>
        <w:r>
          <w:rPr>
            <w:noProof/>
            <w:webHidden/>
          </w:rPr>
          <w:fldChar w:fldCharType="separate"/>
        </w:r>
        <w:r w:rsidR="00777645">
          <w:rPr>
            <w:noProof/>
            <w:webHidden/>
          </w:rPr>
          <w:t>5</w:t>
        </w:r>
        <w:r>
          <w:rPr>
            <w:noProof/>
            <w:webHidden/>
          </w:rPr>
          <w:fldChar w:fldCharType="end"/>
        </w:r>
      </w:hyperlink>
    </w:p>
    <w:p w14:paraId="3A20730E" w14:textId="660C3F9C" w:rsidR="00C744E2" w:rsidRDefault="00C744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082" w:history="1">
        <w:r w:rsidRPr="00195594">
          <w:rPr>
            <w:rStyle w:val="Hyperlink"/>
            <w:noProof/>
          </w:rPr>
          <w:t>4 Terminology</w:t>
        </w:r>
        <w:r>
          <w:rPr>
            <w:noProof/>
            <w:webHidden/>
          </w:rPr>
          <w:tab/>
        </w:r>
        <w:r>
          <w:rPr>
            <w:noProof/>
            <w:webHidden/>
          </w:rPr>
          <w:fldChar w:fldCharType="begin"/>
        </w:r>
        <w:r>
          <w:rPr>
            <w:noProof/>
            <w:webHidden/>
          </w:rPr>
          <w:instrText xml:space="preserve"> PAGEREF _Toc237819082 \h </w:instrText>
        </w:r>
        <w:r>
          <w:rPr>
            <w:noProof/>
            <w:webHidden/>
          </w:rPr>
        </w:r>
        <w:r>
          <w:rPr>
            <w:noProof/>
            <w:webHidden/>
          </w:rPr>
          <w:fldChar w:fldCharType="separate"/>
        </w:r>
        <w:r w:rsidR="00777645">
          <w:rPr>
            <w:noProof/>
            <w:webHidden/>
          </w:rPr>
          <w:t>5</w:t>
        </w:r>
        <w:r>
          <w:rPr>
            <w:noProof/>
            <w:webHidden/>
          </w:rPr>
          <w:fldChar w:fldCharType="end"/>
        </w:r>
      </w:hyperlink>
    </w:p>
    <w:p w14:paraId="09EABFB3" w14:textId="0370577B" w:rsidR="00C744E2" w:rsidRDefault="00C744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083" w:history="1">
        <w:r w:rsidRPr="00195594">
          <w:rPr>
            <w:rStyle w:val="Hyperlink"/>
            <w:noProof/>
          </w:rPr>
          <w:t>5 Requirements</w:t>
        </w:r>
        <w:r>
          <w:rPr>
            <w:noProof/>
            <w:webHidden/>
          </w:rPr>
          <w:tab/>
        </w:r>
        <w:r>
          <w:rPr>
            <w:noProof/>
            <w:webHidden/>
          </w:rPr>
          <w:fldChar w:fldCharType="begin"/>
        </w:r>
        <w:r>
          <w:rPr>
            <w:noProof/>
            <w:webHidden/>
          </w:rPr>
          <w:instrText xml:space="preserve"> PAGEREF _Toc237819083 \h </w:instrText>
        </w:r>
        <w:r>
          <w:rPr>
            <w:noProof/>
            <w:webHidden/>
          </w:rPr>
        </w:r>
        <w:r>
          <w:rPr>
            <w:noProof/>
            <w:webHidden/>
          </w:rPr>
          <w:fldChar w:fldCharType="separate"/>
        </w:r>
        <w:r w:rsidR="00777645">
          <w:rPr>
            <w:noProof/>
            <w:webHidden/>
          </w:rPr>
          <w:t>6</w:t>
        </w:r>
        <w:r>
          <w:rPr>
            <w:noProof/>
            <w:webHidden/>
          </w:rPr>
          <w:fldChar w:fldCharType="end"/>
        </w:r>
      </w:hyperlink>
    </w:p>
    <w:p w14:paraId="0DC8E0D1" w14:textId="20F49E89" w:rsidR="00C744E2" w:rsidRDefault="00C744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084" w:history="1">
        <w:r w:rsidRPr="00195594">
          <w:rPr>
            <w:rStyle w:val="Hyperlink"/>
            <w:noProof/>
          </w:rPr>
          <w:t>6 Algorithms and Change</w:t>
        </w:r>
        <w:r>
          <w:rPr>
            <w:noProof/>
            <w:webHidden/>
          </w:rPr>
          <w:tab/>
        </w:r>
        <w:r>
          <w:rPr>
            <w:noProof/>
            <w:webHidden/>
          </w:rPr>
          <w:fldChar w:fldCharType="begin"/>
        </w:r>
        <w:r>
          <w:rPr>
            <w:noProof/>
            <w:webHidden/>
          </w:rPr>
          <w:instrText xml:space="preserve"> PAGEREF _Toc237819084 \h </w:instrText>
        </w:r>
        <w:r>
          <w:rPr>
            <w:noProof/>
            <w:webHidden/>
          </w:rPr>
        </w:r>
        <w:r>
          <w:rPr>
            <w:noProof/>
            <w:webHidden/>
          </w:rPr>
          <w:fldChar w:fldCharType="separate"/>
        </w:r>
        <w:r w:rsidR="00777645">
          <w:rPr>
            <w:noProof/>
            <w:webHidden/>
          </w:rPr>
          <w:t>6</w:t>
        </w:r>
        <w:r>
          <w:rPr>
            <w:noProof/>
            <w:webHidden/>
          </w:rPr>
          <w:fldChar w:fldCharType="end"/>
        </w:r>
      </w:hyperlink>
    </w:p>
    <w:p w14:paraId="6E655A89" w14:textId="405E7706" w:rsidR="00C744E2" w:rsidRDefault="00C744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085" w:history="1">
        <w:r w:rsidRPr="00195594">
          <w:rPr>
            <w:rStyle w:val="Hyperlink"/>
            <w:noProof/>
          </w:rPr>
          <w:t>7 Records</w:t>
        </w:r>
        <w:r>
          <w:rPr>
            <w:noProof/>
            <w:webHidden/>
          </w:rPr>
          <w:tab/>
        </w:r>
        <w:r>
          <w:rPr>
            <w:noProof/>
            <w:webHidden/>
          </w:rPr>
          <w:fldChar w:fldCharType="begin"/>
        </w:r>
        <w:r>
          <w:rPr>
            <w:noProof/>
            <w:webHidden/>
          </w:rPr>
          <w:instrText xml:space="preserve"> PAGEREF _Toc237819085 \h </w:instrText>
        </w:r>
        <w:r>
          <w:rPr>
            <w:noProof/>
            <w:webHidden/>
          </w:rPr>
        </w:r>
        <w:r>
          <w:rPr>
            <w:noProof/>
            <w:webHidden/>
          </w:rPr>
          <w:fldChar w:fldCharType="separate"/>
        </w:r>
        <w:r w:rsidR="00777645">
          <w:rPr>
            <w:noProof/>
            <w:webHidden/>
          </w:rPr>
          <w:t>7</w:t>
        </w:r>
        <w:r>
          <w:rPr>
            <w:noProof/>
            <w:webHidden/>
          </w:rPr>
          <w:fldChar w:fldCharType="end"/>
        </w:r>
      </w:hyperlink>
    </w:p>
    <w:p w14:paraId="414F24D8" w14:textId="09FD4738" w:rsidR="00C744E2" w:rsidRDefault="00C744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086" w:history="1">
        <w:r w:rsidRPr="00195594">
          <w:rPr>
            <w:rStyle w:val="Hyperlink"/>
            <w:noProof/>
          </w:rPr>
          <w:t>8 Exceptions</w:t>
        </w:r>
        <w:r>
          <w:rPr>
            <w:noProof/>
            <w:webHidden/>
          </w:rPr>
          <w:tab/>
        </w:r>
        <w:r>
          <w:rPr>
            <w:noProof/>
            <w:webHidden/>
          </w:rPr>
          <w:fldChar w:fldCharType="begin"/>
        </w:r>
        <w:r>
          <w:rPr>
            <w:noProof/>
            <w:webHidden/>
          </w:rPr>
          <w:instrText xml:space="preserve"> PAGEREF _Toc237819086 \h </w:instrText>
        </w:r>
        <w:r>
          <w:rPr>
            <w:noProof/>
            <w:webHidden/>
          </w:rPr>
        </w:r>
        <w:r>
          <w:rPr>
            <w:noProof/>
            <w:webHidden/>
          </w:rPr>
          <w:fldChar w:fldCharType="separate"/>
        </w:r>
        <w:r w:rsidR="00777645">
          <w:rPr>
            <w:noProof/>
            <w:webHidden/>
          </w:rPr>
          <w:t>7</w:t>
        </w:r>
        <w:r>
          <w:rPr>
            <w:noProof/>
            <w:webHidden/>
          </w:rPr>
          <w:fldChar w:fldCharType="end"/>
        </w:r>
      </w:hyperlink>
    </w:p>
    <w:p w14:paraId="14453BAD" w14:textId="5F14D725" w:rsidR="00C744E2" w:rsidRDefault="00C744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087" w:history="1">
        <w:r w:rsidRPr="00195594">
          <w:rPr>
            <w:rStyle w:val="Hyperlink"/>
            <w:noProof/>
          </w:rPr>
          <w:t>9 Reference</w:t>
        </w:r>
        <w:r>
          <w:rPr>
            <w:noProof/>
            <w:webHidden/>
          </w:rPr>
          <w:tab/>
        </w:r>
        <w:r>
          <w:rPr>
            <w:noProof/>
            <w:webHidden/>
          </w:rPr>
          <w:fldChar w:fldCharType="begin"/>
        </w:r>
        <w:r>
          <w:rPr>
            <w:noProof/>
            <w:webHidden/>
          </w:rPr>
          <w:instrText xml:space="preserve"> PAGEREF _Toc237819087 \h </w:instrText>
        </w:r>
        <w:r>
          <w:rPr>
            <w:noProof/>
            <w:webHidden/>
          </w:rPr>
        </w:r>
        <w:r>
          <w:rPr>
            <w:noProof/>
            <w:webHidden/>
          </w:rPr>
          <w:fldChar w:fldCharType="separate"/>
        </w:r>
        <w:r w:rsidR="00777645">
          <w:rPr>
            <w:noProof/>
            <w:webHidden/>
          </w:rPr>
          <w:t>7</w:t>
        </w:r>
        <w:r>
          <w:rPr>
            <w:noProof/>
            <w:webHidden/>
          </w:rPr>
          <w:fldChar w:fldCharType="end"/>
        </w:r>
      </w:hyperlink>
    </w:p>
    <w:p w14:paraId="3F0F2115" w14:textId="234B88BF" w:rsidR="00C744E2" w:rsidRDefault="00C744E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088" w:history="1">
        <w:r w:rsidRPr="00195594">
          <w:rPr>
            <w:rStyle w:val="Hyperlink"/>
            <w:noProof/>
          </w:rPr>
          <w:t>10 Document Policy History</w:t>
        </w:r>
        <w:r>
          <w:rPr>
            <w:noProof/>
            <w:webHidden/>
          </w:rPr>
          <w:tab/>
        </w:r>
        <w:r>
          <w:rPr>
            <w:noProof/>
            <w:webHidden/>
          </w:rPr>
          <w:fldChar w:fldCharType="begin"/>
        </w:r>
        <w:r>
          <w:rPr>
            <w:noProof/>
            <w:webHidden/>
          </w:rPr>
          <w:instrText xml:space="preserve"> PAGEREF _Toc237819088 \h </w:instrText>
        </w:r>
        <w:r>
          <w:rPr>
            <w:noProof/>
            <w:webHidden/>
          </w:rPr>
        </w:r>
        <w:r>
          <w:rPr>
            <w:noProof/>
            <w:webHidden/>
          </w:rPr>
          <w:fldChar w:fldCharType="separate"/>
        </w:r>
        <w:r w:rsidR="00777645">
          <w:rPr>
            <w:noProof/>
            <w:webHidden/>
          </w:rPr>
          <w:t>7</w:t>
        </w:r>
        <w:r>
          <w:rPr>
            <w:noProof/>
            <w:webHidden/>
          </w:rPr>
          <w:fldChar w:fldCharType="end"/>
        </w:r>
      </w:hyperlink>
    </w:p>
    <w:p w14:paraId="1F6F9C65" w14:textId="38E8EF19" w:rsidR="00237092" w:rsidRDefault="00C744E2">
      <w:pPr>
        <w:suppressLineNumbers/>
        <w:spacing w:after="160"/>
        <w:rPr>
          <w:rStyle w:val="Strong"/>
        </w:rPr>
      </w:pPr>
      <w:r>
        <w:rPr>
          <w:rStyle w:val="Strong"/>
          <w:caps/>
        </w:rPr>
        <w:fldChar w:fldCharType="end"/>
      </w:r>
    </w:p>
    <w:sdt>
      <w:sdtPr>
        <w:id w:val="-379786414"/>
        <w:docPartObj>
          <w:docPartGallery w:val="Table of Contents"/>
          <w:docPartUnique/>
        </w:docPartObj>
      </w:sdtPr>
      <w:sdtContent>
        <w:p w14:paraId="17CFA1CA" w14:textId="77777777" w:rsidR="00237092" w:rsidRDefault="00000000">
          <w:pPr>
            <w:sectPr w:rsidR="0023709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137E86B8" w14:textId="77777777" w:rsidR="00237092" w:rsidRDefault="00000000">
      <w:pPr>
        <w:pStyle w:val="Heading1"/>
        <w:keepNext/>
        <w:numPr>
          <w:ilvl w:val="0"/>
          <w:numId w:val="9"/>
        </w:numPr>
        <w:spacing w:before="240" w:after="80"/>
      </w:pPr>
      <w:bookmarkStart w:id="1" w:name="_S501"/>
      <w:bookmarkStart w:id="2" w:name="_Toc237819079"/>
      <w:r>
        <w:lastRenderedPageBreak/>
        <w:t>Overview and Purpose</w:t>
      </w:r>
      <w:bookmarkEnd w:id="1"/>
      <w:bookmarkEnd w:id="2"/>
    </w:p>
    <w:p w14:paraId="78030D7E" w14:textId="77777777" w:rsidR="00237092" w:rsidRDefault="00000000">
      <w:pPr>
        <w:pStyle w:val="BodyText9"/>
        <w:spacing w:after="120"/>
        <w:jc w:val="both"/>
      </w:pPr>
      <w:r>
        <w:rPr>
          <w:color w:val="404040" w:themeColor="text1" w:themeTint="BF"/>
        </w:rPr>
        <w:t>This Policy states what PromptHalo Technologies (“the Company”) requires of encryption. It is short because the requirements are met by platform defaults rather than by anything the Company builds.</w:t>
      </w:r>
    </w:p>
    <w:p w14:paraId="28299402" w14:textId="77777777" w:rsidR="00237092" w:rsidRDefault="00000000">
      <w:pPr>
        <w:pStyle w:val="Heading1"/>
        <w:keepNext/>
        <w:numPr>
          <w:ilvl w:val="0"/>
          <w:numId w:val="9"/>
        </w:numPr>
        <w:spacing w:before="240" w:after="80"/>
      </w:pPr>
      <w:bookmarkStart w:id="3" w:name="_S502"/>
      <w:bookmarkStart w:id="4" w:name="_Toc237819080"/>
      <w:r>
        <w:t>Scope</w:t>
      </w:r>
      <w:bookmarkEnd w:id="3"/>
      <w:bookmarkEnd w:id="4"/>
    </w:p>
    <w:p w14:paraId="5E1FE685" w14:textId="77777777" w:rsidR="00237092" w:rsidRDefault="00000000">
      <w:pPr>
        <w:pStyle w:val="BodyText9"/>
        <w:spacing w:after="120"/>
        <w:jc w:val="both"/>
      </w:pPr>
      <w:r>
        <w:rPr>
          <w:color w:val="404040" w:themeColor="text1" w:themeTint="BF"/>
        </w:rPr>
        <w:t>This Policy covers Company and client information in transit and at rest in the AWS estate, Google Workspace and GitHub, and the secrets that protect it.</w:t>
      </w:r>
    </w:p>
    <w:p w14:paraId="08DB5556" w14:textId="77777777" w:rsidR="00237092" w:rsidRDefault="00000000">
      <w:pPr>
        <w:pStyle w:val="Heading1"/>
        <w:keepNext/>
        <w:numPr>
          <w:ilvl w:val="0"/>
          <w:numId w:val="9"/>
        </w:numPr>
        <w:spacing w:before="240" w:after="80"/>
      </w:pPr>
      <w:bookmarkStart w:id="5" w:name="_S503"/>
      <w:bookmarkStart w:id="6" w:name="_Toc237819081"/>
      <w:r>
        <w:t>Roles and Definitions</w:t>
      </w:r>
      <w:bookmarkEnd w:id="5"/>
      <w:bookmarkEnd w:id="6"/>
    </w:p>
    <w:p w14:paraId="61656FA0" w14:textId="77777777" w:rsidR="00237092" w:rsidRDefault="00000000">
      <w:pPr>
        <w:pStyle w:val="Emphasis-Normal"/>
        <w:numPr>
          <w:ilvl w:val="0"/>
          <w:numId w:val="3"/>
        </w:numPr>
        <w:spacing w:after="120"/>
        <w:jc w:val="both"/>
      </w:pPr>
      <w:r>
        <w:rPr>
          <w:color w:val="404040" w:themeColor="text1" w:themeTint="BF"/>
        </w:rPr>
        <w:t>"The Company" refers to PromptHalo Technologies.</w:t>
      </w:r>
    </w:p>
    <w:p w14:paraId="0B782D7C" w14:textId="77777777" w:rsidR="00237092"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1C75B827" w14:textId="77777777" w:rsidR="00237092"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6B267C4B" w14:textId="77777777" w:rsidR="00237092" w:rsidRDefault="00000000">
      <w:pPr>
        <w:pStyle w:val="Heading1"/>
        <w:keepNext/>
        <w:numPr>
          <w:ilvl w:val="0"/>
          <w:numId w:val="9"/>
        </w:numPr>
        <w:spacing w:before="240" w:after="80"/>
      </w:pPr>
      <w:bookmarkStart w:id="7" w:name="_S504"/>
      <w:bookmarkStart w:id="8" w:name="_Toc237819082"/>
      <w:r>
        <w:t>Terminology</w:t>
      </w:r>
      <w:bookmarkEnd w:id="7"/>
      <w:bookmarkEnd w:id="8"/>
    </w:p>
    <w:p w14:paraId="3E7B3811" w14:textId="77777777" w:rsidR="00237092" w:rsidRDefault="00000000">
      <w:pPr>
        <w:pStyle w:val="BodyText9"/>
        <w:spacing w:after="120"/>
        <w:jc w:val="both"/>
      </w:pPr>
      <w:r>
        <w:rPr>
          <w:color w:val="404040" w:themeColor="text1" w:themeTint="BF"/>
        </w:rPr>
        <w:t>The following terms have the meanings given below wherever they appear in this policy.</w:t>
      </w:r>
    </w:p>
    <w:p w14:paraId="1822B088" w14:textId="77777777" w:rsidR="00237092"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05DB0868" w14:textId="77777777" w:rsidR="00237092" w:rsidRDefault="00000000">
      <w:pPr>
        <w:pStyle w:val="Emphasis-Normal"/>
        <w:numPr>
          <w:ilvl w:val="0"/>
          <w:numId w:val="4"/>
        </w:numPr>
        <w:spacing w:after="120"/>
        <w:jc w:val="both"/>
      </w:pPr>
      <w:r>
        <w:rPr>
          <w:b/>
          <w:color w:val="404040" w:themeColor="text1" w:themeTint="BF"/>
        </w:rPr>
        <w:t>At rest</w:t>
      </w:r>
      <w:r>
        <w:rPr>
          <w:color w:val="404040" w:themeColor="text1" w:themeTint="BF"/>
        </w:rPr>
        <w:t xml:space="preserve"> — information stored on disk, in a database, in object storage, or in a backup or snapshot.</w:t>
      </w:r>
    </w:p>
    <w:p w14:paraId="3EDE3DB2" w14:textId="77777777" w:rsidR="00237092" w:rsidRDefault="00000000">
      <w:pPr>
        <w:pStyle w:val="Emphasis-Normal"/>
        <w:numPr>
          <w:ilvl w:val="0"/>
          <w:numId w:val="4"/>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6EF1AD2E" w14:textId="77777777" w:rsidR="00237092"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488D9D8B" w14:textId="77777777" w:rsidR="00237092" w:rsidRDefault="00000000">
      <w:pPr>
        <w:pStyle w:val="Emphasis-Normal"/>
        <w:numPr>
          <w:ilvl w:val="0"/>
          <w:numId w:val="4"/>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7BE1C39F" w14:textId="77777777" w:rsidR="00237092" w:rsidRDefault="00000000">
      <w:pPr>
        <w:pStyle w:val="Emphasis-Normal"/>
        <w:numPr>
          <w:ilvl w:val="0"/>
          <w:numId w:val="4"/>
        </w:numPr>
        <w:spacing w:after="120"/>
        <w:jc w:val="both"/>
      </w:pPr>
      <w:r>
        <w:rPr>
          <w:b/>
          <w:color w:val="404040" w:themeColor="text1" w:themeTint="BF"/>
        </w:rPr>
        <w:t>In transit</w:t>
      </w:r>
      <w:r>
        <w:rPr>
          <w:color w:val="404040" w:themeColor="text1" w:themeTint="BF"/>
        </w:rPr>
        <w:t xml:space="preserve"> — information moving over a network, including between the Company's own services.</w:t>
      </w:r>
    </w:p>
    <w:p w14:paraId="1F1A9AB5" w14:textId="77777777" w:rsidR="00237092" w:rsidRDefault="00000000">
      <w:pPr>
        <w:pStyle w:val="Emphasis-Normal"/>
        <w:numPr>
          <w:ilvl w:val="0"/>
          <w:numId w:val="4"/>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5AADD377" w14:textId="77777777" w:rsidR="00237092" w:rsidRDefault="00000000">
      <w:pPr>
        <w:pStyle w:val="Emphasis-Normal"/>
        <w:numPr>
          <w:ilvl w:val="0"/>
          <w:numId w:val="4"/>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59966188" w14:textId="77777777" w:rsidR="00237092" w:rsidRDefault="00000000">
      <w:pPr>
        <w:pStyle w:val="Emphasis-Normal"/>
        <w:numPr>
          <w:ilvl w:val="0"/>
          <w:numId w:val="4"/>
        </w:numPr>
        <w:spacing w:after="120"/>
        <w:jc w:val="both"/>
      </w:pPr>
      <w:r>
        <w:rPr>
          <w:b/>
          <w:color w:val="404040" w:themeColor="text1" w:themeTint="BF"/>
        </w:rPr>
        <w:t>Secret</w:t>
      </w:r>
      <w:r>
        <w:rPr>
          <w:color w:val="404040" w:themeColor="text1" w:themeTint="BF"/>
        </w:rPr>
        <w:t xml:space="preserve"> — a credential, key or token that protects access to information or a system.</w:t>
      </w:r>
    </w:p>
    <w:p w14:paraId="79288E6C" w14:textId="77777777" w:rsidR="00237092" w:rsidRDefault="00000000">
      <w:pPr>
        <w:pStyle w:val="Emphasis-Normal"/>
        <w:numPr>
          <w:ilvl w:val="0"/>
          <w:numId w:val="4"/>
        </w:numPr>
        <w:spacing w:after="120"/>
        <w:jc w:val="both"/>
      </w:pPr>
      <w:r>
        <w:rPr>
          <w:b/>
          <w:color w:val="404040" w:themeColor="text1" w:themeTint="BF"/>
        </w:rPr>
        <w:lastRenderedPageBreak/>
        <w:t>Security Officer</w:t>
      </w:r>
      <w:r>
        <w:rPr>
          <w:color w:val="404040" w:themeColor="text1" w:themeTint="BF"/>
        </w:rPr>
        <w:t xml:space="preserve"> — the individual accountable for day-to-day operation of the security program.</w:t>
      </w:r>
    </w:p>
    <w:p w14:paraId="23ECB448" w14:textId="77777777" w:rsidR="00237092" w:rsidRDefault="00000000">
      <w:pPr>
        <w:pStyle w:val="Emphasis-Normal"/>
        <w:numPr>
          <w:ilvl w:val="0"/>
          <w:numId w:val="4"/>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4ACCE8FA" w14:textId="77777777" w:rsidR="00237092" w:rsidRDefault="00000000">
      <w:pPr>
        <w:pStyle w:val="Emphasis-Normal"/>
        <w:numPr>
          <w:ilvl w:val="0"/>
          <w:numId w:val="4"/>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321288DA" w14:textId="77777777" w:rsidR="00237092" w:rsidRDefault="00000000">
      <w:pPr>
        <w:pStyle w:val="Heading1"/>
        <w:keepNext/>
        <w:numPr>
          <w:ilvl w:val="0"/>
          <w:numId w:val="9"/>
        </w:numPr>
        <w:spacing w:before="240" w:after="80"/>
      </w:pPr>
      <w:bookmarkStart w:id="9" w:name="_S505"/>
      <w:bookmarkStart w:id="10" w:name="_Toc237819083"/>
      <w:r>
        <w:t>Requirements</w:t>
      </w:r>
      <w:bookmarkEnd w:id="9"/>
      <w:bookmarkEnd w:id="10"/>
    </w:p>
    <w:p w14:paraId="0C18D85C" w14:textId="77777777" w:rsidR="00237092" w:rsidRDefault="00000000">
      <w:pPr>
        <w:pStyle w:val="Emphasis-Normal"/>
        <w:numPr>
          <w:ilvl w:val="0"/>
          <w:numId w:val="5"/>
        </w:numPr>
        <w:spacing w:after="120"/>
        <w:jc w:val="both"/>
      </w:pPr>
      <w:r>
        <w:rPr>
          <w:color w:val="404040" w:themeColor="text1" w:themeTint="BF"/>
        </w:rPr>
        <w:t xml:space="preserve">Information in transit is encrypted with TLS 1.2 as a minimum and 1.3 preferred, restricted to forward-secret authenticated cipher suites, with plain HTTP redirected.  </w:t>
      </w:r>
      <w:r>
        <w:rPr>
          <w:rFonts w:ascii="Calibri Light" w:eastAsia="Calibri Light" w:hAnsi="Calibri Light" w:cs="Calibri Light"/>
          <w:color w:val="404040" w:themeColor="text1" w:themeTint="BF"/>
          <w:sz w:val="18"/>
        </w:rPr>
        <w:t>[SOC 2: CC6.7 · GDPR Art. 32]</w:t>
      </w:r>
    </w:p>
    <w:p w14:paraId="3030E7A3" w14:textId="77777777" w:rsidR="00237092" w:rsidRDefault="00000000">
      <w:pPr>
        <w:pStyle w:val="Emphasis-Normal"/>
        <w:numPr>
          <w:ilvl w:val="0"/>
          <w:numId w:val="5"/>
        </w:numPr>
        <w:spacing w:after="120"/>
        <w:jc w:val="both"/>
      </w:pPr>
      <w:r>
        <w:rPr>
          <w:color w:val="404040" w:themeColor="text1" w:themeTint="BF"/>
        </w:rPr>
        <w:t xml:space="preserve">Confidential and Restricted information is encrypted at rest with AES-256 or equivalent. Cloud storage, databases, backups and snapshots have encryption enabled by default at account level, so a resource created without thought is still encrypted.  </w:t>
      </w:r>
      <w:r>
        <w:rPr>
          <w:rFonts w:ascii="Calibri Light" w:eastAsia="Calibri Light" w:hAnsi="Calibri Light" w:cs="Calibri Light"/>
          <w:color w:val="404040" w:themeColor="text1" w:themeTint="BF"/>
          <w:sz w:val="18"/>
        </w:rPr>
        <w:t>[SOC 2: CC6.7]</w:t>
      </w:r>
    </w:p>
    <w:p w14:paraId="5F33241E" w14:textId="77777777" w:rsidR="00237092" w:rsidRDefault="00000000">
      <w:pPr>
        <w:pStyle w:val="Emphasis-Normal"/>
        <w:numPr>
          <w:ilvl w:val="0"/>
          <w:numId w:val="5"/>
        </w:numPr>
        <w:spacing w:after="120"/>
        <w:jc w:val="both"/>
      </w:pPr>
      <w:r>
        <w:rPr>
          <w:color w:val="404040" w:themeColor="text1" w:themeTint="BF"/>
        </w:rPr>
        <w:t xml:space="preserve">Secrets are held in a managed secrets service or the password manager and retrieved at runtime. They do not appear in source, in environment files committed to the repository, in tickets, in chat or in logs.  </w:t>
      </w:r>
      <w:r>
        <w:rPr>
          <w:rFonts w:ascii="Calibri Light" w:eastAsia="Calibri Light" w:hAnsi="Calibri Light" w:cs="Calibri Light"/>
          <w:color w:val="404040" w:themeColor="text1" w:themeTint="BF"/>
          <w:sz w:val="18"/>
        </w:rPr>
        <w:t>[SOC 2: CC6.7]</w:t>
      </w:r>
    </w:p>
    <w:p w14:paraId="47FD6CD0" w14:textId="77777777" w:rsidR="00237092" w:rsidRDefault="00000000">
      <w:pPr>
        <w:pStyle w:val="Emphasis-Normal"/>
        <w:numPr>
          <w:ilvl w:val="0"/>
          <w:numId w:val="5"/>
        </w:numPr>
        <w:spacing w:after="120"/>
        <w:jc w:val="both"/>
      </w:pPr>
      <w:r>
        <w:rPr>
          <w:color w:val="404040" w:themeColor="text1" w:themeTint="BF"/>
        </w:rPr>
        <w:t xml:space="preserve">Keys are managed by the platform's key service, with rotation enabled where the service supports it. The Company does not operate its own key infrastructure.  </w:t>
      </w:r>
      <w:r>
        <w:rPr>
          <w:rFonts w:ascii="Calibri Light" w:eastAsia="Calibri Light" w:hAnsi="Calibri Light" w:cs="Calibri Light"/>
          <w:color w:val="404040" w:themeColor="text1" w:themeTint="BF"/>
          <w:sz w:val="18"/>
        </w:rPr>
        <w:t>[SOC 2: CC6.7]</w:t>
      </w:r>
    </w:p>
    <w:p w14:paraId="60444033" w14:textId="62437985" w:rsidR="00237092" w:rsidRDefault="00000000">
      <w:pPr>
        <w:pStyle w:val="Emphasis-Normal"/>
        <w:numPr>
          <w:ilvl w:val="0"/>
          <w:numId w:val="5"/>
        </w:numPr>
        <w:spacing w:after="120"/>
        <w:jc w:val="both"/>
      </w:pPr>
      <w:r>
        <w:rPr>
          <w:color w:val="404040" w:themeColor="text1" w:themeTint="BF"/>
        </w:rPr>
        <w:t xml:space="preserve">Where the Company holds the keys, deletion may be </w:t>
      </w:r>
      <w:r w:rsidR="00C744E2">
        <w:rPr>
          <w:color w:val="404040" w:themeColor="text1" w:themeTint="BF"/>
        </w:rPr>
        <w:t>affected</w:t>
      </w:r>
      <w:r>
        <w:rPr>
          <w:color w:val="404040" w:themeColor="text1" w:themeTint="BF"/>
        </w:rPr>
        <w:t xml:space="preserve"> by destroying them, and that destruction is recorded — which is the practical route to proving deletion in an all-cloud estate.  </w:t>
      </w:r>
      <w:r>
        <w:rPr>
          <w:rFonts w:ascii="Calibri Light" w:eastAsia="Calibri Light" w:hAnsi="Calibri Light" w:cs="Calibri Light"/>
          <w:color w:val="404040" w:themeColor="text1" w:themeTint="BF"/>
          <w:sz w:val="18"/>
        </w:rPr>
        <w:t>[SOC 2: CC6.5, CC6.7]</w:t>
      </w:r>
    </w:p>
    <w:p w14:paraId="355FE029" w14:textId="2A841861" w:rsidR="00237092" w:rsidRDefault="00000000">
      <w:pPr>
        <w:pStyle w:val="Emphasis-Normal"/>
        <w:numPr>
          <w:ilvl w:val="0"/>
          <w:numId w:val="5"/>
        </w:numPr>
        <w:spacing w:after="120"/>
        <w:jc w:val="both"/>
      </w:pPr>
      <w:r>
        <w:rPr>
          <w:color w:val="404040" w:themeColor="text1" w:themeTint="BF"/>
        </w:rPr>
        <w:t xml:space="preserve">Certificates are issued and renewed automatically by the platform's certificate service. Where a certificate cannot be automated, its expiry date is recorded in the asset </w:t>
      </w:r>
      <w:r w:rsidR="00C744E2">
        <w:rPr>
          <w:color w:val="404040" w:themeColor="text1" w:themeTint="BF"/>
        </w:rPr>
        <w:t>inventory,</w:t>
      </w:r>
      <w:r>
        <w:rPr>
          <w:color w:val="404040" w:themeColor="text1" w:themeTint="BF"/>
        </w:rPr>
        <w:t xml:space="preserve"> and an alert is set ahead of it. An expired certificate is an outage the Company caused itself, and it is the commonest avoidable one.  </w:t>
      </w:r>
      <w:r>
        <w:rPr>
          <w:rFonts w:ascii="Calibri Light" w:eastAsia="Calibri Light" w:hAnsi="Calibri Light" w:cs="Calibri Light"/>
          <w:color w:val="404040" w:themeColor="text1" w:themeTint="BF"/>
          <w:sz w:val="18"/>
        </w:rPr>
        <w:t>[SOC 2: CC6.7, CC7.2]</w:t>
      </w:r>
    </w:p>
    <w:p w14:paraId="3A27537F" w14:textId="77777777" w:rsidR="00237092" w:rsidRDefault="00000000">
      <w:pPr>
        <w:pStyle w:val="Heading1"/>
        <w:keepNext/>
        <w:numPr>
          <w:ilvl w:val="0"/>
          <w:numId w:val="9"/>
        </w:numPr>
        <w:spacing w:before="240" w:after="80"/>
      </w:pPr>
      <w:bookmarkStart w:id="11" w:name="_S506"/>
      <w:bookmarkStart w:id="12" w:name="_Toc237819084"/>
      <w:r>
        <w:t>Algorithms and Change</w:t>
      </w:r>
      <w:bookmarkEnd w:id="11"/>
      <w:bookmarkEnd w:id="12"/>
    </w:p>
    <w:p w14:paraId="11BAF75F" w14:textId="5F9F248E" w:rsidR="00237092" w:rsidRDefault="00000000">
      <w:pPr>
        <w:pStyle w:val="Emphasis-Normal"/>
        <w:numPr>
          <w:ilvl w:val="0"/>
          <w:numId w:val="6"/>
        </w:numPr>
        <w:spacing w:after="120"/>
        <w:jc w:val="both"/>
      </w:pPr>
      <w:r>
        <w:rPr>
          <w:color w:val="404040" w:themeColor="text1" w:themeTint="BF"/>
        </w:rPr>
        <w:t xml:space="preserve">The Company uses algorithms and key lengths that current national guidance considers </w:t>
      </w:r>
      <w:r w:rsidR="00C744E2">
        <w:rPr>
          <w:color w:val="404040" w:themeColor="text1" w:themeTint="BF"/>
        </w:rPr>
        <w:t>sound and</w:t>
      </w:r>
      <w:r>
        <w:rPr>
          <w:color w:val="404040" w:themeColor="text1" w:themeTint="BF"/>
        </w:rPr>
        <w:t xml:space="preserve"> does not implement its own cryptography. Where a platform offers a stronger default, it is taken.  </w:t>
      </w:r>
      <w:r>
        <w:rPr>
          <w:rFonts w:ascii="Calibri Light" w:eastAsia="Calibri Light" w:hAnsi="Calibri Light" w:cs="Calibri Light"/>
          <w:color w:val="404040" w:themeColor="text1" w:themeTint="BF"/>
          <w:sz w:val="18"/>
        </w:rPr>
        <w:t>[SOC 2: CC6.7]</w:t>
      </w:r>
    </w:p>
    <w:p w14:paraId="4CB0AEE2" w14:textId="77777777" w:rsidR="00237092" w:rsidRDefault="00000000">
      <w:pPr>
        <w:pStyle w:val="Emphasis-Normal"/>
        <w:numPr>
          <w:ilvl w:val="0"/>
          <w:numId w:val="6"/>
        </w:numPr>
        <w:spacing w:after="120"/>
        <w:jc w:val="both"/>
      </w:pPr>
      <w:r>
        <w:rPr>
          <w:color w:val="404040" w:themeColor="text1" w:themeTint="BF"/>
        </w:rPr>
        <w:t xml:space="preserve">Where a protocol or algorithm the Company relies on is deprecated or broken, that is a significant change: it is recorded, assessed under the Risk Management Policy, and remediated on a timescale set by exposure rather than convenience.  </w:t>
      </w:r>
      <w:r>
        <w:rPr>
          <w:rFonts w:ascii="Calibri Light" w:eastAsia="Calibri Light" w:hAnsi="Calibri Light" w:cs="Calibri Light"/>
          <w:color w:val="404040" w:themeColor="text1" w:themeTint="BF"/>
          <w:sz w:val="18"/>
        </w:rPr>
        <w:t>[SOC 2: CC3.4, CC6.7]</w:t>
      </w:r>
    </w:p>
    <w:p w14:paraId="3131F6DC" w14:textId="77777777" w:rsidR="00237092" w:rsidRDefault="00000000">
      <w:pPr>
        <w:pStyle w:val="Emphasis-Normal"/>
        <w:numPr>
          <w:ilvl w:val="0"/>
          <w:numId w:val="6"/>
        </w:numPr>
        <w:spacing w:after="120"/>
        <w:jc w:val="both"/>
      </w:pPr>
      <w:r>
        <w:rPr>
          <w:color w:val="404040" w:themeColor="text1" w:themeTint="BF"/>
        </w:rPr>
        <w:t xml:space="preserve">Legacy cryptography retained because a client or a platform requires it is recorded as an exception with a compensating measure and a review date, rather than left as an undocumented weaker path.  </w:t>
      </w:r>
      <w:r>
        <w:rPr>
          <w:rFonts w:ascii="Calibri Light" w:eastAsia="Calibri Light" w:hAnsi="Calibri Light" w:cs="Calibri Light"/>
          <w:color w:val="404040" w:themeColor="text1" w:themeTint="BF"/>
          <w:sz w:val="18"/>
        </w:rPr>
        <w:t>[SOC 2: CC5.3, CC6.7]</w:t>
      </w:r>
    </w:p>
    <w:p w14:paraId="64D818D5" w14:textId="77777777" w:rsidR="00237092" w:rsidRDefault="00000000">
      <w:pPr>
        <w:pStyle w:val="Emphasis-Normal"/>
        <w:numPr>
          <w:ilvl w:val="0"/>
          <w:numId w:val="6"/>
        </w:numPr>
        <w:spacing w:after="120"/>
        <w:jc w:val="both"/>
      </w:pPr>
      <w:r>
        <w:rPr>
          <w:color w:val="404040" w:themeColor="text1" w:themeTint="BF"/>
        </w:rPr>
        <w:t xml:space="preserve">The Company does not run its own post-quantum migration. It relies on its platform providers to adopt post-quantum algorithms and tracks their announcements through the external </w:t>
      </w:r>
      <w:r>
        <w:rPr>
          <w:color w:val="404040" w:themeColor="text1" w:themeTint="BF"/>
        </w:rPr>
        <w:lastRenderedPageBreak/>
        <w:t xml:space="preserve">information source list. That is the proportionate position at this </w:t>
      </w:r>
      <w:proofErr w:type="gramStart"/>
      <w:r>
        <w:rPr>
          <w:color w:val="404040" w:themeColor="text1" w:themeTint="BF"/>
        </w:rPr>
        <w:t>size, and</w:t>
      </w:r>
      <w:proofErr w:type="gramEnd"/>
      <w:r>
        <w:rPr>
          <w:color w:val="404040" w:themeColor="text1" w:themeTint="BF"/>
        </w:rPr>
        <w:t xml:space="preserve"> stating it is better than silence.  </w:t>
      </w:r>
      <w:r>
        <w:rPr>
          <w:rFonts w:ascii="Calibri Light" w:eastAsia="Calibri Light" w:hAnsi="Calibri Light" w:cs="Calibri Light"/>
          <w:color w:val="404040" w:themeColor="text1" w:themeTint="BF"/>
          <w:sz w:val="18"/>
        </w:rPr>
        <w:t>[SOC 2: CC3.4, CC6.7]</w:t>
      </w:r>
    </w:p>
    <w:p w14:paraId="513D8516" w14:textId="77777777" w:rsidR="00237092" w:rsidRDefault="00000000">
      <w:pPr>
        <w:pStyle w:val="Heading1"/>
        <w:keepNext/>
        <w:numPr>
          <w:ilvl w:val="0"/>
          <w:numId w:val="9"/>
        </w:numPr>
        <w:spacing w:before="240" w:after="80"/>
      </w:pPr>
      <w:bookmarkStart w:id="13" w:name="_S507"/>
      <w:bookmarkStart w:id="14" w:name="_Toc237819085"/>
      <w:r>
        <w:t>Records</w:t>
      </w:r>
      <w:bookmarkEnd w:id="13"/>
      <w:bookmarkEnd w:id="14"/>
    </w:p>
    <w:p w14:paraId="40277170" w14:textId="77777777" w:rsidR="00237092" w:rsidRDefault="00000000">
      <w:pPr>
        <w:pStyle w:val="Emphasis-Normal"/>
        <w:numPr>
          <w:ilvl w:val="0"/>
          <w:numId w:val="7"/>
        </w:numPr>
        <w:spacing w:after="120"/>
        <w:jc w:val="both"/>
      </w:pPr>
      <w:r>
        <w:rPr>
          <w:color w:val="404040" w:themeColor="text1" w:themeTint="BF"/>
        </w:rPr>
        <w:t xml:space="preserve">Account-level encryption settings evidencing defaults.  </w:t>
      </w:r>
      <w:r>
        <w:rPr>
          <w:rFonts w:ascii="Calibri Light" w:eastAsia="Calibri Light" w:hAnsi="Calibri Light" w:cs="Calibri Light"/>
          <w:color w:val="404040" w:themeColor="text1" w:themeTint="BF"/>
          <w:sz w:val="18"/>
        </w:rPr>
        <w:t>[SOC 2: CC6.7]</w:t>
      </w:r>
    </w:p>
    <w:p w14:paraId="4437A45D" w14:textId="77777777" w:rsidR="00237092" w:rsidRDefault="00000000">
      <w:pPr>
        <w:pStyle w:val="Emphasis-Normal"/>
        <w:numPr>
          <w:ilvl w:val="0"/>
          <w:numId w:val="7"/>
        </w:numPr>
        <w:spacing w:after="120"/>
        <w:jc w:val="both"/>
      </w:pPr>
      <w:r>
        <w:rPr>
          <w:color w:val="404040" w:themeColor="text1" w:themeTint="BF"/>
        </w:rPr>
        <w:t xml:space="preserve">Transport configuration evaluated continuously against the baseline.  </w:t>
      </w:r>
      <w:r>
        <w:rPr>
          <w:rFonts w:ascii="Calibri Light" w:eastAsia="Calibri Light" w:hAnsi="Calibri Light" w:cs="Calibri Light"/>
          <w:color w:val="404040" w:themeColor="text1" w:themeTint="BF"/>
          <w:sz w:val="18"/>
        </w:rPr>
        <w:t>[SOC 2: CC6.7, CC7.1]</w:t>
      </w:r>
    </w:p>
    <w:p w14:paraId="25A952FC" w14:textId="4674483F" w:rsidR="00237092" w:rsidRDefault="00000000">
      <w:pPr>
        <w:pStyle w:val="Emphasis-Normal"/>
        <w:numPr>
          <w:ilvl w:val="0"/>
          <w:numId w:val="7"/>
        </w:numPr>
        <w:spacing w:after="120"/>
        <w:jc w:val="both"/>
      </w:pPr>
      <w:r>
        <w:rPr>
          <w:color w:val="404040" w:themeColor="text1" w:themeTint="BF"/>
        </w:rPr>
        <w:t xml:space="preserve">Key destruction records </w:t>
      </w:r>
      <w:r w:rsidR="00C744E2">
        <w:rPr>
          <w:color w:val="404040" w:themeColor="text1" w:themeTint="BF"/>
        </w:rPr>
        <w:t>were</w:t>
      </w:r>
      <w:r>
        <w:rPr>
          <w:color w:val="404040" w:themeColor="text1" w:themeTint="BF"/>
        </w:rPr>
        <w:t xml:space="preserve"> used to evidence deletion.  </w:t>
      </w:r>
      <w:r>
        <w:rPr>
          <w:rFonts w:ascii="Calibri Light" w:eastAsia="Calibri Light" w:hAnsi="Calibri Light" w:cs="Calibri Light"/>
          <w:color w:val="404040" w:themeColor="text1" w:themeTint="BF"/>
          <w:sz w:val="18"/>
        </w:rPr>
        <w:t>[SOC 2: CC6.5]</w:t>
      </w:r>
    </w:p>
    <w:p w14:paraId="6BE16729" w14:textId="77777777" w:rsidR="00237092" w:rsidRDefault="00000000">
      <w:pPr>
        <w:pStyle w:val="Heading1"/>
        <w:keepNext/>
        <w:numPr>
          <w:ilvl w:val="0"/>
          <w:numId w:val="9"/>
        </w:numPr>
        <w:spacing w:before="240" w:after="80"/>
      </w:pPr>
      <w:bookmarkStart w:id="15" w:name="_S508"/>
      <w:bookmarkStart w:id="16" w:name="_Toc237819086"/>
      <w:r>
        <w:t>Exceptions</w:t>
      </w:r>
      <w:bookmarkEnd w:id="15"/>
      <w:bookmarkEnd w:id="16"/>
    </w:p>
    <w:p w14:paraId="413F7306" w14:textId="77777777" w:rsidR="00237092" w:rsidRDefault="00000000">
      <w:pPr>
        <w:pStyle w:val="BodyText9"/>
        <w:spacing w:after="120"/>
        <w:jc w:val="both"/>
      </w:pPr>
      <w:r>
        <w:rPr>
          <w:color w:val="404040" w:themeColor="text1" w:themeTint="BF"/>
        </w:rPr>
        <w:t>Where a service cannot meet these requirements, the position is recorded by the Accountable Party with the compensating measure and a review date. Where no exceptions are in force, that is recorded affirmatively at the annual review.</w:t>
      </w:r>
    </w:p>
    <w:p w14:paraId="3A2C9302" w14:textId="77777777" w:rsidR="00237092" w:rsidRDefault="00000000">
      <w:pPr>
        <w:pStyle w:val="Heading1"/>
        <w:keepNext/>
        <w:numPr>
          <w:ilvl w:val="0"/>
          <w:numId w:val="9"/>
        </w:numPr>
        <w:spacing w:before="240" w:after="80"/>
      </w:pPr>
      <w:bookmarkStart w:id="17" w:name="_S509"/>
      <w:bookmarkStart w:id="18" w:name="_Toc237819087"/>
      <w:r>
        <w:t>Reference</w:t>
      </w:r>
      <w:bookmarkEnd w:id="17"/>
      <w:bookmarkEnd w:id="18"/>
    </w:p>
    <w:p w14:paraId="5B1087CB" w14:textId="0D48B805" w:rsidR="00237092" w:rsidRDefault="00000000">
      <w:pPr>
        <w:pStyle w:val="Emphasis-Normal"/>
        <w:numPr>
          <w:ilvl w:val="0"/>
          <w:numId w:val="8"/>
        </w:numPr>
        <w:spacing w:after="120"/>
        <w:jc w:val="both"/>
      </w:pPr>
      <w:r>
        <w:rPr>
          <w:color w:val="404040" w:themeColor="text1" w:themeTint="BF"/>
        </w:rPr>
        <w:t xml:space="preserve">SOC 2 Trust Services Criteria, Security category </w:t>
      </w:r>
      <w:r>
        <w:rPr>
          <w:rFonts w:ascii="Calibri Light" w:eastAsia="Calibri Light" w:hAnsi="Calibri Light" w:cs="Calibri Light"/>
          <w:color w:val="404040" w:themeColor="text1" w:themeTint="BF"/>
          <w:sz w:val="18"/>
        </w:rPr>
        <w:t>[CC6.5, CC6.7, CC7.1]</w:t>
      </w:r>
    </w:p>
    <w:p w14:paraId="24366F4F" w14:textId="54DC6E96" w:rsidR="00237092" w:rsidRDefault="00000000">
      <w:pPr>
        <w:pStyle w:val="Emphasis-Normal"/>
        <w:numPr>
          <w:ilvl w:val="0"/>
          <w:numId w:val="8"/>
        </w:numPr>
        <w:spacing w:after="120"/>
        <w:jc w:val="both"/>
      </w:pPr>
      <w:r>
        <w:rPr>
          <w:color w:val="404040" w:themeColor="text1" w:themeTint="BF"/>
        </w:rPr>
        <w:t xml:space="preserve">STD-CLD-001 Cloud Platform Standard </w:t>
      </w:r>
      <w:r>
        <w:rPr>
          <w:rFonts w:ascii="Calibri Light" w:eastAsia="Calibri Light" w:hAnsi="Calibri Light" w:cs="Calibri Light"/>
          <w:color w:val="404040" w:themeColor="text1" w:themeTint="BF"/>
          <w:sz w:val="18"/>
        </w:rPr>
        <w:t>[SOC 2: CC6.7]</w:t>
      </w:r>
    </w:p>
    <w:p w14:paraId="5758E724" w14:textId="0274F0C5" w:rsidR="00237092" w:rsidRDefault="00000000">
      <w:pPr>
        <w:pStyle w:val="Emphasis-Normal"/>
        <w:numPr>
          <w:ilvl w:val="0"/>
          <w:numId w:val="8"/>
        </w:numPr>
        <w:spacing w:after="120"/>
        <w:jc w:val="both"/>
      </w:pPr>
      <w:r>
        <w:rPr>
          <w:color w:val="404040" w:themeColor="text1" w:themeTint="BF"/>
        </w:rPr>
        <w:t xml:space="preserve">POL-ISP-001 Information Security Policy </w:t>
      </w:r>
      <w:r>
        <w:rPr>
          <w:rFonts w:ascii="Calibri Light" w:eastAsia="Calibri Light" w:hAnsi="Calibri Light" w:cs="Calibri Light"/>
          <w:color w:val="404040" w:themeColor="text1" w:themeTint="BF"/>
          <w:sz w:val="18"/>
        </w:rPr>
        <w:t>[SOC 2: CC5.3]</w:t>
      </w:r>
    </w:p>
    <w:p w14:paraId="08A827D3" w14:textId="7A5DA5D1" w:rsidR="00237092" w:rsidRDefault="00000000">
      <w:pPr>
        <w:pStyle w:val="Emphasis-Normal"/>
        <w:numPr>
          <w:ilvl w:val="0"/>
          <w:numId w:val="8"/>
        </w:numPr>
        <w:spacing w:after="120"/>
        <w:jc w:val="both"/>
      </w:pPr>
      <w:r>
        <w:rPr>
          <w:color w:val="404040" w:themeColor="text1" w:themeTint="BF"/>
        </w:rPr>
        <w:t xml:space="preserve">POL-DCL-001 Data Classification Policy </w:t>
      </w:r>
      <w:r>
        <w:rPr>
          <w:rFonts w:ascii="Calibri Light" w:eastAsia="Calibri Light" w:hAnsi="Calibri Light" w:cs="Calibri Light"/>
          <w:color w:val="404040" w:themeColor="text1" w:themeTint="BF"/>
          <w:sz w:val="18"/>
        </w:rPr>
        <w:t>[SOC 2: CC2.1]</w:t>
      </w:r>
    </w:p>
    <w:p w14:paraId="360C71AA" w14:textId="2F07E116" w:rsidR="00237092" w:rsidRDefault="00000000">
      <w:pPr>
        <w:pStyle w:val="Emphasis-Normal"/>
        <w:numPr>
          <w:ilvl w:val="0"/>
          <w:numId w:val="8"/>
        </w:numPr>
        <w:spacing w:after="120"/>
        <w:jc w:val="both"/>
      </w:pPr>
      <w:r>
        <w:rPr>
          <w:color w:val="404040" w:themeColor="text1" w:themeTint="BF"/>
        </w:rPr>
        <w:t xml:space="preserve">POL-PWD-001 Password and Authentication Policy </w:t>
      </w:r>
      <w:r>
        <w:rPr>
          <w:rFonts w:ascii="Calibri Light" w:eastAsia="Calibri Light" w:hAnsi="Calibri Light" w:cs="Calibri Light"/>
          <w:color w:val="404040" w:themeColor="text1" w:themeTint="BF"/>
          <w:sz w:val="18"/>
        </w:rPr>
        <w:t>[SOC 2: CC6.1]</w:t>
      </w:r>
    </w:p>
    <w:p w14:paraId="16716073" w14:textId="77777777" w:rsidR="00237092" w:rsidRDefault="00000000">
      <w:pPr>
        <w:pStyle w:val="Emphasis-Normal"/>
        <w:numPr>
          <w:ilvl w:val="0"/>
          <w:numId w:val="8"/>
        </w:numPr>
        <w:spacing w:after="120"/>
        <w:jc w:val="both"/>
      </w:pPr>
      <w:r>
        <w:rPr>
          <w:color w:val="404040" w:themeColor="text1" w:themeTint="BF"/>
        </w:rPr>
        <w:t>EU General Data Protection Regulation, Article 32</w:t>
      </w:r>
    </w:p>
    <w:p w14:paraId="168DDF84" w14:textId="77777777" w:rsidR="00237092" w:rsidRDefault="00000000" w:rsidP="00C744E2">
      <w:pPr>
        <w:pStyle w:val="Heading1"/>
      </w:pPr>
      <w:bookmarkStart w:id="19" w:name="_Toc236674048"/>
      <w:bookmarkStart w:id="20" w:name="_Toc237819088"/>
      <w:r>
        <w:t>Document Policy History</w:t>
      </w:r>
      <w:bookmarkEnd w:id="19"/>
      <w:bookmarkEnd w:id="20"/>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237092" w14:paraId="577438D6"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5BC48638" w14:textId="77777777" w:rsidR="00237092"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1D5E062F" w14:textId="77777777" w:rsidR="00237092"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3B200BDF" w14:textId="77777777" w:rsidR="00237092" w:rsidRDefault="00000000">
            <w:pPr>
              <w:suppressLineNumbers/>
              <w:spacing w:before="40" w:after="40" w:line="240" w:lineRule="auto"/>
            </w:pPr>
            <w:r>
              <w:rPr>
                <w:b/>
                <w:sz w:val="20"/>
              </w:rPr>
              <w:t>Description</w:t>
            </w:r>
          </w:p>
        </w:tc>
      </w:tr>
      <w:tr w:rsidR="00237092" w14:paraId="5770BE6E"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20B546E1" w14:textId="77777777" w:rsidR="00237092"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656CF71C" w14:textId="77777777" w:rsidR="00237092"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2050D10E" w14:textId="77777777" w:rsidR="00237092" w:rsidRDefault="00000000">
            <w:pPr>
              <w:suppressLineNumbers/>
              <w:spacing w:before="40" w:after="40" w:line="240" w:lineRule="auto"/>
            </w:pPr>
            <w:r>
              <w:rPr>
                <w:sz w:val="20"/>
              </w:rPr>
              <w:t>Initial policy release</w:t>
            </w:r>
          </w:p>
        </w:tc>
      </w:tr>
    </w:tbl>
    <w:p w14:paraId="1B467295" w14:textId="77777777" w:rsidR="00237092" w:rsidRDefault="00237092"/>
    <w:sectPr w:rsidR="00237092">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E51374" w14:textId="77777777" w:rsidR="00AA3397" w:rsidRDefault="00AA3397">
      <w:pPr>
        <w:spacing w:after="0" w:line="240" w:lineRule="auto"/>
      </w:pPr>
      <w:r>
        <w:separator/>
      </w:r>
    </w:p>
  </w:endnote>
  <w:endnote w:type="continuationSeparator" w:id="0">
    <w:p w14:paraId="23912E5D" w14:textId="77777777" w:rsidR="00AA3397" w:rsidRDefault="00AA3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193AF4" w14:textId="77777777" w:rsidR="00237092" w:rsidRDefault="002370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91CACD" w14:textId="77777777" w:rsidR="00237092" w:rsidRDefault="00000000">
    <w:pPr>
      <w:suppressLineNumbers/>
      <w:pBdr>
        <w:top w:val="single" w:sz="6" w:space="4" w:color="1B4965"/>
      </w:pBdr>
      <w:spacing w:before="160" w:after="0"/>
      <w:jc w:val="center"/>
    </w:pPr>
    <w:r>
      <w:rPr>
        <w:sz w:val="17"/>
      </w:rPr>
      <w:t xml:space="preserve">PromptHalo Technologies   ·   Internal   ·   POL-ENC-001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9013A5" w14:textId="77777777" w:rsidR="00237092" w:rsidRDefault="00237092">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FAF7BD" w14:textId="77777777" w:rsidR="00237092" w:rsidRDefault="0023709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CB1BCC" w14:textId="77777777" w:rsidR="00237092" w:rsidRDefault="00000000">
    <w:pPr>
      <w:suppressLineNumbers/>
      <w:pBdr>
        <w:top w:val="single" w:sz="6" w:space="4" w:color="1B4965"/>
      </w:pBdr>
      <w:spacing w:before="160" w:after="0"/>
      <w:jc w:val="center"/>
    </w:pPr>
    <w:r>
      <w:rPr>
        <w:sz w:val="17"/>
      </w:rPr>
      <w:t xml:space="preserve">PromptHalo Technologies   ·   Internal   ·   POL-ENC-001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2801B0" w14:textId="77777777" w:rsidR="00237092" w:rsidRDefault="00237092">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848BCA" w14:textId="77777777" w:rsidR="00AA3397" w:rsidRDefault="00AA3397">
      <w:pPr>
        <w:spacing w:after="0" w:line="240" w:lineRule="auto"/>
      </w:pPr>
      <w:r>
        <w:separator/>
      </w:r>
    </w:p>
  </w:footnote>
  <w:footnote w:type="continuationSeparator" w:id="0">
    <w:p w14:paraId="1668729B" w14:textId="77777777" w:rsidR="00AA3397" w:rsidRDefault="00AA3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18902E" w14:textId="77777777" w:rsidR="00237092" w:rsidRDefault="002370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9FF96" w14:textId="77777777" w:rsidR="00237092" w:rsidRDefault="00000000">
    <w:pPr>
      <w:suppressLineNumbers/>
      <w:pBdr>
        <w:bottom w:val="single" w:sz="6" w:space="4" w:color="1B4965"/>
      </w:pBdr>
      <w:spacing w:after="160"/>
      <w:jc w:val="center"/>
    </w:pPr>
    <w:r>
      <w:rPr>
        <w:b/>
        <w:caps/>
        <w:spacing w:val="12"/>
        <w:sz w:val="17"/>
      </w:rPr>
      <w:t>ENCRYPTION POLICY   ·   INTERNAL   ·   POL-ENC-001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378482" w14:textId="77777777" w:rsidR="00237092" w:rsidRDefault="00237092">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844AF1" w14:textId="77777777" w:rsidR="00237092" w:rsidRDefault="0023709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CA7A99" w14:textId="77777777" w:rsidR="00237092" w:rsidRDefault="00000000">
    <w:pPr>
      <w:suppressLineNumbers/>
      <w:pBdr>
        <w:bottom w:val="single" w:sz="6" w:space="4" w:color="1B4965"/>
      </w:pBdr>
      <w:spacing w:after="160"/>
      <w:jc w:val="center"/>
    </w:pPr>
    <w:r>
      <w:rPr>
        <w:b/>
        <w:caps/>
        <w:spacing w:val="12"/>
        <w:sz w:val="17"/>
      </w:rPr>
      <w:t>ENCRYPTION POLICY   ·   INTERNAL   ·   POL-ENC-001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6DF4DC" w14:textId="77777777" w:rsidR="00237092" w:rsidRDefault="00237092">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A0E0129"/>
    <w:multiLevelType w:val="multilevel"/>
    <w:tmpl w:val="78528320"/>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5AE26991"/>
    <w:multiLevelType w:val="multilevel"/>
    <w:tmpl w:val="3E76AF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C6A26D4"/>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428082698">
    <w:abstractNumId w:val="0"/>
  </w:num>
  <w:num w:numId="2" w16cid:durableId="526286597">
    <w:abstractNumId w:val="2"/>
  </w:num>
  <w:num w:numId="3" w16cid:durableId="1609464516">
    <w:abstractNumId w:val="1"/>
    <w:lvlOverride w:ilvl="0">
      <w:startOverride w:val="1"/>
    </w:lvlOverride>
  </w:num>
  <w:num w:numId="4" w16cid:durableId="1666350392">
    <w:abstractNumId w:val="1"/>
    <w:lvlOverride w:ilvl="0">
      <w:startOverride w:val="1"/>
    </w:lvlOverride>
  </w:num>
  <w:num w:numId="5" w16cid:durableId="1034576025">
    <w:abstractNumId w:val="1"/>
    <w:lvlOverride w:ilvl="0">
      <w:startOverride w:val="1"/>
    </w:lvlOverride>
  </w:num>
  <w:num w:numId="6" w16cid:durableId="1222591947">
    <w:abstractNumId w:val="1"/>
    <w:lvlOverride w:ilvl="0">
      <w:startOverride w:val="1"/>
    </w:lvlOverride>
  </w:num>
  <w:num w:numId="7" w16cid:durableId="1497841554">
    <w:abstractNumId w:val="1"/>
    <w:lvlOverride w:ilvl="0">
      <w:startOverride w:val="1"/>
    </w:lvlOverride>
  </w:num>
  <w:num w:numId="8" w16cid:durableId="1156535968">
    <w:abstractNumId w:val="1"/>
    <w:lvlOverride w:ilvl="0">
      <w:startOverride w:val="1"/>
    </w:lvlOverride>
  </w:num>
  <w:num w:numId="9" w16cid:durableId="545944577">
    <w:abstractNumId w:val="0"/>
    <w:lvlOverride w:ilvl="0">
      <w:startOverride w:val="1"/>
    </w:lvlOverride>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092"/>
    <w:rsid w:val="00237092"/>
    <w:rsid w:val="00777645"/>
    <w:rsid w:val="00AA3397"/>
    <w:rsid w:val="00C744E2"/>
    <w:rsid w:val="00D232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3B50B80"/>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1235</Words>
  <Characters>7042</Characters>
  <Application>Microsoft Office Word</Application>
  <DocSecurity>0</DocSecurity>
  <Lines>58</Lines>
  <Paragraphs>16</Paragraphs>
  <ScaleCrop>false</ScaleCrop>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2026-08-17T04:31:00Z</cp:lastPrinted>
  <dcterms:created xsi:type="dcterms:W3CDTF">2026-08-17T04:31:00Z</dcterms:created>
  <dcterms:modified xsi:type="dcterms:W3CDTF">2026-08-17T04:31:00Z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