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D0D5A6" w14:textId="77777777" w:rsidR="00F96F6E" w:rsidRDefault="00F96F6E">
      <w:pPr>
        <w:pStyle w:val="Title"/>
        <w:suppressLineNumbers/>
        <w:spacing w:after="240"/>
        <w:jc w:val="center"/>
        <w:rPr>
          <w:rStyle w:val="Emphasis"/>
          <w:rFonts w:eastAsia="Times New Roman"/>
          <w:b w:val="0"/>
          <w:i w:val="0"/>
          <w:smallCaps/>
          <w:color w:val="074F6A"/>
          <w:spacing w:val="0"/>
          <w:sz w:val="52"/>
          <w:szCs w:val="52"/>
        </w:rPr>
      </w:pPr>
    </w:p>
    <w:p w14:paraId="5DA1391D" w14:textId="77777777" w:rsidR="00F96F6E" w:rsidRDefault="00F96F6E">
      <w:pPr>
        <w:pStyle w:val="Title"/>
        <w:suppressLineNumbers/>
        <w:spacing w:after="240"/>
        <w:jc w:val="center"/>
        <w:rPr>
          <w:rStyle w:val="Emphasis"/>
          <w:rFonts w:eastAsia="Times New Roman"/>
          <w:b w:val="0"/>
          <w:i w:val="0"/>
          <w:smallCaps/>
          <w:color w:val="074F6A"/>
          <w:spacing w:val="0"/>
          <w:sz w:val="52"/>
          <w:szCs w:val="52"/>
        </w:rPr>
      </w:pPr>
    </w:p>
    <w:p w14:paraId="0D18F863" w14:textId="77777777" w:rsidR="00F96F6E" w:rsidRDefault="00F96F6E">
      <w:pPr>
        <w:pStyle w:val="Title"/>
        <w:suppressLineNumbers/>
        <w:spacing w:after="240"/>
        <w:jc w:val="center"/>
        <w:rPr>
          <w:rStyle w:val="Emphasis"/>
          <w:rFonts w:eastAsia="Times New Roman"/>
          <w:b w:val="0"/>
          <w:i w:val="0"/>
          <w:smallCaps/>
          <w:color w:val="074F6A"/>
          <w:spacing w:val="0"/>
          <w:sz w:val="52"/>
          <w:szCs w:val="52"/>
        </w:rPr>
      </w:pPr>
    </w:p>
    <w:p w14:paraId="11FDA231" w14:textId="77777777" w:rsidR="00F96F6E"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PRIVACY NOTICE</w:t>
      </w:r>
    </w:p>
    <w:p w14:paraId="4A43FC6E" w14:textId="77777777" w:rsidR="00F96F6E" w:rsidRDefault="00F96F6E">
      <w:pPr>
        <w:pStyle w:val="Title"/>
        <w:suppressLineNumbers/>
        <w:spacing w:after="240"/>
        <w:jc w:val="center"/>
        <w:rPr>
          <w:rStyle w:val="Emphasis"/>
          <w:rFonts w:eastAsia="Times New Roman"/>
          <w:b w:val="0"/>
          <w:i w:val="0"/>
          <w:smallCaps/>
          <w:color w:val="074F6A"/>
          <w:spacing w:val="0"/>
          <w:sz w:val="52"/>
          <w:szCs w:val="52"/>
        </w:rPr>
      </w:pPr>
    </w:p>
    <w:p w14:paraId="2D37DE81" w14:textId="77777777" w:rsidR="00F96F6E" w:rsidRDefault="00F96F6E">
      <w:pPr>
        <w:pStyle w:val="Title"/>
        <w:suppressLineNumbers/>
        <w:spacing w:after="240"/>
        <w:jc w:val="center"/>
        <w:rPr>
          <w:rStyle w:val="Emphasis"/>
          <w:rFonts w:eastAsia="Times New Roman"/>
          <w:b w:val="0"/>
          <w:i w:val="0"/>
          <w:smallCaps/>
          <w:color w:val="074F6A"/>
          <w:spacing w:val="0"/>
          <w:sz w:val="52"/>
          <w:szCs w:val="52"/>
        </w:rPr>
      </w:pPr>
    </w:p>
    <w:p w14:paraId="535FCCD5" w14:textId="77777777" w:rsidR="00F96F6E"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1D41FCA5" w14:textId="77777777" w:rsidR="00F96F6E"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078603B0" w14:textId="77777777" w:rsidR="00F96F6E"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3B481DD3" w14:textId="77777777" w:rsidR="00F96F6E" w:rsidRDefault="00F96F6E">
      <w:pPr>
        <w:suppressLineNumbers/>
        <w:spacing w:after="40" w:line="240" w:lineRule="auto"/>
        <w:jc w:val="center"/>
      </w:pPr>
    </w:p>
    <w:p w14:paraId="58AD0BE8" w14:textId="77777777" w:rsidR="00F96F6E" w:rsidRDefault="00F96F6E">
      <w:pPr>
        <w:suppressLineNumbers/>
        <w:spacing w:after="40" w:line="240" w:lineRule="auto"/>
        <w:jc w:val="center"/>
      </w:pPr>
    </w:p>
    <w:p w14:paraId="01AE9E79" w14:textId="77777777" w:rsidR="00F96F6E" w:rsidRDefault="00F96F6E">
      <w:pPr>
        <w:suppressLineNumbers/>
        <w:spacing w:after="40" w:line="240" w:lineRule="auto"/>
        <w:jc w:val="center"/>
      </w:pPr>
    </w:p>
    <w:p w14:paraId="23023D9C" w14:textId="77777777" w:rsidR="00F96F6E" w:rsidRDefault="00F96F6E">
      <w:pPr>
        <w:suppressLineNumbers/>
        <w:spacing w:after="40" w:line="240" w:lineRule="auto"/>
        <w:jc w:val="center"/>
      </w:pPr>
    </w:p>
    <w:p w14:paraId="28023F40" w14:textId="77777777" w:rsidR="00F96F6E" w:rsidRDefault="00F96F6E">
      <w:pPr>
        <w:suppressLineNumbers/>
        <w:spacing w:after="40" w:line="240" w:lineRule="auto"/>
        <w:jc w:val="center"/>
      </w:pPr>
    </w:p>
    <w:p w14:paraId="79413FDB" w14:textId="77777777" w:rsidR="00F96F6E" w:rsidRDefault="00000000">
      <w:pPr>
        <w:suppressLineNumbers/>
        <w:spacing w:after="40" w:line="240" w:lineRule="auto"/>
        <w:jc w:val="center"/>
      </w:pPr>
      <w:bookmarkStart w:id="0" w:name="EffectiveDate"/>
      <w:r>
        <w:rPr>
          <w:noProof/>
        </w:rPr>
        <w:drawing>
          <wp:inline distT="0" distB="0" distL="0" distR="0" wp14:anchorId="13290F86" wp14:editId="29454B57">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573BAAF2" w14:textId="77777777" w:rsidR="00F96F6E"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F96F6E" w14:paraId="203C10D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719DF75" w14:textId="77777777" w:rsidR="00F96F6E"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69E414E" w14:textId="77777777" w:rsidR="00F96F6E" w:rsidRDefault="00000000">
            <w:pPr>
              <w:pStyle w:val="BodyText9"/>
              <w:suppressLineNumbers/>
              <w:spacing w:before="40" w:after="40" w:line="240" w:lineRule="auto"/>
            </w:pPr>
            <w:r>
              <w:rPr>
                <w:b/>
                <w:color w:val="404040" w:themeColor="text1" w:themeTint="BF"/>
                <w:sz w:val="20"/>
                <w:szCs w:val="20"/>
              </w:rPr>
              <w:t>Governance, Ethics, and Security</w:t>
            </w:r>
          </w:p>
        </w:tc>
      </w:tr>
      <w:tr w:rsidR="00F96F6E" w14:paraId="0536CB0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B5F218F" w14:textId="77777777" w:rsidR="00F96F6E"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B9744CA" w14:textId="77777777" w:rsidR="00F96F6E" w:rsidRDefault="00000000">
            <w:pPr>
              <w:pStyle w:val="BodyText9"/>
              <w:suppressLineNumbers/>
              <w:spacing w:before="40" w:after="40" w:line="240" w:lineRule="auto"/>
            </w:pPr>
            <w:r>
              <w:rPr>
                <w:color w:val="404040" w:themeColor="text1" w:themeTint="BF"/>
                <w:sz w:val="20"/>
              </w:rPr>
              <w:t>Privacy Notice</w:t>
            </w:r>
          </w:p>
        </w:tc>
      </w:tr>
      <w:tr w:rsidR="00F96F6E" w14:paraId="21C0BD9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218B17A" w14:textId="77777777" w:rsidR="00F96F6E"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85D638C" w14:textId="77777777" w:rsidR="00F96F6E" w:rsidRDefault="00000000">
            <w:pPr>
              <w:pStyle w:val="BodyText9"/>
              <w:suppressLineNumbers/>
              <w:spacing w:before="40" w:after="40" w:line="240" w:lineRule="auto"/>
            </w:pPr>
            <w:r>
              <w:rPr>
                <w:color w:val="404040" w:themeColor="text1" w:themeTint="BF"/>
                <w:sz w:val="20"/>
              </w:rPr>
              <w:t>PromptHalo Technologies</w:t>
            </w:r>
          </w:p>
        </w:tc>
      </w:tr>
      <w:tr w:rsidR="00F96F6E" w14:paraId="7A93280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A36FC02" w14:textId="77777777" w:rsidR="00F96F6E"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2A6EDFF9" w14:textId="77777777" w:rsidR="00F96F6E" w:rsidRDefault="00000000">
            <w:pPr>
              <w:pStyle w:val="BodyText9"/>
              <w:suppressLineNumbers/>
              <w:spacing w:before="40" w:after="40" w:line="240" w:lineRule="auto"/>
            </w:pPr>
            <w:r>
              <w:rPr>
                <w:color w:val="404040" w:themeColor="text1" w:themeTint="BF"/>
                <w:sz w:val="20"/>
              </w:rPr>
              <w:t>1.0</w:t>
            </w:r>
          </w:p>
        </w:tc>
      </w:tr>
      <w:tr w:rsidR="00F96F6E" w14:paraId="35368FF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A745755" w14:textId="77777777" w:rsidR="00F96F6E"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C474533" w14:textId="77777777" w:rsidR="00F96F6E" w:rsidRDefault="00000000">
            <w:pPr>
              <w:pStyle w:val="BodyText9"/>
              <w:suppressLineNumbers/>
              <w:spacing w:before="40" w:after="40" w:line="240" w:lineRule="auto"/>
            </w:pPr>
            <w:r>
              <w:rPr>
                <w:color w:val="404040" w:themeColor="text1" w:themeTint="BF"/>
                <w:sz w:val="20"/>
              </w:rPr>
              <w:t>August 18, 2026</w:t>
            </w:r>
          </w:p>
        </w:tc>
      </w:tr>
      <w:tr w:rsidR="00F96F6E" w14:paraId="2D1BFA0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93DD9CA" w14:textId="77777777" w:rsidR="00F96F6E"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4D8D2CE" w14:textId="77777777" w:rsidR="00F96F6E" w:rsidRDefault="00000000">
            <w:pPr>
              <w:pStyle w:val="BodyText9"/>
              <w:suppressLineNumbers/>
              <w:spacing w:before="40" w:after="40" w:line="240" w:lineRule="auto"/>
            </w:pPr>
            <w:r>
              <w:rPr>
                <w:color w:val="404040" w:themeColor="text1" w:themeTint="BF"/>
                <w:sz w:val="20"/>
              </w:rPr>
              <w:t>Information Security Steering Committee</w:t>
            </w:r>
          </w:p>
        </w:tc>
      </w:tr>
      <w:tr w:rsidR="00F96F6E" w14:paraId="6F1F69A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554E765" w14:textId="77777777" w:rsidR="00F96F6E"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53DCE48" w14:textId="77777777" w:rsidR="00F96F6E" w:rsidRDefault="00000000">
            <w:pPr>
              <w:pStyle w:val="BodyText9"/>
              <w:suppressLineNumbers/>
              <w:spacing w:before="40" w:after="40" w:line="240" w:lineRule="auto"/>
            </w:pPr>
            <w:r>
              <w:rPr>
                <w:color w:val="404040" w:themeColor="text1" w:themeTint="BF"/>
                <w:sz w:val="20"/>
              </w:rPr>
              <w:t>August 18, 2026</w:t>
            </w:r>
          </w:p>
        </w:tc>
      </w:tr>
      <w:tr w:rsidR="00F96F6E" w14:paraId="4B4A896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3255981" w14:textId="77777777" w:rsidR="00F96F6E"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AE76CEC" w14:textId="77777777" w:rsidR="00F96F6E" w:rsidRDefault="00000000">
            <w:pPr>
              <w:pStyle w:val="BodyText9"/>
              <w:suppressLineNumbers/>
              <w:spacing w:before="40" w:after="40" w:line="240" w:lineRule="auto"/>
            </w:pPr>
            <w:r>
              <w:rPr>
                <w:color w:val="404040" w:themeColor="text1" w:themeTint="BF"/>
                <w:sz w:val="20"/>
              </w:rPr>
              <w:t>August 18, 2027</w:t>
            </w:r>
          </w:p>
        </w:tc>
      </w:tr>
      <w:tr w:rsidR="00F96F6E" w14:paraId="5ED4807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5851A72" w14:textId="77777777" w:rsidR="00F96F6E"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5E543079" w14:textId="77777777" w:rsidR="00F96F6E" w:rsidRDefault="00000000">
            <w:pPr>
              <w:pStyle w:val="BodyText9"/>
              <w:suppressLineNumbers/>
              <w:spacing w:before="40" w:after="40" w:line="240" w:lineRule="auto"/>
            </w:pPr>
            <w:r>
              <w:rPr>
                <w:color w:val="404040" w:themeColor="text1" w:themeTint="BF"/>
                <w:sz w:val="20"/>
              </w:rPr>
              <w:t>Internal</w:t>
            </w:r>
          </w:p>
        </w:tc>
      </w:tr>
      <w:tr w:rsidR="00F96F6E" w14:paraId="1BF52E8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9519F17" w14:textId="77777777" w:rsidR="00F96F6E"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6B50F5DE" w14:textId="77777777" w:rsidR="00F96F6E" w:rsidRPr="00C0569F" w:rsidRDefault="00000000">
            <w:pPr>
              <w:pStyle w:val="BodyText9"/>
              <w:suppressLineNumbers/>
              <w:spacing w:before="40" w:after="40" w:line="240" w:lineRule="auto"/>
              <w:rPr>
                <w:color w:val="404040" w:themeColor="text1" w:themeTint="BF"/>
                <w:sz w:val="20"/>
              </w:rPr>
            </w:pPr>
            <w:r w:rsidRPr="00C0569F">
              <w:rPr>
                <w:color w:val="404040" w:themeColor="text1" w:themeTint="BF"/>
                <w:sz w:val="20"/>
              </w:rPr>
              <w:fldChar w:fldCharType="begin"/>
            </w:r>
            <w:r w:rsidRPr="00C0569F">
              <w:rPr>
                <w:color w:val="404040" w:themeColor="text1" w:themeTint="BF"/>
                <w:sz w:val="20"/>
              </w:rPr>
              <w:instrText xml:space="preserve"> DOCPROPERTY "DocOwner"</w:instrText>
            </w:r>
            <w:r w:rsidRPr="00C0569F">
              <w:rPr>
                <w:color w:val="404040" w:themeColor="text1" w:themeTint="BF"/>
                <w:sz w:val="20"/>
              </w:rPr>
              <w:fldChar w:fldCharType="separate"/>
            </w:r>
            <w:r w:rsidRPr="00C0569F">
              <w:rPr>
                <w:color w:val="404040" w:themeColor="text1" w:themeTint="BF"/>
                <w:sz w:val="20"/>
              </w:rPr>
              <w:t>Chief Executive Officer — Accountable Party</w:t>
            </w:r>
            <w:r w:rsidRPr="00C0569F">
              <w:rPr>
                <w:color w:val="404040" w:themeColor="text1" w:themeTint="BF"/>
                <w:sz w:val="20"/>
              </w:rPr>
              <w:fldChar w:fldCharType="end"/>
            </w:r>
          </w:p>
        </w:tc>
      </w:tr>
      <w:tr w:rsidR="00F96F6E" w14:paraId="498279C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8079617" w14:textId="77777777" w:rsidR="00F96F6E"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4615B30B" w14:textId="77777777" w:rsidR="00F96F6E" w:rsidRPr="00C0569F"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F96F6E" w14:paraId="2B948A8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D8767EB" w14:textId="77777777" w:rsidR="00F96F6E"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3EAA6FEC" w14:textId="77777777" w:rsidR="00F96F6E" w:rsidRPr="00C0569F" w:rsidRDefault="00000000">
            <w:pPr>
              <w:pStyle w:val="BodyText9"/>
              <w:suppressLineNumbers/>
              <w:spacing w:before="40" w:after="40" w:line="240" w:lineRule="auto"/>
              <w:rPr>
                <w:color w:val="404040" w:themeColor="text1" w:themeTint="BF"/>
                <w:sz w:val="20"/>
              </w:rPr>
            </w:pPr>
            <w:r w:rsidRPr="00C0569F">
              <w:rPr>
                <w:color w:val="404040" w:themeColor="text1" w:themeTint="BF"/>
                <w:sz w:val="20"/>
              </w:rPr>
              <w:fldChar w:fldCharType="begin"/>
            </w:r>
            <w:r w:rsidRPr="00C0569F">
              <w:rPr>
                <w:color w:val="404040" w:themeColor="text1" w:themeTint="BF"/>
                <w:sz w:val="20"/>
              </w:rPr>
              <w:instrText xml:space="preserve"> DOCPROPERTY "ReviewCycle"</w:instrText>
            </w:r>
            <w:r w:rsidRPr="00C0569F">
              <w:rPr>
                <w:color w:val="404040" w:themeColor="text1" w:themeTint="BF"/>
                <w:sz w:val="20"/>
              </w:rPr>
              <w:fldChar w:fldCharType="separate"/>
            </w:r>
            <w:r w:rsidRPr="00C0569F">
              <w:rPr>
                <w:color w:val="404040" w:themeColor="text1" w:themeTint="BF"/>
                <w:sz w:val="20"/>
              </w:rPr>
              <w:t>Annual, or upon material change</w:t>
            </w:r>
            <w:r w:rsidRPr="00C0569F">
              <w:rPr>
                <w:color w:val="404040" w:themeColor="text1" w:themeTint="BF"/>
                <w:sz w:val="20"/>
              </w:rPr>
              <w:fldChar w:fldCharType="end"/>
            </w:r>
          </w:p>
        </w:tc>
      </w:tr>
      <w:tr w:rsidR="00F96F6E" w14:paraId="5433784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C921B33" w14:textId="77777777" w:rsidR="00F96F6E"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0C2A7768" w14:textId="77777777" w:rsidR="00F96F6E" w:rsidRPr="00C0569F"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F96F6E" w14:paraId="4536407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599BE57" w14:textId="77777777" w:rsidR="00F96F6E"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0627F031" w14:textId="77777777" w:rsidR="00F96F6E" w:rsidRPr="00C0569F" w:rsidRDefault="00000000">
            <w:pPr>
              <w:pStyle w:val="BodyText9"/>
              <w:suppressLineNumbers/>
              <w:spacing w:before="40" w:after="40" w:line="240" w:lineRule="auto"/>
              <w:rPr>
                <w:color w:val="404040" w:themeColor="text1" w:themeTint="BF"/>
                <w:sz w:val="20"/>
              </w:rPr>
            </w:pPr>
            <w:r w:rsidRPr="00C0569F">
              <w:rPr>
                <w:color w:val="404040" w:themeColor="text1" w:themeTint="BF"/>
                <w:sz w:val="20"/>
              </w:rPr>
              <w:fldChar w:fldCharType="begin"/>
            </w:r>
            <w:r w:rsidRPr="00C0569F">
              <w:rPr>
                <w:color w:val="404040" w:themeColor="text1" w:themeTint="BF"/>
                <w:sz w:val="20"/>
              </w:rPr>
              <w:instrText xml:space="preserve"> DOCPROPERTY "Audience"</w:instrText>
            </w:r>
            <w:r w:rsidRPr="00C0569F">
              <w:rPr>
                <w:color w:val="404040" w:themeColor="text1" w:themeTint="BF"/>
                <w:sz w:val="20"/>
              </w:rPr>
              <w:fldChar w:fldCharType="separate"/>
            </w:r>
            <w:r w:rsidRPr="00C0569F">
              <w:rPr>
                <w:color w:val="404040" w:themeColor="text1" w:themeTint="BF"/>
                <w:sz w:val="20"/>
              </w:rPr>
              <w:t>All personnel, including employees and contractors</w:t>
            </w:r>
            <w:r w:rsidRPr="00C0569F">
              <w:rPr>
                <w:color w:val="404040" w:themeColor="text1" w:themeTint="BF"/>
                <w:sz w:val="20"/>
              </w:rPr>
              <w:fldChar w:fldCharType="end"/>
            </w:r>
          </w:p>
        </w:tc>
      </w:tr>
    </w:tbl>
    <w:p w14:paraId="4D533B8A" w14:textId="77777777" w:rsidR="00F96F6E" w:rsidRDefault="00F96F6E">
      <w:pPr>
        <w:suppressLineNumbers/>
        <w:rPr>
          <w:rStyle w:val="Strong"/>
        </w:rPr>
      </w:pPr>
    </w:p>
    <w:p w14:paraId="19857A03" w14:textId="77777777" w:rsidR="00C0569F" w:rsidRDefault="00C0569F" w:rsidP="00C0569F">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C0569F" w14:paraId="04B188DE" w14:textId="77777777" w:rsidTr="0032757F">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30A684C8" w14:textId="77777777" w:rsidR="00C0569F" w:rsidRDefault="00C0569F" w:rsidP="0032757F">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7F40AF44" w14:textId="77777777" w:rsidR="00C0569F" w:rsidRDefault="00C0569F" w:rsidP="0032757F">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6F90AFE6" w14:textId="77777777" w:rsidR="00C0569F" w:rsidRDefault="00C0569F" w:rsidP="0032757F">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1CB8EF7C" w14:textId="77777777" w:rsidR="00C0569F" w:rsidRDefault="00C0569F" w:rsidP="0032757F">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7DC8354B" w14:textId="77777777" w:rsidR="00C0569F" w:rsidRDefault="00C0569F" w:rsidP="0032757F">
            <w:pPr>
              <w:pStyle w:val="BodyText9"/>
              <w:suppressLineNumbers/>
              <w:spacing w:before="40" w:after="40" w:line="240" w:lineRule="auto"/>
            </w:pPr>
            <w:r>
              <w:rPr>
                <w:b/>
                <w:color w:val="404040" w:themeColor="text1" w:themeTint="BF"/>
                <w:sz w:val="20"/>
                <w:szCs w:val="20"/>
              </w:rPr>
              <w:t>Date</w:t>
            </w:r>
          </w:p>
        </w:tc>
      </w:tr>
      <w:tr w:rsidR="00C0569F" w14:paraId="01E926F3" w14:textId="77777777" w:rsidTr="0032757F">
        <w:tc>
          <w:tcPr>
            <w:tcW w:w="1982" w:type="dxa"/>
            <w:tcBorders>
              <w:top w:val="single" w:sz="2" w:space="0" w:color="808080"/>
              <w:left w:val="single" w:sz="2" w:space="0" w:color="808080"/>
              <w:bottom w:val="single" w:sz="2" w:space="0" w:color="808080"/>
              <w:right w:val="single" w:sz="2" w:space="0" w:color="808080"/>
            </w:tcBorders>
            <w:vAlign w:val="center"/>
          </w:tcPr>
          <w:p w14:paraId="29DC6179" w14:textId="77777777" w:rsidR="00C0569F" w:rsidRDefault="00C0569F" w:rsidP="0032757F">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06943AF9" w14:textId="77777777" w:rsidR="00C0569F" w:rsidRDefault="00C0569F" w:rsidP="0032757F">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7FA71807" w14:textId="77777777" w:rsidR="00C0569F" w:rsidRDefault="00C0569F" w:rsidP="0032757F">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4851BFE0" w14:textId="77777777" w:rsidR="00C0569F" w:rsidRDefault="00C0569F" w:rsidP="0032757F">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033ACD78" w14:textId="77777777" w:rsidR="00C0569F" w:rsidRDefault="00C0569F" w:rsidP="0032757F">
            <w:pPr>
              <w:pStyle w:val="BodyText9"/>
              <w:suppressLineNumbers/>
              <w:spacing w:before="40" w:after="40" w:line="240" w:lineRule="auto"/>
            </w:pPr>
            <w:r>
              <w:rPr>
                <w:color w:val="404040" w:themeColor="text1" w:themeTint="BF"/>
                <w:sz w:val="20"/>
              </w:rPr>
              <w:t>August 18, 2026</w:t>
            </w:r>
          </w:p>
        </w:tc>
      </w:tr>
      <w:tr w:rsidR="00C0569F" w14:paraId="49233978" w14:textId="77777777" w:rsidTr="0032757F">
        <w:tc>
          <w:tcPr>
            <w:tcW w:w="1982" w:type="dxa"/>
            <w:tcBorders>
              <w:top w:val="single" w:sz="2" w:space="0" w:color="808080"/>
              <w:left w:val="single" w:sz="2" w:space="0" w:color="808080"/>
              <w:bottom w:val="single" w:sz="2" w:space="0" w:color="808080"/>
              <w:right w:val="single" w:sz="2" w:space="0" w:color="808080"/>
            </w:tcBorders>
            <w:vAlign w:val="center"/>
          </w:tcPr>
          <w:p w14:paraId="6887EE27" w14:textId="77777777" w:rsidR="00C0569F" w:rsidRDefault="00C0569F" w:rsidP="0032757F">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41C82FA5" w14:textId="77777777" w:rsidR="00C0569F" w:rsidRDefault="00C0569F" w:rsidP="0032757F">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37D8AB34" w14:textId="77777777" w:rsidR="00C0569F" w:rsidRDefault="00C0569F" w:rsidP="0032757F">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0E2CB0B4" w14:textId="77777777" w:rsidR="00C0569F" w:rsidRDefault="00C0569F" w:rsidP="0032757F">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63838F74" w14:textId="77777777" w:rsidR="00C0569F" w:rsidRDefault="00C0569F" w:rsidP="0032757F">
            <w:pPr>
              <w:pStyle w:val="BodyText9"/>
              <w:suppressLineNumbers/>
              <w:spacing w:before="40" w:after="40" w:line="240" w:lineRule="auto"/>
            </w:pPr>
            <w:r>
              <w:rPr>
                <w:color w:val="404040" w:themeColor="text1" w:themeTint="BF"/>
                <w:sz w:val="20"/>
              </w:rPr>
              <w:t>August 18, 2026</w:t>
            </w:r>
          </w:p>
        </w:tc>
      </w:tr>
    </w:tbl>
    <w:p w14:paraId="21A279FB" w14:textId="77777777" w:rsidR="00F96F6E" w:rsidRDefault="00F96F6E">
      <w:pPr>
        <w:suppressLineNumbers/>
        <w:rPr>
          <w:rStyle w:val="Strong"/>
        </w:rPr>
      </w:pPr>
    </w:p>
    <w:p w14:paraId="712E511F" w14:textId="77777777" w:rsidR="00F96F6E" w:rsidRDefault="00000000">
      <w:pPr>
        <w:suppressLineNumbers/>
        <w:spacing w:before="360" w:after="160"/>
      </w:pPr>
      <w:r>
        <w:rPr>
          <w:rStyle w:val="Strong"/>
          <w:caps/>
        </w:rPr>
        <w:t>COMPLIANCE</w:t>
      </w:r>
    </w:p>
    <w:p w14:paraId="18EB0248" w14:textId="77777777" w:rsidR="00F96F6E" w:rsidRDefault="00000000">
      <w:pPr>
        <w:pStyle w:val="BodyText9"/>
        <w:suppressLineNumbers/>
        <w:spacing w:after="120"/>
        <w:jc w:val="both"/>
      </w:pPr>
      <w:r>
        <w:rPr>
          <w:color w:val="404040" w:themeColor="text1" w:themeTint="BF"/>
        </w:rPr>
        <w:t>This Notice is published under Articles 13 and 14 of the UK and EU General Data Protection Regulation and equivalent transparency requirements in other jurisdictions where PromptHalo Technologies operates. It describes personal data the Company collects when you visit its website, correspond with it, or receive its services, and the rights you have over that data.</w:t>
      </w:r>
    </w:p>
    <w:p w14:paraId="0AC34CEA" w14:textId="77777777" w:rsidR="00F96F6E" w:rsidRDefault="00F96F6E">
      <w:pPr>
        <w:pStyle w:val="BodyText9"/>
        <w:suppressLineNumbers/>
      </w:pPr>
    </w:p>
    <w:p w14:paraId="2BE73A4B" w14:textId="77777777" w:rsidR="00C0569F" w:rsidRDefault="00C0569F">
      <w:pPr>
        <w:suppressLineNumbers/>
        <w:spacing w:before="360" w:after="160"/>
        <w:rPr>
          <w:rStyle w:val="Strong"/>
          <w:caps/>
        </w:rPr>
      </w:pPr>
    </w:p>
    <w:p w14:paraId="016A6ECD" w14:textId="3F2C91EE" w:rsidR="00F96F6E" w:rsidRDefault="00000000">
      <w:pPr>
        <w:suppressLineNumbers/>
        <w:spacing w:before="360" w:after="160"/>
        <w:rPr>
          <w:rStyle w:val="Strong"/>
        </w:rPr>
      </w:pPr>
      <w:r>
        <w:rPr>
          <w:rStyle w:val="Strong"/>
          <w:caps/>
        </w:rPr>
        <w:lastRenderedPageBreak/>
        <w:t>DOCUMENT VALIDITY</w:t>
      </w:r>
    </w:p>
    <w:p w14:paraId="6B294E04" w14:textId="77777777" w:rsidR="00F96F6E"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2AA2DB5A" w14:textId="77777777" w:rsidR="00F96F6E" w:rsidRDefault="00000000">
      <w:pPr>
        <w:suppressLineNumbers/>
      </w:pPr>
      <w:r>
        <w:br w:type="page"/>
      </w:r>
    </w:p>
    <w:p w14:paraId="0C194250" w14:textId="77777777" w:rsidR="00C0569F" w:rsidRDefault="00000000">
      <w:pPr>
        <w:suppressLineNumbers/>
        <w:spacing w:after="160"/>
        <w:rPr>
          <w:noProof/>
        </w:rPr>
      </w:pPr>
      <w:r>
        <w:rPr>
          <w:rStyle w:val="Strong"/>
          <w:caps/>
        </w:rPr>
        <w:lastRenderedPageBreak/>
        <w:t>TABLE OF CONTENTS</w:t>
      </w:r>
      <w:r w:rsidR="00C0569F">
        <w:rPr>
          <w:rStyle w:val="Strong"/>
          <w:caps/>
        </w:rPr>
        <w:fldChar w:fldCharType="begin"/>
      </w:r>
      <w:r w:rsidR="00C0569F">
        <w:rPr>
          <w:rStyle w:val="Strong"/>
          <w:caps/>
        </w:rPr>
        <w:instrText xml:space="preserve"> TOC \o "1-3" \h \z \u </w:instrText>
      </w:r>
      <w:r w:rsidR="00C0569F">
        <w:rPr>
          <w:rStyle w:val="Strong"/>
          <w:caps/>
        </w:rPr>
        <w:fldChar w:fldCharType="separate"/>
      </w:r>
    </w:p>
    <w:p w14:paraId="4011AB70" w14:textId="6A3C6223"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594" w:history="1">
        <w:r w:rsidRPr="004F00A1">
          <w:rPr>
            <w:rStyle w:val="Hyperlink"/>
            <w:noProof/>
          </w:rPr>
          <w:t>1 Who We Are and How to Reach Us</w:t>
        </w:r>
        <w:r>
          <w:rPr>
            <w:noProof/>
            <w:webHidden/>
          </w:rPr>
          <w:tab/>
        </w:r>
        <w:r>
          <w:rPr>
            <w:noProof/>
            <w:webHidden/>
          </w:rPr>
          <w:fldChar w:fldCharType="begin"/>
        </w:r>
        <w:r>
          <w:rPr>
            <w:noProof/>
            <w:webHidden/>
          </w:rPr>
          <w:instrText xml:space="preserve"> PAGEREF _Toc237819594 \h </w:instrText>
        </w:r>
        <w:r>
          <w:rPr>
            <w:noProof/>
            <w:webHidden/>
          </w:rPr>
        </w:r>
        <w:r>
          <w:rPr>
            <w:noProof/>
            <w:webHidden/>
          </w:rPr>
          <w:fldChar w:fldCharType="separate"/>
        </w:r>
        <w:r w:rsidR="00531398">
          <w:rPr>
            <w:noProof/>
            <w:webHidden/>
          </w:rPr>
          <w:t>5</w:t>
        </w:r>
        <w:r>
          <w:rPr>
            <w:noProof/>
            <w:webHidden/>
          </w:rPr>
          <w:fldChar w:fldCharType="end"/>
        </w:r>
      </w:hyperlink>
    </w:p>
    <w:p w14:paraId="00EAC042" w14:textId="123D3A3F"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595" w:history="1">
        <w:r w:rsidRPr="004F00A1">
          <w:rPr>
            <w:rStyle w:val="Hyperlink"/>
            <w:noProof/>
          </w:rPr>
          <w:t>2 What This Notice Covers</w:t>
        </w:r>
        <w:r>
          <w:rPr>
            <w:noProof/>
            <w:webHidden/>
          </w:rPr>
          <w:tab/>
        </w:r>
        <w:r>
          <w:rPr>
            <w:noProof/>
            <w:webHidden/>
          </w:rPr>
          <w:fldChar w:fldCharType="begin"/>
        </w:r>
        <w:r>
          <w:rPr>
            <w:noProof/>
            <w:webHidden/>
          </w:rPr>
          <w:instrText xml:space="preserve"> PAGEREF _Toc237819595 \h </w:instrText>
        </w:r>
        <w:r>
          <w:rPr>
            <w:noProof/>
            <w:webHidden/>
          </w:rPr>
        </w:r>
        <w:r>
          <w:rPr>
            <w:noProof/>
            <w:webHidden/>
          </w:rPr>
          <w:fldChar w:fldCharType="separate"/>
        </w:r>
        <w:r w:rsidR="00531398">
          <w:rPr>
            <w:noProof/>
            <w:webHidden/>
          </w:rPr>
          <w:t>5</w:t>
        </w:r>
        <w:r>
          <w:rPr>
            <w:noProof/>
            <w:webHidden/>
          </w:rPr>
          <w:fldChar w:fldCharType="end"/>
        </w:r>
      </w:hyperlink>
    </w:p>
    <w:p w14:paraId="48DE4BEA" w14:textId="0648AC23"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596" w:history="1">
        <w:r w:rsidRPr="004F00A1">
          <w:rPr>
            <w:rStyle w:val="Hyperlink"/>
            <w:noProof/>
          </w:rPr>
          <w:t>3 What We Collect and Why</w:t>
        </w:r>
        <w:r>
          <w:rPr>
            <w:noProof/>
            <w:webHidden/>
          </w:rPr>
          <w:tab/>
        </w:r>
        <w:r>
          <w:rPr>
            <w:noProof/>
            <w:webHidden/>
          </w:rPr>
          <w:fldChar w:fldCharType="begin"/>
        </w:r>
        <w:r>
          <w:rPr>
            <w:noProof/>
            <w:webHidden/>
          </w:rPr>
          <w:instrText xml:space="preserve"> PAGEREF _Toc237819596 \h </w:instrText>
        </w:r>
        <w:r>
          <w:rPr>
            <w:noProof/>
            <w:webHidden/>
          </w:rPr>
        </w:r>
        <w:r>
          <w:rPr>
            <w:noProof/>
            <w:webHidden/>
          </w:rPr>
          <w:fldChar w:fldCharType="separate"/>
        </w:r>
        <w:r w:rsidR="00531398">
          <w:rPr>
            <w:noProof/>
            <w:webHidden/>
          </w:rPr>
          <w:t>5</w:t>
        </w:r>
        <w:r>
          <w:rPr>
            <w:noProof/>
            <w:webHidden/>
          </w:rPr>
          <w:fldChar w:fldCharType="end"/>
        </w:r>
      </w:hyperlink>
    </w:p>
    <w:p w14:paraId="131322BC" w14:textId="01C73F8D"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597" w:history="1">
        <w:r w:rsidRPr="004F00A1">
          <w:rPr>
            <w:rStyle w:val="Hyperlink"/>
            <w:noProof/>
          </w:rPr>
          <w:t>4 Cookies and Similar Technologies</w:t>
        </w:r>
        <w:r>
          <w:rPr>
            <w:noProof/>
            <w:webHidden/>
          </w:rPr>
          <w:tab/>
        </w:r>
        <w:r>
          <w:rPr>
            <w:noProof/>
            <w:webHidden/>
          </w:rPr>
          <w:fldChar w:fldCharType="begin"/>
        </w:r>
        <w:r>
          <w:rPr>
            <w:noProof/>
            <w:webHidden/>
          </w:rPr>
          <w:instrText xml:space="preserve"> PAGEREF _Toc237819597 \h </w:instrText>
        </w:r>
        <w:r>
          <w:rPr>
            <w:noProof/>
            <w:webHidden/>
          </w:rPr>
        </w:r>
        <w:r>
          <w:rPr>
            <w:noProof/>
            <w:webHidden/>
          </w:rPr>
          <w:fldChar w:fldCharType="separate"/>
        </w:r>
        <w:r w:rsidR="00531398">
          <w:rPr>
            <w:noProof/>
            <w:webHidden/>
          </w:rPr>
          <w:t>6</w:t>
        </w:r>
        <w:r>
          <w:rPr>
            <w:noProof/>
            <w:webHidden/>
          </w:rPr>
          <w:fldChar w:fldCharType="end"/>
        </w:r>
      </w:hyperlink>
    </w:p>
    <w:p w14:paraId="60283341" w14:textId="79BAF845"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598" w:history="1">
        <w:r w:rsidRPr="004F00A1">
          <w:rPr>
            <w:rStyle w:val="Hyperlink"/>
            <w:noProof/>
          </w:rPr>
          <w:t>5 Who We Share It With</w:t>
        </w:r>
        <w:r>
          <w:rPr>
            <w:noProof/>
            <w:webHidden/>
          </w:rPr>
          <w:tab/>
        </w:r>
        <w:r>
          <w:rPr>
            <w:noProof/>
            <w:webHidden/>
          </w:rPr>
          <w:fldChar w:fldCharType="begin"/>
        </w:r>
        <w:r>
          <w:rPr>
            <w:noProof/>
            <w:webHidden/>
          </w:rPr>
          <w:instrText xml:space="preserve"> PAGEREF _Toc237819598 \h </w:instrText>
        </w:r>
        <w:r>
          <w:rPr>
            <w:noProof/>
            <w:webHidden/>
          </w:rPr>
        </w:r>
        <w:r>
          <w:rPr>
            <w:noProof/>
            <w:webHidden/>
          </w:rPr>
          <w:fldChar w:fldCharType="separate"/>
        </w:r>
        <w:r w:rsidR="00531398">
          <w:rPr>
            <w:noProof/>
            <w:webHidden/>
          </w:rPr>
          <w:t>6</w:t>
        </w:r>
        <w:r>
          <w:rPr>
            <w:noProof/>
            <w:webHidden/>
          </w:rPr>
          <w:fldChar w:fldCharType="end"/>
        </w:r>
      </w:hyperlink>
    </w:p>
    <w:p w14:paraId="01431DDB" w14:textId="0E5D9BDF"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599" w:history="1">
        <w:r w:rsidRPr="004F00A1">
          <w:rPr>
            <w:rStyle w:val="Hyperlink"/>
            <w:noProof/>
          </w:rPr>
          <w:t>6 Where Your Data Goes</w:t>
        </w:r>
        <w:r>
          <w:rPr>
            <w:noProof/>
            <w:webHidden/>
          </w:rPr>
          <w:tab/>
        </w:r>
        <w:r>
          <w:rPr>
            <w:noProof/>
            <w:webHidden/>
          </w:rPr>
          <w:fldChar w:fldCharType="begin"/>
        </w:r>
        <w:r>
          <w:rPr>
            <w:noProof/>
            <w:webHidden/>
          </w:rPr>
          <w:instrText xml:space="preserve"> PAGEREF _Toc237819599 \h </w:instrText>
        </w:r>
        <w:r>
          <w:rPr>
            <w:noProof/>
            <w:webHidden/>
          </w:rPr>
        </w:r>
        <w:r>
          <w:rPr>
            <w:noProof/>
            <w:webHidden/>
          </w:rPr>
          <w:fldChar w:fldCharType="separate"/>
        </w:r>
        <w:r w:rsidR="00531398">
          <w:rPr>
            <w:noProof/>
            <w:webHidden/>
          </w:rPr>
          <w:t>7</w:t>
        </w:r>
        <w:r>
          <w:rPr>
            <w:noProof/>
            <w:webHidden/>
          </w:rPr>
          <w:fldChar w:fldCharType="end"/>
        </w:r>
      </w:hyperlink>
    </w:p>
    <w:p w14:paraId="06DD1ADA" w14:textId="5BCEFFBE"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600" w:history="1">
        <w:r w:rsidRPr="004F00A1">
          <w:rPr>
            <w:rStyle w:val="Hyperlink"/>
            <w:noProof/>
          </w:rPr>
          <w:t>7 How Long We Keep It</w:t>
        </w:r>
        <w:r>
          <w:rPr>
            <w:noProof/>
            <w:webHidden/>
          </w:rPr>
          <w:tab/>
        </w:r>
        <w:r>
          <w:rPr>
            <w:noProof/>
            <w:webHidden/>
          </w:rPr>
          <w:fldChar w:fldCharType="begin"/>
        </w:r>
        <w:r>
          <w:rPr>
            <w:noProof/>
            <w:webHidden/>
          </w:rPr>
          <w:instrText xml:space="preserve"> PAGEREF _Toc237819600 \h </w:instrText>
        </w:r>
        <w:r>
          <w:rPr>
            <w:noProof/>
            <w:webHidden/>
          </w:rPr>
        </w:r>
        <w:r>
          <w:rPr>
            <w:noProof/>
            <w:webHidden/>
          </w:rPr>
          <w:fldChar w:fldCharType="separate"/>
        </w:r>
        <w:r w:rsidR="00531398">
          <w:rPr>
            <w:noProof/>
            <w:webHidden/>
          </w:rPr>
          <w:t>7</w:t>
        </w:r>
        <w:r>
          <w:rPr>
            <w:noProof/>
            <w:webHidden/>
          </w:rPr>
          <w:fldChar w:fldCharType="end"/>
        </w:r>
      </w:hyperlink>
    </w:p>
    <w:p w14:paraId="6B5BCAD3" w14:textId="485060FA"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601" w:history="1">
        <w:r w:rsidRPr="004F00A1">
          <w:rPr>
            <w:rStyle w:val="Hyperlink"/>
            <w:noProof/>
          </w:rPr>
          <w:t>8 Artificial Intelligence and Automated Decisions</w:t>
        </w:r>
        <w:r>
          <w:rPr>
            <w:noProof/>
            <w:webHidden/>
          </w:rPr>
          <w:tab/>
        </w:r>
        <w:r>
          <w:rPr>
            <w:noProof/>
            <w:webHidden/>
          </w:rPr>
          <w:fldChar w:fldCharType="begin"/>
        </w:r>
        <w:r>
          <w:rPr>
            <w:noProof/>
            <w:webHidden/>
          </w:rPr>
          <w:instrText xml:space="preserve"> PAGEREF _Toc237819601 \h </w:instrText>
        </w:r>
        <w:r>
          <w:rPr>
            <w:noProof/>
            <w:webHidden/>
          </w:rPr>
        </w:r>
        <w:r>
          <w:rPr>
            <w:noProof/>
            <w:webHidden/>
          </w:rPr>
          <w:fldChar w:fldCharType="separate"/>
        </w:r>
        <w:r w:rsidR="00531398">
          <w:rPr>
            <w:noProof/>
            <w:webHidden/>
          </w:rPr>
          <w:t>8</w:t>
        </w:r>
        <w:r>
          <w:rPr>
            <w:noProof/>
            <w:webHidden/>
          </w:rPr>
          <w:fldChar w:fldCharType="end"/>
        </w:r>
      </w:hyperlink>
    </w:p>
    <w:p w14:paraId="3B80FDBF" w14:textId="330EEC25"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602" w:history="1">
        <w:r w:rsidRPr="004F00A1">
          <w:rPr>
            <w:rStyle w:val="Hyperlink"/>
            <w:noProof/>
          </w:rPr>
          <w:t>9 When We Act for a Customer</w:t>
        </w:r>
        <w:r>
          <w:rPr>
            <w:noProof/>
            <w:webHidden/>
          </w:rPr>
          <w:tab/>
        </w:r>
        <w:r>
          <w:rPr>
            <w:noProof/>
            <w:webHidden/>
          </w:rPr>
          <w:fldChar w:fldCharType="begin"/>
        </w:r>
        <w:r>
          <w:rPr>
            <w:noProof/>
            <w:webHidden/>
          </w:rPr>
          <w:instrText xml:space="preserve"> PAGEREF _Toc237819602 \h </w:instrText>
        </w:r>
        <w:r>
          <w:rPr>
            <w:noProof/>
            <w:webHidden/>
          </w:rPr>
        </w:r>
        <w:r>
          <w:rPr>
            <w:noProof/>
            <w:webHidden/>
          </w:rPr>
          <w:fldChar w:fldCharType="separate"/>
        </w:r>
        <w:r w:rsidR="00531398">
          <w:rPr>
            <w:noProof/>
            <w:webHidden/>
          </w:rPr>
          <w:t>8</w:t>
        </w:r>
        <w:r>
          <w:rPr>
            <w:noProof/>
            <w:webHidden/>
          </w:rPr>
          <w:fldChar w:fldCharType="end"/>
        </w:r>
      </w:hyperlink>
    </w:p>
    <w:p w14:paraId="5E9358A2" w14:textId="5847D4E4"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603" w:history="1">
        <w:r w:rsidRPr="004F00A1">
          <w:rPr>
            <w:rStyle w:val="Hyperlink"/>
            <w:noProof/>
          </w:rPr>
          <w:t>10 Your Rights</w:t>
        </w:r>
        <w:r>
          <w:rPr>
            <w:noProof/>
            <w:webHidden/>
          </w:rPr>
          <w:tab/>
        </w:r>
        <w:r>
          <w:rPr>
            <w:noProof/>
            <w:webHidden/>
          </w:rPr>
          <w:fldChar w:fldCharType="begin"/>
        </w:r>
        <w:r>
          <w:rPr>
            <w:noProof/>
            <w:webHidden/>
          </w:rPr>
          <w:instrText xml:space="preserve"> PAGEREF _Toc237819603 \h </w:instrText>
        </w:r>
        <w:r>
          <w:rPr>
            <w:noProof/>
            <w:webHidden/>
          </w:rPr>
        </w:r>
        <w:r>
          <w:rPr>
            <w:noProof/>
            <w:webHidden/>
          </w:rPr>
          <w:fldChar w:fldCharType="separate"/>
        </w:r>
        <w:r w:rsidR="00531398">
          <w:rPr>
            <w:noProof/>
            <w:webHidden/>
          </w:rPr>
          <w:t>8</w:t>
        </w:r>
        <w:r>
          <w:rPr>
            <w:noProof/>
            <w:webHidden/>
          </w:rPr>
          <w:fldChar w:fldCharType="end"/>
        </w:r>
      </w:hyperlink>
    </w:p>
    <w:p w14:paraId="55BC2D4B" w14:textId="7B742601"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604" w:history="1">
        <w:r w:rsidRPr="004F00A1">
          <w:rPr>
            <w:rStyle w:val="Hyperlink"/>
            <w:noProof/>
          </w:rPr>
          <w:t>11 How We Protect It</w:t>
        </w:r>
        <w:r>
          <w:rPr>
            <w:noProof/>
            <w:webHidden/>
          </w:rPr>
          <w:tab/>
        </w:r>
        <w:r>
          <w:rPr>
            <w:noProof/>
            <w:webHidden/>
          </w:rPr>
          <w:fldChar w:fldCharType="begin"/>
        </w:r>
        <w:r>
          <w:rPr>
            <w:noProof/>
            <w:webHidden/>
          </w:rPr>
          <w:instrText xml:space="preserve"> PAGEREF _Toc237819604 \h </w:instrText>
        </w:r>
        <w:r>
          <w:rPr>
            <w:noProof/>
            <w:webHidden/>
          </w:rPr>
        </w:r>
        <w:r>
          <w:rPr>
            <w:noProof/>
            <w:webHidden/>
          </w:rPr>
          <w:fldChar w:fldCharType="separate"/>
        </w:r>
        <w:r w:rsidR="00531398">
          <w:rPr>
            <w:noProof/>
            <w:webHidden/>
          </w:rPr>
          <w:t>9</w:t>
        </w:r>
        <w:r>
          <w:rPr>
            <w:noProof/>
            <w:webHidden/>
          </w:rPr>
          <w:fldChar w:fldCharType="end"/>
        </w:r>
      </w:hyperlink>
    </w:p>
    <w:p w14:paraId="2F228C69" w14:textId="683AEDF6"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605" w:history="1">
        <w:r w:rsidRPr="004F00A1">
          <w:rPr>
            <w:rStyle w:val="Hyperlink"/>
            <w:noProof/>
          </w:rPr>
          <w:t>12 Children</w:t>
        </w:r>
        <w:r>
          <w:rPr>
            <w:noProof/>
            <w:webHidden/>
          </w:rPr>
          <w:tab/>
        </w:r>
        <w:r>
          <w:rPr>
            <w:noProof/>
            <w:webHidden/>
          </w:rPr>
          <w:fldChar w:fldCharType="begin"/>
        </w:r>
        <w:r>
          <w:rPr>
            <w:noProof/>
            <w:webHidden/>
          </w:rPr>
          <w:instrText xml:space="preserve"> PAGEREF _Toc237819605 \h </w:instrText>
        </w:r>
        <w:r>
          <w:rPr>
            <w:noProof/>
            <w:webHidden/>
          </w:rPr>
        </w:r>
        <w:r>
          <w:rPr>
            <w:noProof/>
            <w:webHidden/>
          </w:rPr>
          <w:fldChar w:fldCharType="separate"/>
        </w:r>
        <w:r w:rsidR="00531398">
          <w:rPr>
            <w:noProof/>
            <w:webHidden/>
          </w:rPr>
          <w:t>9</w:t>
        </w:r>
        <w:r>
          <w:rPr>
            <w:noProof/>
            <w:webHidden/>
          </w:rPr>
          <w:fldChar w:fldCharType="end"/>
        </w:r>
      </w:hyperlink>
    </w:p>
    <w:p w14:paraId="5B715CC7" w14:textId="0AEC8C01" w:rsidR="00C0569F" w:rsidRDefault="00C0569F">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606" w:history="1">
        <w:r w:rsidRPr="004F00A1">
          <w:rPr>
            <w:rStyle w:val="Hyperlink"/>
            <w:noProof/>
          </w:rPr>
          <w:t>13 Changes to This Notice</w:t>
        </w:r>
        <w:r>
          <w:rPr>
            <w:noProof/>
            <w:webHidden/>
          </w:rPr>
          <w:tab/>
        </w:r>
        <w:r>
          <w:rPr>
            <w:noProof/>
            <w:webHidden/>
          </w:rPr>
          <w:fldChar w:fldCharType="begin"/>
        </w:r>
        <w:r>
          <w:rPr>
            <w:noProof/>
            <w:webHidden/>
          </w:rPr>
          <w:instrText xml:space="preserve"> PAGEREF _Toc237819606 \h </w:instrText>
        </w:r>
        <w:r>
          <w:rPr>
            <w:noProof/>
            <w:webHidden/>
          </w:rPr>
        </w:r>
        <w:r>
          <w:rPr>
            <w:noProof/>
            <w:webHidden/>
          </w:rPr>
          <w:fldChar w:fldCharType="separate"/>
        </w:r>
        <w:r w:rsidR="00531398">
          <w:rPr>
            <w:noProof/>
            <w:webHidden/>
          </w:rPr>
          <w:t>9</w:t>
        </w:r>
        <w:r>
          <w:rPr>
            <w:noProof/>
            <w:webHidden/>
          </w:rPr>
          <w:fldChar w:fldCharType="end"/>
        </w:r>
      </w:hyperlink>
    </w:p>
    <w:p w14:paraId="44C5E04A" w14:textId="3F5A73CC" w:rsidR="00F96F6E" w:rsidRDefault="00C0569F">
      <w:pPr>
        <w:suppressLineNumbers/>
        <w:spacing w:after="160"/>
        <w:rPr>
          <w:rStyle w:val="Strong"/>
        </w:rPr>
      </w:pPr>
      <w:r>
        <w:rPr>
          <w:rStyle w:val="Strong"/>
          <w:caps/>
        </w:rPr>
        <w:fldChar w:fldCharType="end"/>
      </w:r>
    </w:p>
    <w:sdt>
      <w:sdtPr>
        <w:id w:val="-559712977"/>
        <w:docPartObj>
          <w:docPartGallery w:val="Table of Contents"/>
          <w:docPartUnique/>
        </w:docPartObj>
      </w:sdtPr>
      <w:sdtContent>
        <w:p w14:paraId="763A537E" w14:textId="77777777" w:rsidR="00F96F6E" w:rsidRDefault="00000000">
          <w:pPr>
            <w:sectPr w:rsidR="00F96F6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36A1F618" w14:textId="77777777" w:rsidR="00F96F6E" w:rsidRDefault="00000000">
      <w:pPr>
        <w:pStyle w:val="Heading1"/>
        <w:keepNext/>
        <w:numPr>
          <w:ilvl w:val="0"/>
          <w:numId w:val="3"/>
        </w:numPr>
        <w:spacing w:before="240" w:after="80"/>
      </w:pPr>
      <w:bookmarkStart w:id="1" w:name="_S501"/>
      <w:bookmarkStart w:id="2" w:name="_Toc237819594"/>
      <w:r>
        <w:lastRenderedPageBreak/>
        <w:t>Who We Are and How to Reach Us</w:t>
      </w:r>
      <w:bookmarkEnd w:id="1"/>
      <w:bookmarkEnd w:id="2"/>
    </w:p>
    <w:p w14:paraId="7E6AD127" w14:textId="77777777" w:rsidR="00F96F6E" w:rsidRDefault="00000000">
      <w:pPr>
        <w:pStyle w:val="BodyText9"/>
        <w:spacing w:after="120"/>
        <w:jc w:val="both"/>
      </w:pPr>
      <w:r>
        <w:rPr>
          <w:color w:val="404040" w:themeColor="text1" w:themeTint="BF"/>
        </w:rPr>
        <w:t>PromptHalo Technologies (“PromptHalo”, “we”, “us”) provides security and AI advisory and software services to business customers. For the personal data described in this Notice, PromptHalo is the controller unless we say otherwise.</w:t>
      </w:r>
    </w:p>
    <w:p w14:paraId="62E6CE96" w14:textId="77777777" w:rsidR="00F96F6E" w:rsidRDefault="00000000">
      <w:pPr>
        <w:pStyle w:val="BodyText9"/>
        <w:spacing w:after="120"/>
        <w:jc w:val="both"/>
      </w:pPr>
      <w:r>
        <w:rPr>
          <w:color w:val="404040" w:themeColor="text1" w:themeTint="BF"/>
        </w:rPr>
        <w:t>You can reach us about anything in this Notice at privacy@prompthalo.com. We do not have a statutory Data Protection Officer; enquiries are handled by our Security Officer, who is accountable for privacy alongside security.</w:t>
      </w:r>
    </w:p>
    <w:p w14:paraId="4B902F47" w14:textId="0267741A" w:rsidR="00F96F6E" w:rsidRDefault="00000000">
      <w:pPr>
        <w:pStyle w:val="BodyText9"/>
        <w:spacing w:after="120"/>
        <w:jc w:val="both"/>
      </w:pPr>
      <w:r>
        <w:rPr>
          <w:color w:val="404040" w:themeColor="text1" w:themeTint="BF"/>
        </w:rPr>
        <w:t xml:space="preserve">If you are in the UK or the EEA and are not satisfied with our response, you may complain to your local supervisory authority. That right exists </w:t>
      </w:r>
      <w:r w:rsidR="00C0569F">
        <w:rPr>
          <w:color w:val="404040" w:themeColor="text1" w:themeTint="BF"/>
        </w:rPr>
        <w:t>whether</w:t>
      </w:r>
      <w:r>
        <w:rPr>
          <w:color w:val="404040" w:themeColor="text1" w:themeTint="BF"/>
        </w:rPr>
        <w:t xml:space="preserve"> you contact us </w:t>
      </w:r>
      <w:proofErr w:type="gramStart"/>
      <w:r>
        <w:rPr>
          <w:color w:val="404040" w:themeColor="text1" w:themeTint="BF"/>
        </w:rPr>
        <w:t>first, and</w:t>
      </w:r>
      <w:proofErr w:type="gramEnd"/>
      <w:r>
        <w:rPr>
          <w:color w:val="404040" w:themeColor="text1" w:themeTint="BF"/>
        </w:rPr>
        <w:t xml:space="preserve"> using it does not affect any other right you have.</w:t>
      </w:r>
    </w:p>
    <w:p w14:paraId="75728803" w14:textId="77777777" w:rsidR="00F96F6E" w:rsidRDefault="00000000">
      <w:pPr>
        <w:pStyle w:val="Heading1"/>
        <w:keepNext/>
        <w:numPr>
          <w:ilvl w:val="0"/>
          <w:numId w:val="3"/>
        </w:numPr>
        <w:spacing w:before="240" w:after="80"/>
      </w:pPr>
      <w:bookmarkStart w:id="3" w:name="_S502"/>
      <w:bookmarkStart w:id="4" w:name="_Toc237819595"/>
      <w:r>
        <w:t>What This Notice Covers</w:t>
      </w:r>
      <w:bookmarkEnd w:id="3"/>
      <w:bookmarkEnd w:id="4"/>
    </w:p>
    <w:p w14:paraId="45D8D765" w14:textId="77777777" w:rsidR="00F96F6E" w:rsidRDefault="00000000">
      <w:pPr>
        <w:pStyle w:val="BodyText9"/>
        <w:spacing w:after="120"/>
        <w:jc w:val="both"/>
      </w:pPr>
      <w:r>
        <w:rPr>
          <w:color w:val="404040" w:themeColor="text1" w:themeTint="BF"/>
        </w:rPr>
        <w:t>This Notice covers personal data we handle as a controller: information about visitors to our website, people who contact us or receive our communications, and the individual contacts at our business customers.</w:t>
      </w:r>
    </w:p>
    <w:p w14:paraId="2ACC24B8" w14:textId="4CFD76C5" w:rsidR="00F96F6E" w:rsidRDefault="00000000">
      <w:pPr>
        <w:pStyle w:val="BodyText9"/>
        <w:spacing w:after="120"/>
        <w:jc w:val="both"/>
      </w:pPr>
      <w:r>
        <w:rPr>
          <w:color w:val="404040" w:themeColor="text1" w:themeTint="BF"/>
        </w:rPr>
        <w:t xml:space="preserve">It does not cover personal data we process on a customer's behalf while delivering services to them. For that data the customer is the </w:t>
      </w:r>
      <w:r w:rsidR="00C0569F">
        <w:rPr>
          <w:color w:val="404040" w:themeColor="text1" w:themeTint="BF"/>
        </w:rPr>
        <w:t>controller,</w:t>
      </w:r>
      <w:r>
        <w:rPr>
          <w:color w:val="404040" w:themeColor="text1" w:themeTint="BF"/>
        </w:rPr>
        <w:t xml:space="preserve"> and their own privacy notice applies; our role and obligations are set out in the data processing agreement we sign with them. Section 9 explains this further.</w:t>
      </w:r>
    </w:p>
    <w:p w14:paraId="74A97750" w14:textId="77777777" w:rsidR="00F96F6E" w:rsidRDefault="00000000">
      <w:pPr>
        <w:pStyle w:val="BodyText9"/>
        <w:spacing w:after="120"/>
        <w:jc w:val="both"/>
      </w:pPr>
      <w:r>
        <w:rPr>
          <w:color w:val="404040" w:themeColor="text1" w:themeTint="BF"/>
        </w:rPr>
        <w:t>It does not cover our own personnel, whose data is handled under a separate internal notice, or third-party websites we link to.</w:t>
      </w:r>
    </w:p>
    <w:p w14:paraId="24533B6A" w14:textId="77777777" w:rsidR="00F96F6E" w:rsidRDefault="00000000">
      <w:pPr>
        <w:pStyle w:val="Heading1"/>
        <w:keepNext/>
        <w:numPr>
          <w:ilvl w:val="0"/>
          <w:numId w:val="3"/>
        </w:numPr>
        <w:spacing w:before="240" w:after="80"/>
      </w:pPr>
      <w:bookmarkStart w:id="5" w:name="_S503"/>
      <w:bookmarkStart w:id="6" w:name="_Toc237819596"/>
      <w:r>
        <w:t>What We Collect and Why</w:t>
      </w:r>
      <w:bookmarkEnd w:id="5"/>
      <w:bookmarkEnd w:id="6"/>
    </w:p>
    <w:p w14:paraId="281B1505" w14:textId="77777777" w:rsidR="00F96F6E" w:rsidRDefault="00000000">
      <w:pPr>
        <w:pStyle w:val="BodyText9"/>
        <w:spacing w:after="120"/>
        <w:jc w:val="both"/>
      </w:pPr>
      <w:r>
        <w:rPr>
          <w:color w:val="404040" w:themeColor="text1" w:themeTint="BF"/>
        </w:rPr>
        <w:t>The table below sets out what we collect, why, and the legal basis we rely on. Where we rely on legitimate interests, we have considered whether our interest is outweighed by your rights, and you can object at any time.</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2400"/>
        <w:gridCol w:w="3400"/>
        <w:gridCol w:w="3869"/>
      </w:tblGrid>
      <w:tr w:rsidR="00F96F6E" w:rsidRPr="00C0569F" w14:paraId="0558CD67" w14:textId="77777777">
        <w:trPr>
          <w:trHeight w:val="340"/>
        </w:trPr>
        <w:tc>
          <w:tcPr>
            <w:tcW w:w="24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2022D8B"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What we collect</w:t>
            </w:r>
          </w:p>
        </w:tc>
        <w:tc>
          <w:tcPr>
            <w:tcW w:w="34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89A0756"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Why we collect it</w:t>
            </w:r>
          </w:p>
        </w:tc>
        <w:tc>
          <w:tcPr>
            <w:tcW w:w="3869"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8183FE9"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Legal basis</w:t>
            </w:r>
          </w:p>
        </w:tc>
      </w:tr>
      <w:tr w:rsidR="00F96F6E" w:rsidRPr="00C0569F" w14:paraId="10819FA6" w14:textId="77777777">
        <w:trPr>
          <w:trHeight w:val="340"/>
        </w:trPr>
        <w:tc>
          <w:tcPr>
            <w:tcW w:w="2400" w:type="dxa"/>
            <w:tcBorders>
              <w:top w:val="single" w:sz="4" w:space="0" w:color="BFCDD4"/>
              <w:left w:val="single" w:sz="4" w:space="0" w:color="BFCDD4"/>
              <w:bottom w:val="single" w:sz="4" w:space="0" w:color="BFCDD4"/>
              <w:right w:val="single" w:sz="4" w:space="0" w:color="BFCDD4"/>
            </w:tcBorders>
            <w:vAlign w:val="center"/>
          </w:tcPr>
          <w:p w14:paraId="3ACC9048"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Pages you view, time on page, referring page, approximate location from IP address, browser and device type</w:t>
            </w:r>
          </w:p>
        </w:tc>
        <w:tc>
          <w:tcPr>
            <w:tcW w:w="3400" w:type="dxa"/>
            <w:tcBorders>
              <w:top w:val="single" w:sz="4" w:space="0" w:color="BFCDD4"/>
              <w:left w:val="single" w:sz="4" w:space="0" w:color="BFCDD4"/>
              <w:bottom w:val="single" w:sz="4" w:space="0" w:color="BFCDD4"/>
              <w:right w:val="single" w:sz="4" w:space="0" w:color="BFCDD4"/>
            </w:tcBorders>
            <w:vAlign w:val="center"/>
          </w:tcPr>
          <w:p w14:paraId="54C7E5E8"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To understand which content is useful and to keep the site working and secure</w:t>
            </w:r>
          </w:p>
        </w:tc>
        <w:tc>
          <w:tcPr>
            <w:tcW w:w="3869" w:type="dxa"/>
            <w:tcBorders>
              <w:top w:val="single" w:sz="4" w:space="0" w:color="BFCDD4"/>
              <w:left w:val="single" w:sz="4" w:space="0" w:color="BFCDD4"/>
              <w:bottom w:val="single" w:sz="4" w:space="0" w:color="BFCDD4"/>
              <w:right w:val="single" w:sz="4" w:space="0" w:color="BFCDD4"/>
            </w:tcBorders>
            <w:vAlign w:val="center"/>
          </w:tcPr>
          <w:p w14:paraId="13CBE7A0"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Consent for analytics cookies; legitimate interests for security and availability</w:t>
            </w:r>
          </w:p>
        </w:tc>
      </w:tr>
      <w:tr w:rsidR="00F96F6E" w:rsidRPr="00C0569F" w14:paraId="7DD6EF1B" w14:textId="77777777">
        <w:trPr>
          <w:trHeight w:val="340"/>
        </w:trPr>
        <w:tc>
          <w:tcPr>
            <w:tcW w:w="2400" w:type="dxa"/>
            <w:tcBorders>
              <w:top w:val="single" w:sz="4" w:space="0" w:color="BFCDD4"/>
              <w:left w:val="single" w:sz="4" w:space="0" w:color="BFCDD4"/>
              <w:bottom w:val="single" w:sz="4" w:space="0" w:color="BFCDD4"/>
              <w:right w:val="single" w:sz="4" w:space="0" w:color="BFCDD4"/>
            </w:tcBorders>
            <w:vAlign w:val="center"/>
          </w:tcPr>
          <w:p w14:paraId="57D65176"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Your name, business email, company, role, and anything you write to us — through our contact form, by email, or in a meeting request</w:t>
            </w:r>
          </w:p>
        </w:tc>
        <w:tc>
          <w:tcPr>
            <w:tcW w:w="3400" w:type="dxa"/>
            <w:tcBorders>
              <w:top w:val="single" w:sz="4" w:space="0" w:color="BFCDD4"/>
              <w:left w:val="single" w:sz="4" w:space="0" w:color="BFCDD4"/>
              <w:bottom w:val="single" w:sz="4" w:space="0" w:color="BFCDD4"/>
              <w:right w:val="single" w:sz="4" w:space="0" w:color="BFCDD4"/>
            </w:tcBorders>
            <w:vAlign w:val="center"/>
          </w:tcPr>
          <w:p w14:paraId="53FFF182"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To answer you, to arrange and hold meetings, and to keep a record of what was discussed</w:t>
            </w:r>
          </w:p>
        </w:tc>
        <w:tc>
          <w:tcPr>
            <w:tcW w:w="3869" w:type="dxa"/>
            <w:tcBorders>
              <w:top w:val="single" w:sz="4" w:space="0" w:color="BFCDD4"/>
              <w:left w:val="single" w:sz="4" w:space="0" w:color="BFCDD4"/>
              <w:bottom w:val="single" w:sz="4" w:space="0" w:color="BFCDD4"/>
              <w:right w:val="single" w:sz="4" w:space="0" w:color="BFCDD4"/>
            </w:tcBorders>
            <w:vAlign w:val="center"/>
          </w:tcPr>
          <w:p w14:paraId="1CE0F9AC"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Legitimate interests, and steps taken at your request before entering a contract</w:t>
            </w:r>
          </w:p>
        </w:tc>
      </w:tr>
      <w:tr w:rsidR="00F96F6E" w:rsidRPr="00C0569F" w14:paraId="4DF40E45" w14:textId="77777777">
        <w:trPr>
          <w:trHeight w:val="340"/>
        </w:trPr>
        <w:tc>
          <w:tcPr>
            <w:tcW w:w="2400" w:type="dxa"/>
            <w:tcBorders>
              <w:top w:val="single" w:sz="4" w:space="0" w:color="BFCDD4"/>
              <w:left w:val="single" w:sz="4" w:space="0" w:color="BFCDD4"/>
              <w:bottom w:val="single" w:sz="4" w:space="0" w:color="BFCDD4"/>
              <w:right w:val="single" w:sz="4" w:space="0" w:color="BFCDD4"/>
            </w:tcBorders>
            <w:vAlign w:val="center"/>
          </w:tcPr>
          <w:p w14:paraId="399FE4C8"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 xml:space="preserve">Business contact details of individuals at </w:t>
            </w:r>
            <w:r w:rsidRPr="00C0569F">
              <w:rPr>
                <w:color w:val="404040" w:themeColor="text1" w:themeTint="BF"/>
                <w:sz w:val="21"/>
                <w:szCs w:val="21"/>
              </w:rPr>
              <w:lastRenderedPageBreak/>
              <w:t>prospective customers, from public professional sources or from people who introduce us</w:t>
            </w:r>
          </w:p>
        </w:tc>
        <w:tc>
          <w:tcPr>
            <w:tcW w:w="3400" w:type="dxa"/>
            <w:tcBorders>
              <w:top w:val="single" w:sz="4" w:space="0" w:color="BFCDD4"/>
              <w:left w:val="single" w:sz="4" w:space="0" w:color="BFCDD4"/>
              <w:bottom w:val="single" w:sz="4" w:space="0" w:color="BFCDD4"/>
              <w:right w:val="single" w:sz="4" w:space="0" w:color="BFCDD4"/>
            </w:tcBorders>
            <w:vAlign w:val="center"/>
          </w:tcPr>
          <w:p w14:paraId="46189DCE"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lastRenderedPageBreak/>
              <w:t xml:space="preserve">To make relevant business contact about services we think may be </w:t>
            </w:r>
            <w:r w:rsidRPr="00C0569F">
              <w:rPr>
                <w:color w:val="404040" w:themeColor="text1" w:themeTint="BF"/>
                <w:sz w:val="21"/>
                <w:szCs w:val="21"/>
              </w:rPr>
              <w:lastRenderedPageBreak/>
              <w:t>useful</w:t>
            </w:r>
          </w:p>
        </w:tc>
        <w:tc>
          <w:tcPr>
            <w:tcW w:w="3869" w:type="dxa"/>
            <w:tcBorders>
              <w:top w:val="single" w:sz="4" w:space="0" w:color="BFCDD4"/>
              <w:left w:val="single" w:sz="4" w:space="0" w:color="BFCDD4"/>
              <w:bottom w:val="single" w:sz="4" w:space="0" w:color="BFCDD4"/>
              <w:right w:val="single" w:sz="4" w:space="0" w:color="BFCDD4"/>
            </w:tcBorders>
            <w:vAlign w:val="center"/>
          </w:tcPr>
          <w:p w14:paraId="396AB6D0"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lastRenderedPageBreak/>
              <w:t xml:space="preserve">Legitimate interests, with an unsubscribe </w:t>
            </w:r>
            <w:r w:rsidRPr="00C0569F">
              <w:rPr>
                <w:color w:val="404040" w:themeColor="text1" w:themeTint="BF"/>
                <w:sz w:val="21"/>
                <w:szCs w:val="21"/>
              </w:rPr>
              <w:lastRenderedPageBreak/>
              <w:t>link in every message</w:t>
            </w:r>
          </w:p>
        </w:tc>
      </w:tr>
      <w:tr w:rsidR="00F96F6E" w:rsidRPr="00C0569F" w14:paraId="7A1668BA" w14:textId="77777777">
        <w:trPr>
          <w:trHeight w:val="340"/>
        </w:trPr>
        <w:tc>
          <w:tcPr>
            <w:tcW w:w="2400" w:type="dxa"/>
            <w:tcBorders>
              <w:top w:val="single" w:sz="4" w:space="0" w:color="BFCDD4"/>
              <w:left w:val="single" w:sz="4" w:space="0" w:color="BFCDD4"/>
              <w:bottom w:val="single" w:sz="4" w:space="0" w:color="BFCDD4"/>
              <w:right w:val="single" w:sz="4" w:space="0" w:color="BFCDD4"/>
            </w:tcBorders>
            <w:vAlign w:val="center"/>
          </w:tcPr>
          <w:p w14:paraId="26D45C90"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Contact details and correspondence for individuals at customers, and records of the engagement</w:t>
            </w:r>
          </w:p>
        </w:tc>
        <w:tc>
          <w:tcPr>
            <w:tcW w:w="3400" w:type="dxa"/>
            <w:tcBorders>
              <w:top w:val="single" w:sz="4" w:space="0" w:color="BFCDD4"/>
              <w:left w:val="single" w:sz="4" w:space="0" w:color="BFCDD4"/>
              <w:bottom w:val="single" w:sz="4" w:space="0" w:color="BFCDD4"/>
              <w:right w:val="single" w:sz="4" w:space="0" w:color="BFCDD4"/>
            </w:tcBorders>
            <w:vAlign w:val="center"/>
          </w:tcPr>
          <w:p w14:paraId="3BEFBE94"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To deliver the services, manage the relationship, invoice, and meet our own legal and record-keeping obligations</w:t>
            </w:r>
          </w:p>
        </w:tc>
        <w:tc>
          <w:tcPr>
            <w:tcW w:w="3869" w:type="dxa"/>
            <w:tcBorders>
              <w:top w:val="single" w:sz="4" w:space="0" w:color="BFCDD4"/>
              <w:left w:val="single" w:sz="4" w:space="0" w:color="BFCDD4"/>
              <w:bottom w:val="single" w:sz="4" w:space="0" w:color="BFCDD4"/>
              <w:right w:val="single" w:sz="4" w:space="0" w:color="BFCDD4"/>
            </w:tcBorders>
            <w:vAlign w:val="center"/>
          </w:tcPr>
          <w:p w14:paraId="776F0B6E"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Performance of a contract, and legal obligation for financial records</w:t>
            </w:r>
          </w:p>
        </w:tc>
      </w:tr>
      <w:tr w:rsidR="00F96F6E" w:rsidRPr="00C0569F" w14:paraId="5580874E" w14:textId="77777777">
        <w:trPr>
          <w:trHeight w:val="340"/>
        </w:trPr>
        <w:tc>
          <w:tcPr>
            <w:tcW w:w="2400" w:type="dxa"/>
            <w:tcBorders>
              <w:top w:val="single" w:sz="4" w:space="0" w:color="BFCDD4"/>
              <w:left w:val="single" w:sz="4" w:space="0" w:color="BFCDD4"/>
              <w:bottom w:val="single" w:sz="4" w:space="0" w:color="BFCDD4"/>
              <w:right w:val="single" w:sz="4" w:space="0" w:color="BFCDD4"/>
            </w:tcBorders>
            <w:vAlign w:val="center"/>
          </w:tcPr>
          <w:p w14:paraId="48BCABD2"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Records of security events involving our systems, which may include IP addresses</w:t>
            </w:r>
          </w:p>
        </w:tc>
        <w:tc>
          <w:tcPr>
            <w:tcW w:w="3400" w:type="dxa"/>
            <w:tcBorders>
              <w:top w:val="single" w:sz="4" w:space="0" w:color="BFCDD4"/>
              <w:left w:val="single" w:sz="4" w:space="0" w:color="BFCDD4"/>
              <w:bottom w:val="single" w:sz="4" w:space="0" w:color="BFCDD4"/>
              <w:right w:val="single" w:sz="4" w:space="0" w:color="BFCDD4"/>
            </w:tcBorders>
            <w:vAlign w:val="center"/>
          </w:tcPr>
          <w:p w14:paraId="091861B2"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To detect, investigate and respond to security incidents affecting us or our customers</w:t>
            </w:r>
          </w:p>
        </w:tc>
        <w:tc>
          <w:tcPr>
            <w:tcW w:w="3869" w:type="dxa"/>
            <w:tcBorders>
              <w:top w:val="single" w:sz="4" w:space="0" w:color="BFCDD4"/>
              <w:left w:val="single" w:sz="4" w:space="0" w:color="BFCDD4"/>
              <w:bottom w:val="single" w:sz="4" w:space="0" w:color="BFCDD4"/>
              <w:right w:val="single" w:sz="4" w:space="0" w:color="BFCDD4"/>
            </w:tcBorders>
            <w:vAlign w:val="center"/>
          </w:tcPr>
          <w:p w14:paraId="0768AB4E"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Legitimate interests, and legal obligation where a breach is notifiable</w:t>
            </w:r>
          </w:p>
        </w:tc>
      </w:tr>
    </w:tbl>
    <w:p w14:paraId="3ED3AF7A" w14:textId="77777777" w:rsidR="00F96F6E" w:rsidRDefault="00F96F6E">
      <w:pPr>
        <w:pStyle w:val="BodyText9"/>
        <w:spacing w:after="120"/>
      </w:pPr>
    </w:p>
    <w:p w14:paraId="59FFA3A0" w14:textId="77777777" w:rsidR="00F96F6E" w:rsidRDefault="00000000">
      <w:pPr>
        <w:pStyle w:val="BodyText9"/>
        <w:spacing w:after="120"/>
        <w:jc w:val="both"/>
      </w:pPr>
      <w:r>
        <w:rPr>
          <w:color w:val="404040" w:themeColor="text1" w:themeTint="BF"/>
        </w:rPr>
        <w:t>We do not ask for special category data — health, biometrics, political or religious views and similar — and we ask that you do not send it to us. If you do, we will delete it unless we have a specific reason and basis to keep it.</w:t>
      </w:r>
    </w:p>
    <w:p w14:paraId="3F3515D4" w14:textId="77777777" w:rsidR="00F96F6E" w:rsidRDefault="00000000">
      <w:pPr>
        <w:pStyle w:val="Heading1"/>
        <w:keepNext/>
        <w:numPr>
          <w:ilvl w:val="0"/>
          <w:numId w:val="3"/>
        </w:numPr>
        <w:spacing w:before="240" w:after="80"/>
      </w:pPr>
      <w:bookmarkStart w:id="7" w:name="_S504"/>
      <w:bookmarkStart w:id="8" w:name="_Toc237819597"/>
      <w:r>
        <w:t>Cookies and Similar Technologies</w:t>
      </w:r>
      <w:bookmarkEnd w:id="7"/>
      <w:bookmarkEnd w:id="8"/>
    </w:p>
    <w:p w14:paraId="729344A6" w14:textId="77777777" w:rsidR="00F96F6E" w:rsidRDefault="00000000">
      <w:pPr>
        <w:pStyle w:val="BodyText9"/>
        <w:spacing w:after="120"/>
        <w:jc w:val="both"/>
      </w:pPr>
      <w:r>
        <w:rPr>
          <w:color w:val="404040" w:themeColor="text1" w:themeTint="BF"/>
        </w:rPr>
        <w:t>A cookie is a small file placed on your device. We use a small number, and you control most of them. Non-essential cookies are set only after you agree, and you can change your mind at any time through the cookie settings link in our website footer.</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200"/>
        <w:gridCol w:w="6469"/>
      </w:tblGrid>
      <w:tr w:rsidR="00F96F6E" w14:paraId="55859FDB" w14:textId="77777777">
        <w:trPr>
          <w:trHeight w:val="340"/>
        </w:trPr>
        <w:tc>
          <w:tcPr>
            <w:tcW w:w="32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6BD7DF5" w14:textId="77777777" w:rsidR="00F96F6E" w:rsidRDefault="00000000">
            <w:pPr>
              <w:pStyle w:val="BodyText9"/>
              <w:suppressLineNumbers/>
              <w:spacing w:before="60" w:after="60" w:line="240" w:lineRule="auto"/>
            </w:pPr>
            <w:r>
              <w:rPr>
                <w:b/>
                <w:color w:val="404040" w:themeColor="text1" w:themeTint="BF"/>
                <w:sz w:val="20"/>
                <w:szCs w:val="20"/>
              </w:rPr>
              <w:t>Category</w:t>
            </w:r>
          </w:p>
        </w:tc>
        <w:tc>
          <w:tcPr>
            <w:tcW w:w="6469"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E95D7D2" w14:textId="77777777" w:rsidR="00F96F6E" w:rsidRDefault="00000000">
            <w:pPr>
              <w:pStyle w:val="BodyText9"/>
              <w:suppressLineNumbers/>
              <w:spacing w:before="60" w:after="60" w:line="240" w:lineRule="auto"/>
            </w:pPr>
            <w:r>
              <w:rPr>
                <w:b/>
                <w:color w:val="404040" w:themeColor="text1" w:themeTint="BF"/>
                <w:sz w:val="20"/>
                <w:szCs w:val="20"/>
              </w:rPr>
              <w:t>What it does and how long it lasts</w:t>
            </w:r>
          </w:p>
        </w:tc>
      </w:tr>
      <w:tr w:rsidR="00F96F6E" w14:paraId="760D3E84"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0252651C" w14:textId="77777777" w:rsidR="00F96F6E" w:rsidRDefault="00000000">
            <w:pPr>
              <w:pStyle w:val="BodyText9"/>
              <w:suppressLineNumbers/>
              <w:spacing w:before="60" w:after="60" w:line="240" w:lineRule="auto"/>
            </w:pPr>
            <w:r>
              <w:rPr>
                <w:color w:val="404040" w:themeColor="text1" w:themeTint="BF"/>
                <w:sz w:val="20"/>
                <w:szCs w:val="20"/>
              </w:rPr>
              <w:t>Strictly necessary</w:t>
            </w:r>
          </w:p>
        </w:tc>
        <w:tc>
          <w:tcPr>
            <w:tcW w:w="6469" w:type="dxa"/>
            <w:tcBorders>
              <w:top w:val="single" w:sz="4" w:space="0" w:color="BFCDD4"/>
              <w:left w:val="single" w:sz="4" w:space="0" w:color="BFCDD4"/>
              <w:bottom w:val="single" w:sz="4" w:space="0" w:color="BFCDD4"/>
              <w:right w:val="single" w:sz="4" w:space="0" w:color="BFCDD4"/>
            </w:tcBorders>
            <w:vAlign w:val="center"/>
          </w:tcPr>
          <w:p w14:paraId="2DFDA0C4" w14:textId="77777777" w:rsidR="00F96F6E" w:rsidRDefault="00000000">
            <w:pPr>
              <w:pStyle w:val="BodyText9"/>
              <w:suppressLineNumbers/>
              <w:spacing w:before="60" w:after="60" w:line="240" w:lineRule="auto"/>
            </w:pPr>
            <w:r>
              <w:rPr>
                <w:color w:val="404040" w:themeColor="text1" w:themeTint="BF"/>
                <w:sz w:val="20"/>
                <w:szCs w:val="20"/>
              </w:rPr>
              <w:t>Keeps the site working — remembers your cookie choices, protects forms against abuse, balances traffic. These are set without consent because the site cannot function without them. Typically expire within twelve months.</w:t>
            </w:r>
          </w:p>
        </w:tc>
      </w:tr>
      <w:tr w:rsidR="00F96F6E" w14:paraId="28FE856B"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75245173" w14:textId="77777777" w:rsidR="00F96F6E" w:rsidRDefault="00000000">
            <w:pPr>
              <w:pStyle w:val="BodyText9"/>
              <w:suppressLineNumbers/>
              <w:spacing w:before="60" w:after="60" w:line="240" w:lineRule="auto"/>
            </w:pPr>
            <w:r>
              <w:rPr>
                <w:color w:val="404040" w:themeColor="text1" w:themeTint="BF"/>
                <w:sz w:val="20"/>
                <w:szCs w:val="20"/>
              </w:rPr>
              <w:t>Analytics</w:t>
            </w:r>
          </w:p>
        </w:tc>
        <w:tc>
          <w:tcPr>
            <w:tcW w:w="6469" w:type="dxa"/>
            <w:tcBorders>
              <w:top w:val="single" w:sz="4" w:space="0" w:color="BFCDD4"/>
              <w:left w:val="single" w:sz="4" w:space="0" w:color="BFCDD4"/>
              <w:bottom w:val="single" w:sz="4" w:space="0" w:color="BFCDD4"/>
              <w:right w:val="single" w:sz="4" w:space="0" w:color="BFCDD4"/>
            </w:tcBorders>
            <w:vAlign w:val="center"/>
          </w:tcPr>
          <w:p w14:paraId="0D55A097" w14:textId="77777777" w:rsidR="00F96F6E" w:rsidRDefault="00000000">
            <w:pPr>
              <w:pStyle w:val="BodyText9"/>
              <w:suppressLineNumbers/>
              <w:spacing w:before="60" w:after="60" w:line="240" w:lineRule="auto"/>
            </w:pPr>
            <w:r>
              <w:rPr>
                <w:color w:val="404040" w:themeColor="text1" w:themeTint="BF"/>
                <w:sz w:val="20"/>
                <w:szCs w:val="20"/>
              </w:rPr>
              <w:t>Tells us which pages are read and where visitors arrive from, in aggregate. Set only with your consent. Typically expire within twelve months, and you can withdraw consent at any time.</w:t>
            </w:r>
          </w:p>
        </w:tc>
      </w:tr>
      <w:tr w:rsidR="00F96F6E" w14:paraId="3C0E577E"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47511510" w14:textId="77777777" w:rsidR="00F96F6E" w:rsidRDefault="00000000">
            <w:pPr>
              <w:pStyle w:val="BodyText9"/>
              <w:suppressLineNumbers/>
              <w:spacing w:before="60" w:after="60" w:line="240" w:lineRule="auto"/>
            </w:pPr>
            <w:r>
              <w:rPr>
                <w:color w:val="404040" w:themeColor="text1" w:themeTint="BF"/>
                <w:sz w:val="20"/>
                <w:szCs w:val="20"/>
              </w:rPr>
              <w:t>Preferences</w:t>
            </w:r>
          </w:p>
        </w:tc>
        <w:tc>
          <w:tcPr>
            <w:tcW w:w="6469" w:type="dxa"/>
            <w:tcBorders>
              <w:top w:val="single" w:sz="4" w:space="0" w:color="BFCDD4"/>
              <w:left w:val="single" w:sz="4" w:space="0" w:color="BFCDD4"/>
              <w:bottom w:val="single" w:sz="4" w:space="0" w:color="BFCDD4"/>
              <w:right w:val="single" w:sz="4" w:space="0" w:color="BFCDD4"/>
            </w:tcBorders>
            <w:vAlign w:val="center"/>
          </w:tcPr>
          <w:p w14:paraId="0CA1F3B0" w14:textId="77777777" w:rsidR="00F96F6E" w:rsidRDefault="00000000">
            <w:pPr>
              <w:pStyle w:val="BodyText9"/>
              <w:suppressLineNumbers/>
              <w:spacing w:before="60" w:after="60" w:line="240" w:lineRule="auto"/>
            </w:pPr>
            <w:r>
              <w:rPr>
                <w:color w:val="404040" w:themeColor="text1" w:themeTint="BF"/>
                <w:sz w:val="20"/>
                <w:szCs w:val="20"/>
              </w:rPr>
              <w:t>Remembers choices you have made, such as a language or a dismissed banner. Set only with your consent.</w:t>
            </w:r>
          </w:p>
        </w:tc>
      </w:tr>
    </w:tbl>
    <w:p w14:paraId="0D3F4B3A" w14:textId="77777777" w:rsidR="00F96F6E" w:rsidRDefault="00F96F6E">
      <w:pPr>
        <w:pStyle w:val="BodyText9"/>
        <w:spacing w:after="120"/>
      </w:pPr>
    </w:p>
    <w:p w14:paraId="5035AA5D" w14:textId="77777777" w:rsidR="00F96F6E" w:rsidRDefault="00000000">
      <w:pPr>
        <w:pStyle w:val="BodyText9"/>
        <w:spacing w:after="120"/>
        <w:jc w:val="both"/>
      </w:pPr>
      <w:r>
        <w:rPr>
          <w:color w:val="404040" w:themeColor="text1" w:themeTint="BF"/>
        </w:rPr>
        <w:t>We do not use advertising cookies, we do not build advertising profiles, and we do not allow third parties to track you across other websites from ours.</w:t>
      </w:r>
    </w:p>
    <w:p w14:paraId="35D597C3" w14:textId="222B2F8F" w:rsidR="00F96F6E" w:rsidRDefault="00000000">
      <w:pPr>
        <w:pStyle w:val="BodyText9"/>
        <w:spacing w:after="120"/>
        <w:jc w:val="both"/>
      </w:pPr>
      <w:r>
        <w:rPr>
          <w:color w:val="404040" w:themeColor="text1" w:themeTint="BF"/>
        </w:rPr>
        <w:t xml:space="preserve">Most browsers let you block or delete cookies. Blocking strictly necessary cookies may stop parts of the site working. We </w:t>
      </w:r>
      <w:r w:rsidR="00C0569F">
        <w:rPr>
          <w:color w:val="404040" w:themeColor="text1" w:themeTint="BF"/>
        </w:rPr>
        <w:t>honor</w:t>
      </w:r>
      <w:r>
        <w:rPr>
          <w:color w:val="404040" w:themeColor="text1" w:themeTint="BF"/>
        </w:rPr>
        <w:t xml:space="preserve"> Global Privacy Control signals where your browser sends one.</w:t>
      </w:r>
    </w:p>
    <w:p w14:paraId="5E2BF5D8" w14:textId="77777777" w:rsidR="00F96F6E" w:rsidRDefault="00000000">
      <w:pPr>
        <w:pStyle w:val="Heading1"/>
        <w:keepNext/>
        <w:numPr>
          <w:ilvl w:val="0"/>
          <w:numId w:val="3"/>
        </w:numPr>
        <w:spacing w:before="240" w:after="80"/>
      </w:pPr>
      <w:bookmarkStart w:id="9" w:name="_S505"/>
      <w:bookmarkStart w:id="10" w:name="_Toc237819598"/>
      <w:r>
        <w:t>Who We Share It With</w:t>
      </w:r>
      <w:bookmarkEnd w:id="9"/>
      <w:bookmarkEnd w:id="10"/>
    </w:p>
    <w:p w14:paraId="57834FC9" w14:textId="50908DE9" w:rsidR="00F96F6E" w:rsidRDefault="00000000">
      <w:pPr>
        <w:pStyle w:val="BodyText9"/>
        <w:spacing w:after="120"/>
        <w:jc w:val="both"/>
      </w:pPr>
      <w:r>
        <w:rPr>
          <w:color w:val="404040" w:themeColor="text1" w:themeTint="BF"/>
        </w:rPr>
        <w:t xml:space="preserve">We do not sell personal data, and we do not share it for cross-context </w:t>
      </w:r>
      <w:r w:rsidR="00C0569F">
        <w:rPr>
          <w:color w:val="404040" w:themeColor="text1" w:themeTint="BF"/>
        </w:rPr>
        <w:t>behavioral</w:t>
      </w:r>
      <w:r>
        <w:rPr>
          <w:color w:val="404040" w:themeColor="text1" w:themeTint="BF"/>
        </w:rPr>
        <w:t xml:space="preserve"> advertising. We have never done either.</w:t>
      </w:r>
    </w:p>
    <w:p w14:paraId="6398B692" w14:textId="77777777" w:rsidR="00F96F6E" w:rsidRDefault="00000000">
      <w:pPr>
        <w:pStyle w:val="BodyText9"/>
        <w:spacing w:after="120"/>
        <w:jc w:val="both"/>
      </w:pPr>
      <w:r>
        <w:rPr>
          <w:color w:val="404040" w:themeColor="text1" w:themeTint="BF"/>
        </w:rPr>
        <w:lastRenderedPageBreak/>
        <w:t>We share personal data only with service providers who process it on our instructions, and only as far as they need it:</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200"/>
        <w:gridCol w:w="6469"/>
      </w:tblGrid>
      <w:tr w:rsidR="00F96F6E" w:rsidRPr="00C0569F" w14:paraId="5C6143E4" w14:textId="77777777">
        <w:trPr>
          <w:trHeight w:val="340"/>
        </w:trPr>
        <w:tc>
          <w:tcPr>
            <w:tcW w:w="32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4A0F619"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Category of recipient</w:t>
            </w:r>
          </w:p>
        </w:tc>
        <w:tc>
          <w:tcPr>
            <w:tcW w:w="6469"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E0E0EF9"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What they do for us</w:t>
            </w:r>
          </w:p>
        </w:tc>
      </w:tr>
      <w:tr w:rsidR="00F96F6E" w:rsidRPr="00C0569F" w14:paraId="4B41E6D1"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1A766F14"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Cloud infrastructure and hosting</w:t>
            </w:r>
          </w:p>
        </w:tc>
        <w:tc>
          <w:tcPr>
            <w:tcW w:w="6469" w:type="dxa"/>
            <w:tcBorders>
              <w:top w:val="single" w:sz="4" w:space="0" w:color="BFCDD4"/>
              <w:left w:val="single" w:sz="4" w:space="0" w:color="BFCDD4"/>
              <w:bottom w:val="single" w:sz="4" w:space="0" w:color="BFCDD4"/>
              <w:right w:val="single" w:sz="4" w:space="0" w:color="BFCDD4"/>
            </w:tcBorders>
            <w:vAlign w:val="center"/>
          </w:tcPr>
          <w:p w14:paraId="4C8FFF4C"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Runs our website and our service</w:t>
            </w:r>
          </w:p>
        </w:tc>
      </w:tr>
      <w:tr w:rsidR="00F96F6E" w:rsidRPr="00C0569F" w14:paraId="40F01715"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3A40C275"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Email, collaboration and file storage</w:t>
            </w:r>
          </w:p>
        </w:tc>
        <w:tc>
          <w:tcPr>
            <w:tcW w:w="6469" w:type="dxa"/>
            <w:tcBorders>
              <w:top w:val="single" w:sz="4" w:space="0" w:color="BFCDD4"/>
              <w:left w:val="single" w:sz="4" w:space="0" w:color="BFCDD4"/>
              <w:bottom w:val="single" w:sz="4" w:space="0" w:color="BFCDD4"/>
              <w:right w:val="single" w:sz="4" w:space="0" w:color="BFCDD4"/>
            </w:tcBorders>
            <w:vAlign w:val="center"/>
          </w:tcPr>
          <w:p w14:paraId="6170D6DF"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Handles our correspondence and documents</w:t>
            </w:r>
          </w:p>
        </w:tc>
      </w:tr>
      <w:tr w:rsidR="00F96F6E" w:rsidRPr="00C0569F" w14:paraId="2942309B"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55B253F3"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Analytics</w:t>
            </w:r>
          </w:p>
        </w:tc>
        <w:tc>
          <w:tcPr>
            <w:tcW w:w="6469" w:type="dxa"/>
            <w:tcBorders>
              <w:top w:val="single" w:sz="4" w:space="0" w:color="BFCDD4"/>
              <w:left w:val="single" w:sz="4" w:space="0" w:color="BFCDD4"/>
              <w:bottom w:val="single" w:sz="4" w:space="0" w:color="BFCDD4"/>
              <w:right w:val="single" w:sz="4" w:space="0" w:color="BFCDD4"/>
            </w:tcBorders>
            <w:vAlign w:val="center"/>
          </w:tcPr>
          <w:p w14:paraId="354B6A85"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Measures website use, where you have consented</w:t>
            </w:r>
          </w:p>
        </w:tc>
      </w:tr>
      <w:tr w:rsidR="00F96F6E" w:rsidRPr="00C0569F" w14:paraId="08B9193E"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6B4F7E4D"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Payment and accounting</w:t>
            </w:r>
          </w:p>
        </w:tc>
        <w:tc>
          <w:tcPr>
            <w:tcW w:w="6469" w:type="dxa"/>
            <w:tcBorders>
              <w:top w:val="single" w:sz="4" w:space="0" w:color="BFCDD4"/>
              <w:left w:val="single" w:sz="4" w:space="0" w:color="BFCDD4"/>
              <w:bottom w:val="single" w:sz="4" w:space="0" w:color="BFCDD4"/>
              <w:right w:val="single" w:sz="4" w:space="0" w:color="BFCDD4"/>
            </w:tcBorders>
            <w:vAlign w:val="center"/>
          </w:tcPr>
          <w:p w14:paraId="63AD4190"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Processes invoices and keeps financial records</w:t>
            </w:r>
          </w:p>
        </w:tc>
      </w:tr>
      <w:tr w:rsidR="00F96F6E" w:rsidRPr="00C0569F" w14:paraId="03B0D17C"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400A1087"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Professional advisers</w:t>
            </w:r>
          </w:p>
        </w:tc>
        <w:tc>
          <w:tcPr>
            <w:tcW w:w="6469" w:type="dxa"/>
            <w:tcBorders>
              <w:top w:val="single" w:sz="4" w:space="0" w:color="BFCDD4"/>
              <w:left w:val="single" w:sz="4" w:space="0" w:color="BFCDD4"/>
              <w:bottom w:val="single" w:sz="4" w:space="0" w:color="BFCDD4"/>
              <w:right w:val="single" w:sz="4" w:space="0" w:color="BFCDD4"/>
            </w:tcBorders>
            <w:vAlign w:val="center"/>
          </w:tcPr>
          <w:p w14:paraId="5D28DCF0"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Provides legal, insurance and audit services when we need them</w:t>
            </w:r>
          </w:p>
        </w:tc>
      </w:tr>
    </w:tbl>
    <w:p w14:paraId="316143E9" w14:textId="77777777" w:rsidR="00F96F6E" w:rsidRDefault="00F96F6E">
      <w:pPr>
        <w:pStyle w:val="BodyText9"/>
        <w:spacing w:after="120"/>
      </w:pPr>
    </w:p>
    <w:p w14:paraId="7B770E85" w14:textId="77777777" w:rsidR="00F96F6E" w:rsidRDefault="00000000">
      <w:pPr>
        <w:pStyle w:val="BodyText9"/>
        <w:spacing w:after="120"/>
        <w:jc w:val="both"/>
      </w:pPr>
      <w:r>
        <w:rPr>
          <w:color w:val="404040" w:themeColor="text1" w:themeTint="BF"/>
        </w:rPr>
        <w:t>Each of these is bound by a contract that limits what they may do with the data. A current list of the providers we use to deliver services to customers is available on request.</w:t>
      </w:r>
    </w:p>
    <w:p w14:paraId="2174EC18" w14:textId="42A467A1" w:rsidR="00F96F6E" w:rsidRDefault="00000000">
      <w:pPr>
        <w:pStyle w:val="BodyText9"/>
        <w:spacing w:after="120"/>
        <w:jc w:val="both"/>
      </w:pPr>
      <w:r>
        <w:rPr>
          <w:color w:val="404040" w:themeColor="text1" w:themeTint="BF"/>
        </w:rPr>
        <w:t xml:space="preserve">We may also disclose personal data where the law requires it, to establish or defend legal claims, or in connection with a sale or </w:t>
      </w:r>
      <w:r w:rsidR="00C0569F">
        <w:rPr>
          <w:color w:val="404040" w:themeColor="text1" w:themeTint="BF"/>
        </w:rPr>
        <w:t>reorganization</w:t>
      </w:r>
      <w:r>
        <w:rPr>
          <w:color w:val="404040" w:themeColor="text1" w:themeTint="BF"/>
        </w:rPr>
        <w:t xml:space="preserve"> of our business. If our business changes hands, we will tell affected customers before their data transfers.</w:t>
      </w:r>
    </w:p>
    <w:p w14:paraId="1D921E3A" w14:textId="77777777" w:rsidR="00F96F6E" w:rsidRDefault="00000000">
      <w:pPr>
        <w:pStyle w:val="Heading1"/>
        <w:keepNext/>
        <w:numPr>
          <w:ilvl w:val="0"/>
          <w:numId w:val="3"/>
        </w:numPr>
        <w:spacing w:before="240" w:after="80"/>
      </w:pPr>
      <w:bookmarkStart w:id="11" w:name="_S506"/>
      <w:bookmarkStart w:id="12" w:name="_Toc237819599"/>
      <w:r>
        <w:t>Where Your Data Goes</w:t>
      </w:r>
      <w:bookmarkEnd w:id="11"/>
      <w:bookmarkEnd w:id="12"/>
    </w:p>
    <w:p w14:paraId="099E51D1" w14:textId="77777777" w:rsidR="00F96F6E" w:rsidRDefault="00000000">
      <w:pPr>
        <w:pStyle w:val="BodyText9"/>
        <w:spacing w:after="120"/>
        <w:jc w:val="both"/>
      </w:pPr>
      <w:r>
        <w:rPr>
          <w:color w:val="404040" w:themeColor="text1" w:themeTint="BF"/>
        </w:rPr>
        <w:t>We operate from the United States and use service providers based there and in the European Economic Area. Personal data from the UK or EEA may therefore be transferred outside those areas.</w:t>
      </w:r>
    </w:p>
    <w:p w14:paraId="19B581FD" w14:textId="77777777" w:rsidR="00F96F6E" w:rsidRDefault="00000000">
      <w:pPr>
        <w:pStyle w:val="BodyText9"/>
        <w:spacing w:after="120"/>
        <w:jc w:val="both"/>
      </w:pPr>
      <w:r>
        <w:rPr>
          <w:color w:val="404040" w:themeColor="text1" w:themeTint="BF"/>
        </w:rPr>
        <w:t>Where it is, we rely on the UK and EU Standard Contractual Clauses, together with the UK International Data Transfer Addendum, and on adequacy decisions where one applies to the country concerned. We also assess whether additional safeguards are needed for a particular transfer. You can ask us for a copy of the mechanism we rely on for a specific transfer.</w:t>
      </w:r>
    </w:p>
    <w:p w14:paraId="63489030" w14:textId="77777777" w:rsidR="00F96F6E" w:rsidRDefault="00000000">
      <w:pPr>
        <w:pStyle w:val="Heading1"/>
        <w:keepNext/>
        <w:numPr>
          <w:ilvl w:val="0"/>
          <w:numId w:val="3"/>
        </w:numPr>
        <w:spacing w:before="240" w:after="80"/>
      </w:pPr>
      <w:bookmarkStart w:id="13" w:name="_S507"/>
      <w:bookmarkStart w:id="14" w:name="_Toc237819600"/>
      <w:r>
        <w:t>How Long We Keep It</w:t>
      </w:r>
      <w:bookmarkEnd w:id="13"/>
      <w:bookmarkEnd w:id="14"/>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200"/>
        <w:gridCol w:w="6469"/>
      </w:tblGrid>
      <w:tr w:rsidR="00F96F6E" w14:paraId="298D228A" w14:textId="77777777">
        <w:trPr>
          <w:trHeight w:val="340"/>
        </w:trPr>
        <w:tc>
          <w:tcPr>
            <w:tcW w:w="32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1D07400"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What</w:t>
            </w:r>
          </w:p>
        </w:tc>
        <w:tc>
          <w:tcPr>
            <w:tcW w:w="6469"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4FF19C9"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How long</w:t>
            </w:r>
          </w:p>
        </w:tc>
      </w:tr>
      <w:tr w:rsidR="00F96F6E" w14:paraId="235CD8DD"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2672DEE7"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Website analytics</w:t>
            </w:r>
          </w:p>
        </w:tc>
        <w:tc>
          <w:tcPr>
            <w:tcW w:w="6469" w:type="dxa"/>
            <w:tcBorders>
              <w:top w:val="single" w:sz="4" w:space="0" w:color="BFCDD4"/>
              <w:left w:val="single" w:sz="4" w:space="0" w:color="BFCDD4"/>
              <w:bottom w:val="single" w:sz="4" w:space="0" w:color="BFCDD4"/>
              <w:right w:val="single" w:sz="4" w:space="0" w:color="BFCDD4"/>
            </w:tcBorders>
            <w:vAlign w:val="center"/>
          </w:tcPr>
          <w:p w14:paraId="1FDE046F"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Up to fourteen months from collection, then deleted or aggregated</w:t>
            </w:r>
          </w:p>
        </w:tc>
      </w:tr>
      <w:tr w:rsidR="00F96F6E" w14:paraId="0B874D5D"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3BF85527"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Enquiries that do not become a relationship</w:t>
            </w:r>
          </w:p>
        </w:tc>
        <w:tc>
          <w:tcPr>
            <w:tcW w:w="6469" w:type="dxa"/>
            <w:tcBorders>
              <w:top w:val="single" w:sz="4" w:space="0" w:color="BFCDD4"/>
              <w:left w:val="single" w:sz="4" w:space="0" w:color="BFCDD4"/>
              <w:bottom w:val="single" w:sz="4" w:space="0" w:color="BFCDD4"/>
              <w:right w:val="single" w:sz="4" w:space="0" w:color="BFCDD4"/>
            </w:tcBorders>
            <w:vAlign w:val="center"/>
          </w:tcPr>
          <w:p w14:paraId="40E77BDB"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Up to twenty-four months from our last contact</w:t>
            </w:r>
          </w:p>
        </w:tc>
      </w:tr>
      <w:tr w:rsidR="00F96F6E" w14:paraId="5AA52C4F"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60AFA33A"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Marketing contact details</w:t>
            </w:r>
          </w:p>
        </w:tc>
        <w:tc>
          <w:tcPr>
            <w:tcW w:w="6469" w:type="dxa"/>
            <w:tcBorders>
              <w:top w:val="single" w:sz="4" w:space="0" w:color="BFCDD4"/>
              <w:left w:val="single" w:sz="4" w:space="0" w:color="BFCDD4"/>
              <w:bottom w:val="single" w:sz="4" w:space="0" w:color="BFCDD4"/>
              <w:right w:val="single" w:sz="4" w:space="0" w:color="BFCDD4"/>
            </w:tcBorders>
            <w:vAlign w:val="center"/>
          </w:tcPr>
          <w:p w14:paraId="4D15DBFC"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Until you unsubscribe or ask us to stop, then a minimal suppression record so we do not contact you again</w:t>
            </w:r>
          </w:p>
        </w:tc>
      </w:tr>
      <w:tr w:rsidR="00F96F6E" w14:paraId="5C612154"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0DA1C3C5"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Customer contacts and engagement records</w:t>
            </w:r>
          </w:p>
        </w:tc>
        <w:tc>
          <w:tcPr>
            <w:tcW w:w="6469" w:type="dxa"/>
            <w:tcBorders>
              <w:top w:val="single" w:sz="4" w:space="0" w:color="BFCDD4"/>
              <w:left w:val="single" w:sz="4" w:space="0" w:color="BFCDD4"/>
              <w:bottom w:val="single" w:sz="4" w:space="0" w:color="BFCDD4"/>
              <w:right w:val="single" w:sz="4" w:space="0" w:color="BFCDD4"/>
            </w:tcBorders>
            <w:vAlign w:val="center"/>
          </w:tcPr>
          <w:p w14:paraId="11E013B7"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For the engagement and six years afterwards, to meet contractual, tax and professional obligations</w:t>
            </w:r>
          </w:p>
        </w:tc>
      </w:tr>
      <w:tr w:rsidR="00F96F6E" w14:paraId="325F0DC3"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15488928"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Security event records</w:t>
            </w:r>
          </w:p>
        </w:tc>
        <w:tc>
          <w:tcPr>
            <w:tcW w:w="6469" w:type="dxa"/>
            <w:tcBorders>
              <w:top w:val="single" w:sz="4" w:space="0" w:color="BFCDD4"/>
              <w:left w:val="single" w:sz="4" w:space="0" w:color="BFCDD4"/>
              <w:bottom w:val="single" w:sz="4" w:space="0" w:color="BFCDD4"/>
              <w:right w:val="single" w:sz="4" w:space="0" w:color="BFCDD4"/>
            </w:tcBorders>
            <w:vAlign w:val="center"/>
          </w:tcPr>
          <w:p w14:paraId="1AC27DC1"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Thirteen months, unless an investigation requires longer</w:t>
            </w:r>
          </w:p>
        </w:tc>
      </w:tr>
    </w:tbl>
    <w:p w14:paraId="039FB19C" w14:textId="77777777" w:rsidR="00F96F6E" w:rsidRDefault="00F96F6E">
      <w:pPr>
        <w:pStyle w:val="BodyText9"/>
        <w:spacing w:after="120"/>
      </w:pPr>
    </w:p>
    <w:p w14:paraId="206D50E4" w14:textId="7EF82DE0" w:rsidR="00F96F6E" w:rsidRDefault="00000000">
      <w:pPr>
        <w:pStyle w:val="BodyText9"/>
        <w:spacing w:after="120"/>
        <w:jc w:val="both"/>
      </w:pPr>
      <w:r>
        <w:rPr>
          <w:color w:val="404040" w:themeColor="text1" w:themeTint="BF"/>
        </w:rPr>
        <w:lastRenderedPageBreak/>
        <w:t xml:space="preserve">Where a period ends, we delete or irreversibly </w:t>
      </w:r>
      <w:r w:rsidR="00C0569F">
        <w:rPr>
          <w:color w:val="404040" w:themeColor="text1" w:themeTint="BF"/>
        </w:rPr>
        <w:t>anonymize</w:t>
      </w:r>
      <w:r>
        <w:rPr>
          <w:color w:val="404040" w:themeColor="text1" w:themeTint="BF"/>
        </w:rPr>
        <w:t xml:space="preserve"> the data. Backups are overwritten on their own cycle, so a deleted record may persist in a backup for a short period afterwards; we do not restore it to active use.</w:t>
      </w:r>
    </w:p>
    <w:p w14:paraId="1CC4FC8B" w14:textId="77777777" w:rsidR="00F96F6E" w:rsidRDefault="00000000">
      <w:pPr>
        <w:pStyle w:val="Heading1"/>
        <w:keepNext/>
        <w:numPr>
          <w:ilvl w:val="0"/>
          <w:numId w:val="3"/>
        </w:numPr>
        <w:spacing w:before="240" w:after="80"/>
      </w:pPr>
      <w:bookmarkStart w:id="15" w:name="_S508"/>
      <w:bookmarkStart w:id="16" w:name="_Toc237819601"/>
      <w:r>
        <w:t>Artificial Intelligence and Automated Decisions</w:t>
      </w:r>
      <w:bookmarkEnd w:id="15"/>
      <w:bookmarkEnd w:id="16"/>
    </w:p>
    <w:p w14:paraId="4C191F6F" w14:textId="77777777" w:rsidR="00F96F6E" w:rsidRDefault="00000000">
      <w:pPr>
        <w:pStyle w:val="BodyText9"/>
        <w:spacing w:after="120"/>
        <w:jc w:val="both"/>
      </w:pPr>
      <w:r>
        <w:rPr>
          <w:color w:val="404040" w:themeColor="text1" w:themeTint="BF"/>
        </w:rPr>
        <w:t>We build with AI and use AI tools in our work, so we want to be direct about what that means for your data.</w:t>
      </w:r>
    </w:p>
    <w:p w14:paraId="7AD7D557" w14:textId="77777777" w:rsidR="00F96F6E" w:rsidRDefault="00000000">
      <w:pPr>
        <w:pStyle w:val="BodyText9"/>
        <w:spacing w:after="120"/>
        <w:jc w:val="both"/>
      </w:pPr>
      <w:r>
        <w:rPr>
          <w:color w:val="404040" w:themeColor="text1" w:themeTint="BF"/>
        </w:rPr>
        <w:t>We do not make decisions about you by automated means alone that produce legal effects or similarly significant effects. A named person is accountable for any output we act on.</w:t>
      </w:r>
    </w:p>
    <w:p w14:paraId="452059A6" w14:textId="77777777" w:rsidR="00F96F6E" w:rsidRDefault="00000000">
      <w:pPr>
        <w:pStyle w:val="BodyText9"/>
        <w:spacing w:after="120"/>
        <w:jc w:val="both"/>
      </w:pPr>
      <w:r>
        <w:rPr>
          <w:color w:val="404040" w:themeColor="text1" w:themeTint="BF"/>
        </w:rPr>
        <w:t>We do not use personal data from our website, our enquiries or our customers to train or fine-tune AI models, whether our own or a provider's. Where we use a commercial AI service in our work, we use business or enterprise terms under which submissions are not used for provider training.</w:t>
      </w:r>
    </w:p>
    <w:p w14:paraId="051C167E" w14:textId="77777777" w:rsidR="00F96F6E" w:rsidRDefault="00000000">
      <w:pPr>
        <w:pStyle w:val="BodyText9"/>
        <w:spacing w:after="120"/>
        <w:jc w:val="both"/>
      </w:pPr>
      <w:r>
        <w:rPr>
          <w:color w:val="404040" w:themeColor="text1" w:themeTint="BF"/>
        </w:rPr>
        <w:t>Where we process customer data with AI as part of delivering a service, we do so only on that customer's documented instructions and under the data processing agreement with them.</w:t>
      </w:r>
    </w:p>
    <w:p w14:paraId="21978371" w14:textId="77777777" w:rsidR="00F96F6E" w:rsidRDefault="00000000">
      <w:pPr>
        <w:pStyle w:val="Heading1"/>
        <w:keepNext/>
        <w:numPr>
          <w:ilvl w:val="0"/>
          <w:numId w:val="3"/>
        </w:numPr>
        <w:spacing w:before="240" w:after="80"/>
      </w:pPr>
      <w:bookmarkStart w:id="17" w:name="_S509"/>
      <w:bookmarkStart w:id="18" w:name="_Toc237819602"/>
      <w:r>
        <w:t>When We Act for a Customer</w:t>
      </w:r>
      <w:bookmarkEnd w:id="17"/>
      <w:bookmarkEnd w:id="18"/>
    </w:p>
    <w:p w14:paraId="4C9A4B36" w14:textId="77777777" w:rsidR="00F96F6E" w:rsidRDefault="00000000">
      <w:pPr>
        <w:pStyle w:val="BodyText9"/>
        <w:spacing w:after="120"/>
        <w:jc w:val="both"/>
      </w:pPr>
      <w:r>
        <w:rPr>
          <w:color w:val="404040" w:themeColor="text1" w:themeTint="BF"/>
        </w:rPr>
        <w:t>Much of what we do involves handling information belonging to our business customers, which may include personal data about their staff or their own customers. In that work we are a processor and the customer is the controller.</w:t>
      </w:r>
    </w:p>
    <w:p w14:paraId="56442331" w14:textId="77777777" w:rsidR="00F96F6E" w:rsidRDefault="00000000">
      <w:pPr>
        <w:pStyle w:val="BodyText9"/>
        <w:spacing w:after="120"/>
        <w:jc w:val="both"/>
      </w:pPr>
      <w:r>
        <w:rPr>
          <w:color w:val="404040" w:themeColor="text1" w:themeTint="BF"/>
        </w:rPr>
        <w:t>That means we act only on their documented instructions, we do not decide what the data is used for, and we do not use it for any purpose of our own. We engage sub-processors only under the terms of our agreement with the customer, keep a current list of them, and give notice before a new one starts processing.</w:t>
      </w:r>
    </w:p>
    <w:p w14:paraId="0F070112" w14:textId="62AAB5DF" w:rsidR="00F96F6E" w:rsidRDefault="00000000">
      <w:pPr>
        <w:pStyle w:val="BodyText9"/>
        <w:spacing w:after="120"/>
        <w:jc w:val="both"/>
      </w:pPr>
      <w:r>
        <w:rPr>
          <w:color w:val="404040" w:themeColor="text1" w:themeTint="BF"/>
        </w:rPr>
        <w:t xml:space="preserve">If you believe your personal data is being processed by us on a customer's behalf and you want to exercise a right over it, contact that </w:t>
      </w:r>
      <w:r w:rsidR="00C0569F">
        <w:rPr>
          <w:color w:val="404040" w:themeColor="text1" w:themeTint="BF"/>
        </w:rPr>
        <w:t>organization</w:t>
      </w:r>
      <w:r>
        <w:rPr>
          <w:color w:val="404040" w:themeColor="text1" w:themeTint="BF"/>
        </w:rPr>
        <w:t xml:space="preserve"> directly — they are the controller and are responsible for answering. If you contact us instead, we will pass your request to them promptly and tell you we have done so.</w:t>
      </w:r>
    </w:p>
    <w:p w14:paraId="1AC0C318" w14:textId="77777777" w:rsidR="00F96F6E" w:rsidRDefault="00000000">
      <w:pPr>
        <w:pStyle w:val="Heading1"/>
        <w:keepNext/>
        <w:numPr>
          <w:ilvl w:val="0"/>
          <w:numId w:val="3"/>
        </w:numPr>
        <w:spacing w:before="240" w:after="80"/>
      </w:pPr>
      <w:bookmarkStart w:id="19" w:name="_S510"/>
      <w:bookmarkStart w:id="20" w:name="_Toc237819603"/>
      <w:r>
        <w:t>Your Rights</w:t>
      </w:r>
      <w:bookmarkEnd w:id="19"/>
      <w:bookmarkEnd w:id="20"/>
    </w:p>
    <w:p w14:paraId="700921FE" w14:textId="77777777" w:rsidR="00F96F6E" w:rsidRDefault="00000000">
      <w:pPr>
        <w:pStyle w:val="BodyText9"/>
        <w:spacing w:after="120"/>
        <w:jc w:val="both"/>
      </w:pPr>
      <w:r>
        <w:rPr>
          <w:color w:val="404040" w:themeColor="text1" w:themeTint="BF"/>
        </w:rPr>
        <w:t xml:space="preserve">Depending on where you live, you have some or </w:t>
      </w:r>
      <w:proofErr w:type="gramStart"/>
      <w:r>
        <w:rPr>
          <w:color w:val="404040" w:themeColor="text1" w:themeTint="BF"/>
        </w:rPr>
        <w:t>all of</w:t>
      </w:r>
      <w:proofErr w:type="gramEnd"/>
      <w:r>
        <w:rPr>
          <w:color w:val="404040" w:themeColor="text1" w:themeTint="BF"/>
        </w:rPr>
        <w:t xml:space="preserve"> the following rights over personal data we hold about you as controller:</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200"/>
        <w:gridCol w:w="6469"/>
      </w:tblGrid>
      <w:tr w:rsidR="00F96F6E" w14:paraId="4F4AF855" w14:textId="77777777">
        <w:trPr>
          <w:trHeight w:val="340"/>
        </w:trPr>
        <w:tc>
          <w:tcPr>
            <w:tcW w:w="32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96A08E8"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Right</w:t>
            </w:r>
          </w:p>
        </w:tc>
        <w:tc>
          <w:tcPr>
            <w:tcW w:w="6469"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3E47AE1" w14:textId="77777777" w:rsidR="00F96F6E" w:rsidRPr="00C0569F" w:rsidRDefault="00000000">
            <w:pPr>
              <w:pStyle w:val="BodyText9"/>
              <w:suppressLineNumbers/>
              <w:spacing w:before="60" w:after="60" w:line="240" w:lineRule="auto"/>
              <w:rPr>
                <w:sz w:val="21"/>
                <w:szCs w:val="21"/>
              </w:rPr>
            </w:pPr>
            <w:r w:rsidRPr="00C0569F">
              <w:rPr>
                <w:b/>
                <w:color w:val="404040" w:themeColor="text1" w:themeTint="BF"/>
                <w:sz w:val="21"/>
                <w:szCs w:val="21"/>
              </w:rPr>
              <w:t>What it means</w:t>
            </w:r>
          </w:p>
        </w:tc>
      </w:tr>
      <w:tr w:rsidR="00F96F6E" w14:paraId="78FE15A7"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0A25B29E"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Access</w:t>
            </w:r>
          </w:p>
        </w:tc>
        <w:tc>
          <w:tcPr>
            <w:tcW w:w="6469" w:type="dxa"/>
            <w:tcBorders>
              <w:top w:val="single" w:sz="4" w:space="0" w:color="BFCDD4"/>
              <w:left w:val="single" w:sz="4" w:space="0" w:color="BFCDD4"/>
              <w:bottom w:val="single" w:sz="4" w:space="0" w:color="BFCDD4"/>
              <w:right w:val="single" w:sz="4" w:space="0" w:color="BFCDD4"/>
            </w:tcBorders>
            <w:vAlign w:val="center"/>
          </w:tcPr>
          <w:p w14:paraId="634213CA"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Ask what personal data we hold about you and get a copy</w:t>
            </w:r>
          </w:p>
        </w:tc>
      </w:tr>
      <w:tr w:rsidR="00F96F6E" w14:paraId="1C636C7C"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4691AFBD"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Correction</w:t>
            </w:r>
          </w:p>
        </w:tc>
        <w:tc>
          <w:tcPr>
            <w:tcW w:w="6469" w:type="dxa"/>
            <w:tcBorders>
              <w:top w:val="single" w:sz="4" w:space="0" w:color="BFCDD4"/>
              <w:left w:val="single" w:sz="4" w:space="0" w:color="BFCDD4"/>
              <w:bottom w:val="single" w:sz="4" w:space="0" w:color="BFCDD4"/>
              <w:right w:val="single" w:sz="4" w:space="0" w:color="BFCDD4"/>
            </w:tcBorders>
            <w:vAlign w:val="center"/>
          </w:tcPr>
          <w:p w14:paraId="5E0FBA1A"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Ask us to correct data that is wrong or incomplete</w:t>
            </w:r>
          </w:p>
        </w:tc>
      </w:tr>
      <w:tr w:rsidR="00F96F6E" w14:paraId="13FF93A2"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2D45A03F"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Deletion</w:t>
            </w:r>
          </w:p>
        </w:tc>
        <w:tc>
          <w:tcPr>
            <w:tcW w:w="6469" w:type="dxa"/>
            <w:tcBorders>
              <w:top w:val="single" w:sz="4" w:space="0" w:color="BFCDD4"/>
              <w:left w:val="single" w:sz="4" w:space="0" w:color="BFCDD4"/>
              <w:bottom w:val="single" w:sz="4" w:space="0" w:color="BFCDD4"/>
              <w:right w:val="single" w:sz="4" w:space="0" w:color="BFCDD4"/>
            </w:tcBorders>
            <w:vAlign w:val="center"/>
          </w:tcPr>
          <w:p w14:paraId="63216A80"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Ask us to delete data where we no longer need it, or where you withdraw consent</w:t>
            </w:r>
          </w:p>
        </w:tc>
      </w:tr>
      <w:tr w:rsidR="00F96F6E" w14:paraId="10EAC072"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4ECF6D3E"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Restriction</w:t>
            </w:r>
          </w:p>
        </w:tc>
        <w:tc>
          <w:tcPr>
            <w:tcW w:w="6469" w:type="dxa"/>
            <w:tcBorders>
              <w:top w:val="single" w:sz="4" w:space="0" w:color="BFCDD4"/>
              <w:left w:val="single" w:sz="4" w:space="0" w:color="BFCDD4"/>
              <w:bottom w:val="single" w:sz="4" w:space="0" w:color="BFCDD4"/>
              <w:right w:val="single" w:sz="4" w:space="0" w:color="BFCDD4"/>
            </w:tcBorders>
            <w:vAlign w:val="center"/>
          </w:tcPr>
          <w:p w14:paraId="069EB0A1"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Ask us to pause processing while a question about it is resolved</w:t>
            </w:r>
          </w:p>
        </w:tc>
      </w:tr>
      <w:tr w:rsidR="00F96F6E" w14:paraId="116E4DE6"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18E5927C"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lastRenderedPageBreak/>
              <w:t>Portability</w:t>
            </w:r>
          </w:p>
        </w:tc>
        <w:tc>
          <w:tcPr>
            <w:tcW w:w="6469" w:type="dxa"/>
            <w:tcBorders>
              <w:top w:val="single" w:sz="4" w:space="0" w:color="BFCDD4"/>
              <w:left w:val="single" w:sz="4" w:space="0" w:color="BFCDD4"/>
              <w:bottom w:val="single" w:sz="4" w:space="0" w:color="BFCDD4"/>
              <w:right w:val="single" w:sz="4" w:space="0" w:color="BFCDD4"/>
            </w:tcBorders>
            <w:vAlign w:val="center"/>
          </w:tcPr>
          <w:p w14:paraId="3A3153F2"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Ask for data you gave us in a machine-readable form, or sent to another provider</w:t>
            </w:r>
          </w:p>
        </w:tc>
      </w:tr>
      <w:tr w:rsidR="00F96F6E" w14:paraId="1C7C941C"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4FAF2202"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Objection</w:t>
            </w:r>
          </w:p>
        </w:tc>
        <w:tc>
          <w:tcPr>
            <w:tcW w:w="6469" w:type="dxa"/>
            <w:tcBorders>
              <w:top w:val="single" w:sz="4" w:space="0" w:color="BFCDD4"/>
              <w:left w:val="single" w:sz="4" w:space="0" w:color="BFCDD4"/>
              <w:bottom w:val="single" w:sz="4" w:space="0" w:color="BFCDD4"/>
              <w:right w:val="single" w:sz="4" w:space="0" w:color="BFCDD4"/>
            </w:tcBorders>
            <w:vAlign w:val="center"/>
          </w:tcPr>
          <w:p w14:paraId="0CB87C13"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Object to processing based on legitimate interests, including profiling</w:t>
            </w:r>
          </w:p>
        </w:tc>
      </w:tr>
      <w:tr w:rsidR="00F96F6E" w14:paraId="239D21F0"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724ABA47" w14:textId="77777777" w:rsidR="00F96F6E" w:rsidRPr="00C0569F" w:rsidRDefault="00000000">
            <w:pPr>
              <w:pStyle w:val="BodyText9"/>
              <w:suppressLineNumbers/>
              <w:spacing w:before="60" w:after="60" w:line="240" w:lineRule="auto"/>
              <w:rPr>
                <w:sz w:val="21"/>
                <w:szCs w:val="21"/>
              </w:rPr>
            </w:pPr>
            <w:proofErr w:type="spellStart"/>
            <w:r w:rsidRPr="00C0569F">
              <w:rPr>
                <w:color w:val="404040" w:themeColor="text1" w:themeTint="BF"/>
                <w:sz w:val="21"/>
                <w:szCs w:val="21"/>
              </w:rPr>
              <w:t>Opt</w:t>
            </w:r>
            <w:proofErr w:type="spellEnd"/>
            <w:r w:rsidRPr="00C0569F">
              <w:rPr>
                <w:color w:val="404040" w:themeColor="text1" w:themeTint="BF"/>
                <w:sz w:val="21"/>
                <w:szCs w:val="21"/>
              </w:rPr>
              <w:t xml:space="preserve"> out of marketing</w:t>
            </w:r>
          </w:p>
        </w:tc>
        <w:tc>
          <w:tcPr>
            <w:tcW w:w="6469" w:type="dxa"/>
            <w:tcBorders>
              <w:top w:val="single" w:sz="4" w:space="0" w:color="BFCDD4"/>
              <w:left w:val="single" w:sz="4" w:space="0" w:color="BFCDD4"/>
              <w:bottom w:val="single" w:sz="4" w:space="0" w:color="BFCDD4"/>
              <w:right w:val="single" w:sz="4" w:space="0" w:color="BFCDD4"/>
            </w:tcBorders>
            <w:vAlign w:val="center"/>
          </w:tcPr>
          <w:p w14:paraId="37D93A44"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Unsubscribe at any time, with no effect on services you receive</w:t>
            </w:r>
          </w:p>
        </w:tc>
      </w:tr>
      <w:tr w:rsidR="00F96F6E" w14:paraId="3E92F0EA" w14:textId="77777777">
        <w:trPr>
          <w:trHeight w:val="340"/>
        </w:trPr>
        <w:tc>
          <w:tcPr>
            <w:tcW w:w="3200" w:type="dxa"/>
            <w:tcBorders>
              <w:top w:val="single" w:sz="4" w:space="0" w:color="BFCDD4"/>
              <w:left w:val="single" w:sz="4" w:space="0" w:color="BFCDD4"/>
              <w:bottom w:val="single" w:sz="4" w:space="0" w:color="BFCDD4"/>
              <w:right w:val="single" w:sz="4" w:space="0" w:color="BFCDD4"/>
            </w:tcBorders>
            <w:vAlign w:val="center"/>
          </w:tcPr>
          <w:p w14:paraId="5E2BC8DB"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Withdraw consent</w:t>
            </w:r>
          </w:p>
        </w:tc>
        <w:tc>
          <w:tcPr>
            <w:tcW w:w="6469" w:type="dxa"/>
            <w:tcBorders>
              <w:top w:val="single" w:sz="4" w:space="0" w:color="BFCDD4"/>
              <w:left w:val="single" w:sz="4" w:space="0" w:color="BFCDD4"/>
              <w:bottom w:val="single" w:sz="4" w:space="0" w:color="BFCDD4"/>
              <w:right w:val="single" w:sz="4" w:space="0" w:color="BFCDD4"/>
            </w:tcBorders>
            <w:vAlign w:val="center"/>
          </w:tcPr>
          <w:p w14:paraId="50C55D23" w14:textId="77777777" w:rsidR="00F96F6E" w:rsidRPr="00C0569F" w:rsidRDefault="00000000">
            <w:pPr>
              <w:pStyle w:val="BodyText9"/>
              <w:suppressLineNumbers/>
              <w:spacing w:before="60" w:after="60" w:line="240" w:lineRule="auto"/>
              <w:rPr>
                <w:sz w:val="21"/>
                <w:szCs w:val="21"/>
              </w:rPr>
            </w:pPr>
            <w:r w:rsidRPr="00C0569F">
              <w:rPr>
                <w:color w:val="404040" w:themeColor="text1" w:themeTint="BF"/>
                <w:sz w:val="21"/>
                <w:szCs w:val="21"/>
              </w:rPr>
              <w:t>Withdraw consent for analytics or preference cookies at any time</w:t>
            </w:r>
          </w:p>
        </w:tc>
      </w:tr>
    </w:tbl>
    <w:p w14:paraId="26311BBF" w14:textId="77777777" w:rsidR="00F96F6E" w:rsidRDefault="00F96F6E">
      <w:pPr>
        <w:pStyle w:val="BodyText9"/>
        <w:spacing w:after="120"/>
      </w:pPr>
    </w:p>
    <w:p w14:paraId="450246F4" w14:textId="66A00CA1" w:rsidR="00F96F6E" w:rsidRDefault="00000000">
      <w:pPr>
        <w:pStyle w:val="BodyText9"/>
        <w:spacing w:after="120"/>
        <w:jc w:val="both"/>
      </w:pPr>
      <w:r>
        <w:rPr>
          <w:color w:val="404040" w:themeColor="text1" w:themeTint="BF"/>
        </w:rPr>
        <w:t xml:space="preserve">If you are in California or another US state with comparable law, you also have the right to know what we collect and why, to delete it, to correct it, to opt out of sale or sharing — which does not arise, because we do neither — </w:t>
      </w:r>
      <w:r w:rsidR="00C0569F">
        <w:rPr>
          <w:color w:val="404040" w:themeColor="text1" w:themeTint="BF"/>
        </w:rPr>
        <w:t>nor</w:t>
      </w:r>
      <w:r>
        <w:rPr>
          <w:color w:val="404040" w:themeColor="text1" w:themeTint="BF"/>
        </w:rPr>
        <w:t xml:space="preserve"> not to be discriminated against for exercising any of these rights.</w:t>
      </w:r>
    </w:p>
    <w:p w14:paraId="0368CCF2" w14:textId="3552A2C8" w:rsidR="00F96F6E" w:rsidRDefault="00000000">
      <w:pPr>
        <w:pStyle w:val="BodyText9"/>
        <w:spacing w:after="120"/>
        <w:jc w:val="both"/>
      </w:pPr>
      <w:r>
        <w:rPr>
          <w:color w:val="404040" w:themeColor="text1" w:themeTint="BF"/>
        </w:rPr>
        <w:t xml:space="preserve">To exercise a right, email privacy@prompthalo.com. We will acknowledge within a few working days and respond within one </w:t>
      </w:r>
      <w:r w:rsidR="00C0569F">
        <w:rPr>
          <w:color w:val="404040" w:themeColor="text1" w:themeTint="BF"/>
        </w:rPr>
        <w:t>month or</w:t>
      </w:r>
      <w:r>
        <w:rPr>
          <w:color w:val="404040" w:themeColor="text1" w:themeTint="BF"/>
        </w:rPr>
        <w:t xml:space="preserve"> tell you if we need longer because the request is complex. We may need to verify who you are before we act, and we will not charge you unless a request is manifestly unfounded or excessive. An </w:t>
      </w:r>
      <w:r w:rsidR="00C0569F">
        <w:rPr>
          <w:color w:val="404040" w:themeColor="text1" w:themeTint="BF"/>
        </w:rPr>
        <w:t>authorized</w:t>
      </w:r>
      <w:r>
        <w:rPr>
          <w:color w:val="404040" w:themeColor="text1" w:themeTint="BF"/>
        </w:rPr>
        <w:t xml:space="preserve"> agent may act for you if you confirm they may.</w:t>
      </w:r>
    </w:p>
    <w:p w14:paraId="668B0C45" w14:textId="77777777" w:rsidR="00F96F6E" w:rsidRDefault="00000000">
      <w:pPr>
        <w:pStyle w:val="Heading1"/>
        <w:keepNext/>
        <w:numPr>
          <w:ilvl w:val="0"/>
          <w:numId w:val="3"/>
        </w:numPr>
        <w:spacing w:before="240" w:after="80"/>
      </w:pPr>
      <w:bookmarkStart w:id="21" w:name="_S511"/>
      <w:bookmarkStart w:id="22" w:name="_Toc237819604"/>
      <w:r>
        <w:t>How We Protect It</w:t>
      </w:r>
      <w:bookmarkEnd w:id="21"/>
      <w:bookmarkEnd w:id="22"/>
    </w:p>
    <w:p w14:paraId="7F62A148" w14:textId="10CB8788" w:rsidR="00F96F6E" w:rsidRDefault="00000000">
      <w:pPr>
        <w:pStyle w:val="BodyText9"/>
        <w:spacing w:after="120"/>
        <w:jc w:val="both"/>
      </w:pPr>
      <w:r>
        <w:rPr>
          <w:color w:val="404040" w:themeColor="text1" w:themeTint="BF"/>
        </w:rPr>
        <w:t>We encrypt personal data in transit and at rest, restrict access to those who need it for their work, require multi-factor authentication, log and review access to our systems, and screen the people who work with us. Our security program is aligned to the SOC 2 Trust Services Criteria for Security.</w:t>
      </w:r>
    </w:p>
    <w:p w14:paraId="05D24EC8" w14:textId="77777777" w:rsidR="00F96F6E" w:rsidRDefault="00000000">
      <w:pPr>
        <w:pStyle w:val="BodyText9"/>
        <w:spacing w:after="120"/>
        <w:jc w:val="both"/>
      </w:pPr>
      <w:r>
        <w:rPr>
          <w:color w:val="404040" w:themeColor="text1" w:themeTint="BF"/>
        </w:rPr>
        <w:t>No system is perfectly secure. If a personal data breach affects you and is likely to result in a high risk to your rights, we will tell you without undue delay, and we will notify the relevant supervisory authority where the law requires it.</w:t>
      </w:r>
    </w:p>
    <w:p w14:paraId="7024F94A" w14:textId="77777777" w:rsidR="00F96F6E" w:rsidRDefault="00000000">
      <w:pPr>
        <w:pStyle w:val="Heading1"/>
        <w:keepNext/>
        <w:numPr>
          <w:ilvl w:val="0"/>
          <w:numId w:val="3"/>
        </w:numPr>
        <w:spacing w:before="240" w:after="80"/>
      </w:pPr>
      <w:bookmarkStart w:id="23" w:name="_S512"/>
      <w:bookmarkStart w:id="24" w:name="_Toc237819605"/>
      <w:r>
        <w:t>Children</w:t>
      </w:r>
      <w:bookmarkEnd w:id="23"/>
      <w:bookmarkEnd w:id="24"/>
    </w:p>
    <w:p w14:paraId="557C7348" w14:textId="77777777" w:rsidR="00F96F6E" w:rsidRDefault="00000000">
      <w:pPr>
        <w:pStyle w:val="BodyText9"/>
        <w:spacing w:after="120"/>
        <w:jc w:val="both"/>
      </w:pPr>
      <w:r>
        <w:rPr>
          <w:color w:val="404040" w:themeColor="text1" w:themeTint="BF"/>
        </w:rPr>
        <w:t>Our website and services are intended for business use and are not directed at children. We do not knowingly collect personal data from anyone under 16. If you believe a child has given us personal data, contact us and we will delete it.</w:t>
      </w:r>
    </w:p>
    <w:p w14:paraId="225F8479" w14:textId="77777777" w:rsidR="00F96F6E" w:rsidRDefault="00000000">
      <w:pPr>
        <w:pStyle w:val="Heading1"/>
        <w:keepNext/>
        <w:numPr>
          <w:ilvl w:val="0"/>
          <w:numId w:val="3"/>
        </w:numPr>
        <w:spacing w:before="240" w:after="80"/>
      </w:pPr>
      <w:bookmarkStart w:id="25" w:name="_S513"/>
      <w:bookmarkStart w:id="26" w:name="_Toc237819606"/>
      <w:r>
        <w:t>Changes to This Notice</w:t>
      </w:r>
      <w:bookmarkEnd w:id="25"/>
      <w:bookmarkEnd w:id="26"/>
    </w:p>
    <w:p w14:paraId="4569DE56" w14:textId="77777777" w:rsidR="00F96F6E" w:rsidRDefault="00000000">
      <w:pPr>
        <w:pStyle w:val="BodyText9"/>
        <w:spacing w:after="120"/>
        <w:jc w:val="both"/>
      </w:pPr>
      <w:r>
        <w:rPr>
          <w:color w:val="404040" w:themeColor="text1" w:themeTint="BF"/>
        </w:rPr>
        <w:t>We update this Notice when what we do changes, and at least once a year. The date at the top shows when it was last updated, and we keep previous versions so you can see what changed. Where a change materially affects how we use personal data we already hold, we will tell affected people directly rather than relying on this page.</w:t>
      </w:r>
    </w:p>
    <w:p w14:paraId="098374EB" w14:textId="77777777" w:rsidR="00F96F6E" w:rsidRDefault="00F96F6E"/>
    <w:sectPr w:rsidR="00F96F6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454D4C" w14:textId="77777777" w:rsidR="002456C0" w:rsidRDefault="002456C0">
      <w:pPr>
        <w:spacing w:after="0" w:line="240" w:lineRule="auto"/>
      </w:pPr>
      <w:r>
        <w:separator/>
      </w:r>
    </w:p>
  </w:endnote>
  <w:endnote w:type="continuationSeparator" w:id="0">
    <w:p w14:paraId="6AA50057" w14:textId="77777777" w:rsidR="002456C0" w:rsidRDefault="00245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D72F64" w14:textId="77777777" w:rsidR="00F96F6E" w:rsidRDefault="00F96F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F8805" w14:textId="77777777" w:rsidR="00F96F6E" w:rsidRDefault="00000000">
    <w:pPr>
      <w:suppressLineNumbers/>
      <w:pBdr>
        <w:top w:val="single" w:sz="6" w:space="4" w:color="1B4965"/>
      </w:pBdr>
      <w:spacing w:before="160" w:after="0"/>
      <w:jc w:val="center"/>
    </w:pPr>
    <w:r>
      <w:rPr>
        <w:sz w:val="17"/>
      </w:rPr>
      <w:t xml:space="preserve">PromptHalo Technologies   ·   Privacy Notice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AA9A85" w14:textId="77777777" w:rsidR="00F96F6E" w:rsidRDefault="00F96F6E">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A5F2B9" w14:textId="77777777" w:rsidR="00F96F6E" w:rsidRDefault="00F96F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8A3BE8" w14:textId="77777777" w:rsidR="00F96F6E" w:rsidRDefault="00000000">
    <w:pPr>
      <w:suppressLineNumbers/>
      <w:pBdr>
        <w:top w:val="single" w:sz="6" w:space="4" w:color="1B4965"/>
      </w:pBdr>
      <w:spacing w:before="160" w:after="0"/>
      <w:jc w:val="center"/>
    </w:pPr>
    <w:r>
      <w:rPr>
        <w:sz w:val="17"/>
      </w:rPr>
      <w:t xml:space="preserve">PromptHalo Technologies   ·   Privacy Notice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00324" w14:textId="77777777" w:rsidR="00F96F6E" w:rsidRDefault="00F96F6E">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08B0C3" w14:textId="77777777" w:rsidR="002456C0" w:rsidRDefault="002456C0">
      <w:pPr>
        <w:spacing w:after="0" w:line="240" w:lineRule="auto"/>
      </w:pPr>
      <w:r>
        <w:separator/>
      </w:r>
    </w:p>
  </w:footnote>
  <w:footnote w:type="continuationSeparator" w:id="0">
    <w:p w14:paraId="5CE027BB" w14:textId="77777777" w:rsidR="002456C0" w:rsidRDefault="00245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57F71" w14:textId="77777777" w:rsidR="00F96F6E" w:rsidRDefault="00F96F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4C986" w14:textId="77777777" w:rsidR="00F96F6E" w:rsidRDefault="00000000">
    <w:pPr>
      <w:suppressLineNumbers/>
      <w:pBdr>
        <w:bottom w:val="single" w:sz="6" w:space="4" w:color="1B4965"/>
      </w:pBdr>
      <w:spacing w:after="160"/>
      <w:jc w:val="center"/>
    </w:pPr>
    <w:r>
      <w:rPr>
        <w:b/>
        <w:caps/>
        <w:spacing w:val="12"/>
        <w:sz w:val="17"/>
      </w:rPr>
      <w:t>PRIVACY NOTICE   ·   PUBLISHED   ·   PromptHalo Technologies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BF615" w14:textId="77777777" w:rsidR="00F96F6E" w:rsidRDefault="00F96F6E">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A18CA0" w14:textId="77777777" w:rsidR="00F96F6E" w:rsidRDefault="00F96F6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9F5BDF" w14:textId="77777777" w:rsidR="00F96F6E" w:rsidRDefault="00000000">
    <w:pPr>
      <w:suppressLineNumbers/>
      <w:pBdr>
        <w:bottom w:val="single" w:sz="6" w:space="4" w:color="1B4965"/>
      </w:pBdr>
      <w:spacing w:after="160"/>
      <w:jc w:val="center"/>
    </w:pPr>
    <w:r>
      <w:rPr>
        <w:b/>
        <w:caps/>
        <w:spacing w:val="12"/>
        <w:sz w:val="17"/>
      </w:rPr>
      <w:t>PRIVACY NOTICE   ·   PUBLISHED   ·   PromptHalo Technologies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8FE45" w14:textId="77777777" w:rsidR="00F96F6E" w:rsidRDefault="00F96F6E">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1E213E"/>
    <w:multiLevelType w:val="multilevel"/>
    <w:tmpl w:val="17A2FCE8"/>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57F343E2"/>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83427941">
    <w:abstractNumId w:val="0"/>
  </w:num>
  <w:num w:numId="2" w16cid:durableId="2127044801">
    <w:abstractNumId w:val="1"/>
  </w:num>
  <w:num w:numId="3" w16cid:durableId="882911424">
    <w:abstractNumId w:val="0"/>
    <w:lvlOverride w:ilvl="0">
      <w:startOverride w:val="1"/>
    </w:lvlOverride>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F6E"/>
    <w:rsid w:val="002456C0"/>
    <w:rsid w:val="00531398"/>
    <w:rsid w:val="00C0569F"/>
    <w:rsid w:val="00D232B4"/>
    <w:rsid w:val="00F96F6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14B5C12"/>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2132</Words>
  <Characters>12156</Characters>
  <Application>Microsoft Office Word</Application>
  <DocSecurity>0</DocSecurity>
  <Lines>101</Lines>
  <Paragraphs>28</Paragraphs>
  <ScaleCrop>false</ScaleCrop>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2026-08-17T04:41:00Z</cp:lastPrinted>
  <dcterms:created xsi:type="dcterms:W3CDTF">2026-08-17T04:41:00Z</dcterms:created>
  <dcterms:modified xsi:type="dcterms:W3CDTF">2026-08-17T04:41:00Z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