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33E73E" w14:textId="77777777" w:rsidR="00381704" w:rsidRDefault="00381704">
      <w:pPr>
        <w:pStyle w:val="Title"/>
        <w:suppressLineNumbers/>
        <w:spacing w:after="240"/>
        <w:jc w:val="center"/>
        <w:rPr>
          <w:rStyle w:val="Emphasis"/>
          <w:rFonts w:eastAsia="Times New Roman"/>
          <w:b w:val="0"/>
          <w:i w:val="0"/>
          <w:smallCaps/>
          <w:color w:val="074F6A"/>
          <w:spacing w:val="0"/>
          <w:sz w:val="52"/>
          <w:szCs w:val="52"/>
        </w:rPr>
      </w:pPr>
    </w:p>
    <w:p w14:paraId="533AF5BC" w14:textId="77777777" w:rsidR="00381704" w:rsidRDefault="00381704">
      <w:pPr>
        <w:pStyle w:val="Title"/>
        <w:suppressLineNumbers/>
        <w:spacing w:after="240"/>
        <w:jc w:val="center"/>
        <w:rPr>
          <w:rStyle w:val="Emphasis"/>
          <w:rFonts w:eastAsia="Times New Roman"/>
          <w:b w:val="0"/>
          <w:i w:val="0"/>
          <w:smallCaps/>
          <w:color w:val="074F6A"/>
          <w:spacing w:val="0"/>
          <w:sz w:val="52"/>
          <w:szCs w:val="52"/>
        </w:rPr>
      </w:pPr>
    </w:p>
    <w:p w14:paraId="17F220B0" w14:textId="77777777" w:rsidR="00381704" w:rsidRDefault="00381704">
      <w:pPr>
        <w:pStyle w:val="Title"/>
        <w:suppressLineNumbers/>
        <w:spacing w:after="240"/>
        <w:jc w:val="center"/>
        <w:rPr>
          <w:rStyle w:val="Emphasis"/>
          <w:rFonts w:eastAsia="Times New Roman"/>
          <w:b w:val="0"/>
          <w:i w:val="0"/>
          <w:smallCaps/>
          <w:color w:val="074F6A"/>
          <w:spacing w:val="0"/>
          <w:sz w:val="52"/>
          <w:szCs w:val="52"/>
        </w:rPr>
      </w:pPr>
    </w:p>
    <w:p w14:paraId="3EDCCF49" w14:textId="77777777" w:rsidR="00381704"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ANNUAL CONTROL ENVIRONMENT ASSESSMENT</w:t>
      </w:r>
    </w:p>
    <w:p w14:paraId="38090B12" w14:textId="77777777" w:rsidR="00381704" w:rsidRDefault="00381704">
      <w:pPr>
        <w:pStyle w:val="Title"/>
        <w:suppressLineNumbers/>
        <w:spacing w:after="240"/>
        <w:jc w:val="center"/>
        <w:rPr>
          <w:rStyle w:val="Emphasis"/>
          <w:rFonts w:eastAsia="Times New Roman"/>
          <w:b w:val="0"/>
          <w:i w:val="0"/>
          <w:smallCaps/>
          <w:color w:val="074F6A"/>
          <w:spacing w:val="0"/>
          <w:sz w:val="52"/>
          <w:szCs w:val="52"/>
        </w:rPr>
      </w:pPr>
    </w:p>
    <w:p w14:paraId="4DFA8C6D" w14:textId="77777777" w:rsidR="00381704" w:rsidRDefault="00381704">
      <w:pPr>
        <w:pStyle w:val="Title"/>
        <w:suppressLineNumbers/>
        <w:spacing w:after="240"/>
        <w:jc w:val="center"/>
        <w:rPr>
          <w:rStyle w:val="Emphasis"/>
          <w:rFonts w:eastAsia="Times New Roman"/>
          <w:b w:val="0"/>
          <w:i w:val="0"/>
          <w:smallCaps/>
          <w:color w:val="074F6A"/>
          <w:spacing w:val="0"/>
          <w:sz w:val="52"/>
          <w:szCs w:val="52"/>
        </w:rPr>
      </w:pPr>
    </w:p>
    <w:p w14:paraId="1FEA181A" w14:textId="77777777" w:rsidR="00381704"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72AB6380" w14:textId="77777777" w:rsidR="00381704"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34151F56" w14:textId="77777777" w:rsidR="00381704"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295FE70F" w14:textId="77777777" w:rsidR="00381704" w:rsidRDefault="00381704">
      <w:pPr>
        <w:suppressLineNumbers/>
        <w:spacing w:after="40" w:line="240" w:lineRule="auto"/>
        <w:jc w:val="center"/>
      </w:pPr>
    </w:p>
    <w:p w14:paraId="5F2FE27E" w14:textId="77777777" w:rsidR="00381704" w:rsidRDefault="00381704">
      <w:pPr>
        <w:suppressLineNumbers/>
        <w:spacing w:after="40" w:line="240" w:lineRule="auto"/>
        <w:jc w:val="center"/>
      </w:pPr>
    </w:p>
    <w:p w14:paraId="4B10F6E1" w14:textId="77777777" w:rsidR="00381704" w:rsidRDefault="00381704">
      <w:pPr>
        <w:suppressLineNumbers/>
        <w:spacing w:after="40" w:line="240" w:lineRule="auto"/>
        <w:jc w:val="center"/>
      </w:pPr>
    </w:p>
    <w:p w14:paraId="64DC0049" w14:textId="77777777" w:rsidR="00381704" w:rsidRDefault="00381704">
      <w:pPr>
        <w:suppressLineNumbers/>
        <w:spacing w:after="40" w:line="240" w:lineRule="auto"/>
        <w:jc w:val="center"/>
      </w:pPr>
    </w:p>
    <w:p w14:paraId="6703D599" w14:textId="77777777" w:rsidR="00381704" w:rsidRDefault="00381704">
      <w:pPr>
        <w:suppressLineNumbers/>
        <w:spacing w:after="40" w:line="240" w:lineRule="auto"/>
        <w:jc w:val="center"/>
      </w:pPr>
    </w:p>
    <w:p w14:paraId="192629B3" w14:textId="77777777" w:rsidR="00381704" w:rsidRDefault="00000000">
      <w:pPr>
        <w:suppressLineNumbers/>
        <w:spacing w:after="40" w:line="240" w:lineRule="auto"/>
        <w:jc w:val="center"/>
      </w:pPr>
      <w:bookmarkStart w:id="0" w:name="EffectiveDate"/>
      <w:r>
        <w:rPr>
          <w:noProof/>
        </w:rPr>
        <w:drawing>
          <wp:inline distT="0" distB="0" distL="0" distR="0" wp14:anchorId="01A893E7" wp14:editId="3B3EB732">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681A66B5" w14:textId="77777777" w:rsidR="00381704"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381704" w14:paraId="56ED102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7E30DD0" w14:textId="77777777" w:rsidR="00381704"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3C95B928" w14:textId="77777777" w:rsidR="00381704" w:rsidRDefault="00000000">
            <w:pPr>
              <w:pStyle w:val="BodyText9"/>
              <w:suppressLineNumbers/>
              <w:spacing w:before="40" w:after="40" w:line="240" w:lineRule="auto"/>
            </w:pPr>
            <w:r>
              <w:rPr>
                <w:b/>
                <w:color w:val="404040" w:themeColor="text1" w:themeTint="BF"/>
                <w:sz w:val="20"/>
                <w:szCs w:val="20"/>
              </w:rPr>
              <w:t>Governance, Ethics, and Security</w:t>
            </w:r>
          </w:p>
        </w:tc>
      </w:tr>
      <w:tr w:rsidR="00381704" w14:paraId="2E954DF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F912266" w14:textId="77777777" w:rsidR="00381704"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5DE17D6B" w14:textId="77777777" w:rsidR="00381704" w:rsidRDefault="00000000">
            <w:pPr>
              <w:pStyle w:val="BodyText9"/>
              <w:suppressLineNumbers/>
              <w:spacing w:before="40" w:after="40" w:line="240" w:lineRule="auto"/>
            </w:pPr>
            <w:r>
              <w:rPr>
                <w:color w:val="404040" w:themeColor="text1" w:themeTint="BF"/>
                <w:sz w:val="20"/>
              </w:rPr>
              <w:t>Annual Control Environment Assessment</w:t>
            </w:r>
          </w:p>
        </w:tc>
      </w:tr>
      <w:tr w:rsidR="00381704" w14:paraId="34314C3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0DC92E9" w14:textId="77777777" w:rsidR="00381704"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18FCC57F" w14:textId="77777777" w:rsidR="00381704" w:rsidRDefault="00000000">
            <w:pPr>
              <w:pStyle w:val="BodyText9"/>
              <w:suppressLineNumbers/>
              <w:spacing w:before="40" w:after="40" w:line="240" w:lineRule="auto"/>
            </w:pPr>
            <w:r>
              <w:rPr>
                <w:color w:val="404040" w:themeColor="text1" w:themeTint="BF"/>
                <w:sz w:val="20"/>
              </w:rPr>
              <w:t>FRM-CE-001</w:t>
            </w:r>
          </w:p>
        </w:tc>
      </w:tr>
      <w:tr w:rsidR="00381704" w14:paraId="4FE7D1A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246955A" w14:textId="77777777" w:rsidR="00381704"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8DC8BB1" w14:textId="77777777" w:rsidR="00381704" w:rsidRDefault="00000000">
            <w:pPr>
              <w:pStyle w:val="BodyText9"/>
              <w:suppressLineNumbers/>
              <w:spacing w:before="40" w:after="40" w:line="240" w:lineRule="auto"/>
            </w:pPr>
            <w:r>
              <w:rPr>
                <w:color w:val="404040" w:themeColor="text1" w:themeTint="BF"/>
                <w:sz w:val="20"/>
              </w:rPr>
              <w:t>1.0</w:t>
            </w:r>
          </w:p>
        </w:tc>
      </w:tr>
      <w:tr w:rsidR="00381704" w14:paraId="550C52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62D108" w14:textId="77777777" w:rsidR="00381704"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8F9DFD1" w14:textId="77777777" w:rsidR="00381704" w:rsidRDefault="00000000">
            <w:pPr>
              <w:pStyle w:val="BodyText9"/>
              <w:suppressLineNumbers/>
              <w:spacing w:before="40" w:after="40" w:line="240" w:lineRule="auto"/>
            </w:pPr>
            <w:r>
              <w:rPr>
                <w:color w:val="404040" w:themeColor="text1" w:themeTint="BF"/>
                <w:sz w:val="20"/>
              </w:rPr>
              <w:t>August 18, 2026</w:t>
            </w:r>
          </w:p>
        </w:tc>
      </w:tr>
      <w:tr w:rsidR="00381704" w14:paraId="71E1F6F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D188AB" w14:textId="77777777" w:rsidR="00381704"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574EE2D" w14:textId="77777777" w:rsidR="00381704" w:rsidRDefault="00000000">
            <w:pPr>
              <w:pStyle w:val="BodyText9"/>
              <w:suppressLineNumbers/>
              <w:spacing w:before="40" w:after="40" w:line="240" w:lineRule="auto"/>
            </w:pPr>
            <w:r>
              <w:rPr>
                <w:color w:val="404040" w:themeColor="text1" w:themeTint="BF"/>
                <w:sz w:val="20"/>
              </w:rPr>
              <w:t>Information Security Steering Committee</w:t>
            </w:r>
          </w:p>
        </w:tc>
      </w:tr>
      <w:tr w:rsidR="00381704" w14:paraId="1DD3E3A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4CC0134" w14:textId="77777777" w:rsidR="00381704"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156E675" w14:textId="77777777" w:rsidR="00381704" w:rsidRDefault="00000000">
            <w:pPr>
              <w:pStyle w:val="BodyText9"/>
              <w:suppressLineNumbers/>
              <w:spacing w:before="40" w:after="40" w:line="240" w:lineRule="auto"/>
            </w:pPr>
            <w:r>
              <w:rPr>
                <w:color w:val="404040" w:themeColor="text1" w:themeTint="BF"/>
                <w:sz w:val="20"/>
              </w:rPr>
              <w:t>August 18, 2026</w:t>
            </w:r>
          </w:p>
        </w:tc>
      </w:tr>
      <w:tr w:rsidR="00381704" w14:paraId="0A3CBB0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4D2677F" w14:textId="77777777" w:rsidR="00381704"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6D95271" w14:textId="77777777" w:rsidR="00381704" w:rsidRDefault="00000000">
            <w:pPr>
              <w:pStyle w:val="BodyText9"/>
              <w:suppressLineNumbers/>
              <w:spacing w:before="40" w:after="40" w:line="240" w:lineRule="auto"/>
            </w:pPr>
            <w:r>
              <w:rPr>
                <w:color w:val="404040" w:themeColor="text1" w:themeTint="BF"/>
                <w:sz w:val="20"/>
              </w:rPr>
              <w:t>August 18, 2027</w:t>
            </w:r>
          </w:p>
        </w:tc>
      </w:tr>
      <w:tr w:rsidR="00381704" w14:paraId="741890A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E0C141" w14:textId="77777777" w:rsidR="00381704"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762CB29" w14:textId="77777777" w:rsidR="00381704" w:rsidRDefault="00000000">
            <w:pPr>
              <w:pStyle w:val="BodyText9"/>
              <w:suppressLineNumbers/>
              <w:spacing w:before="40" w:after="40" w:line="240" w:lineRule="auto"/>
            </w:pPr>
            <w:r>
              <w:rPr>
                <w:color w:val="404040" w:themeColor="text1" w:themeTint="BF"/>
                <w:sz w:val="20"/>
              </w:rPr>
              <w:t>Internal</w:t>
            </w:r>
          </w:p>
        </w:tc>
      </w:tr>
      <w:tr w:rsidR="00381704" w:rsidRPr="005A3B21" w14:paraId="5F63364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D7134D2" w14:textId="77777777" w:rsidR="00381704" w:rsidRPr="005A3B21" w:rsidRDefault="00000000">
            <w:pPr>
              <w:pStyle w:val="BodyText9"/>
              <w:suppressLineNumbers/>
              <w:spacing w:before="40" w:after="40" w:line="240" w:lineRule="auto"/>
              <w:rPr>
                <w:b/>
                <w:color w:val="404040" w:themeColor="text1" w:themeTint="BF"/>
                <w:sz w:val="20"/>
                <w:szCs w:val="20"/>
              </w:rPr>
            </w:pPr>
            <w:r w:rsidRPr="005A3B21">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2B044F4E" w14:textId="77777777" w:rsidR="00381704" w:rsidRPr="005A3B21" w:rsidRDefault="00000000">
            <w:pPr>
              <w:pStyle w:val="BodyText9"/>
              <w:suppressLineNumbers/>
              <w:spacing w:before="40" w:after="40" w:line="240" w:lineRule="auto"/>
              <w:rPr>
                <w:color w:val="404040" w:themeColor="text1" w:themeTint="BF"/>
                <w:sz w:val="20"/>
              </w:rPr>
            </w:pPr>
            <w:r w:rsidRPr="005A3B21">
              <w:rPr>
                <w:color w:val="404040" w:themeColor="text1" w:themeTint="BF"/>
                <w:sz w:val="20"/>
              </w:rPr>
              <w:fldChar w:fldCharType="begin"/>
            </w:r>
            <w:r w:rsidRPr="005A3B21">
              <w:rPr>
                <w:color w:val="404040" w:themeColor="text1" w:themeTint="BF"/>
                <w:sz w:val="20"/>
              </w:rPr>
              <w:instrText xml:space="preserve"> DOCPROPERTY "DocOwner"</w:instrText>
            </w:r>
            <w:r w:rsidRPr="005A3B21">
              <w:rPr>
                <w:color w:val="404040" w:themeColor="text1" w:themeTint="BF"/>
                <w:sz w:val="20"/>
              </w:rPr>
              <w:fldChar w:fldCharType="separate"/>
            </w:r>
            <w:r w:rsidRPr="005A3B21">
              <w:rPr>
                <w:color w:val="404040" w:themeColor="text1" w:themeTint="BF"/>
                <w:sz w:val="20"/>
              </w:rPr>
              <w:t>Chief Executive Officer — Accountable Party</w:t>
            </w:r>
            <w:r w:rsidRPr="005A3B21">
              <w:rPr>
                <w:color w:val="404040" w:themeColor="text1" w:themeTint="BF"/>
                <w:sz w:val="20"/>
              </w:rPr>
              <w:fldChar w:fldCharType="end"/>
            </w:r>
          </w:p>
        </w:tc>
      </w:tr>
      <w:tr w:rsidR="00381704" w:rsidRPr="005A3B21" w14:paraId="1392C2E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C2644EA" w14:textId="77777777" w:rsidR="00381704" w:rsidRPr="005A3B21" w:rsidRDefault="00000000">
            <w:pPr>
              <w:pStyle w:val="BodyText9"/>
              <w:suppressLineNumbers/>
              <w:spacing w:before="40" w:after="40" w:line="240" w:lineRule="auto"/>
              <w:rPr>
                <w:b/>
                <w:color w:val="404040" w:themeColor="text1" w:themeTint="BF"/>
                <w:sz w:val="20"/>
                <w:szCs w:val="20"/>
              </w:rPr>
            </w:pPr>
            <w:r w:rsidRPr="005A3B21">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632EC043" w14:textId="77777777" w:rsidR="00381704" w:rsidRPr="005A3B21"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381704" w:rsidRPr="005A3B21" w14:paraId="0A70D3A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04BD55D" w14:textId="77777777" w:rsidR="00381704" w:rsidRPr="005A3B21" w:rsidRDefault="00000000">
            <w:pPr>
              <w:pStyle w:val="BodyText9"/>
              <w:suppressLineNumbers/>
              <w:spacing w:before="40" w:after="40" w:line="240" w:lineRule="auto"/>
              <w:rPr>
                <w:b/>
                <w:color w:val="404040" w:themeColor="text1" w:themeTint="BF"/>
                <w:sz w:val="20"/>
                <w:szCs w:val="20"/>
              </w:rPr>
            </w:pPr>
            <w:r w:rsidRPr="005A3B21">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8450229" w14:textId="77777777" w:rsidR="00381704" w:rsidRPr="005A3B21" w:rsidRDefault="00000000">
            <w:pPr>
              <w:pStyle w:val="BodyText9"/>
              <w:suppressLineNumbers/>
              <w:spacing w:before="40" w:after="40" w:line="240" w:lineRule="auto"/>
              <w:rPr>
                <w:color w:val="404040" w:themeColor="text1" w:themeTint="BF"/>
                <w:sz w:val="20"/>
              </w:rPr>
            </w:pPr>
            <w:r w:rsidRPr="005A3B21">
              <w:rPr>
                <w:color w:val="404040" w:themeColor="text1" w:themeTint="BF"/>
                <w:sz w:val="20"/>
              </w:rPr>
              <w:fldChar w:fldCharType="begin"/>
            </w:r>
            <w:r w:rsidRPr="005A3B21">
              <w:rPr>
                <w:color w:val="404040" w:themeColor="text1" w:themeTint="BF"/>
                <w:sz w:val="20"/>
              </w:rPr>
              <w:instrText xml:space="preserve"> DOCPROPERTY "ReviewCycle"</w:instrText>
            </w:r>
            <w:r w:rsidRPr="005A3B21">
              <w:rPr>
                <w:color w:val="404040" w:themeColor="text1" w:themeTint="BF"/>
                <w:sz w:val="20"/>
              </w:rPr>
              <w:fldChar w:fldCharType="separate"/>
            </w:r>
            <w:r w:rsidRPr="005A3B21">
              <w:rPr>
                <w:color w:val="404040" w:themeColor="text1" w:themeTint="BF"/>
                <w:sz w:val="20"/>
              </w:rPr>
              <w:t>Annual, or upon material change</w:t>
            </w:r>
            <w:r w:rsidRPr="005A3B21">
              <w:rPr>
                <w:color w:val="404040" w:themeColor="text1" w:themeTint="BF"/>
                <w:sz w:val="20"/>
              </w:rPr>
              <w:fldChar w:fldCharType="end"/>
            </w:r>
          </w:p>
        </w:tc>
      </w:tr>
      <w:tr w:rsidR="00381704" w:rsidRPr="005A3B21" w14:paraId="027B9B1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573D5EE" w14:textId="77777777" w:rsidR="00381704" w:rsidRPr="005A3B21" w:rsidRDefault="00000000">
            <w:pPr>
              <w:pStyle w:val="BodyText9"/>
              <w:suppressLineNumbers/>
              <w:spacing w:before="40" w:after="40" w:line="240" w:lineRule="auto"/>
              <w:rPr>
                <w:b/>
                <w:color w:val="404040" w:themeColor="text1" w:themeTint="BF"/>
                <w:sz w:val="20"/>
                <w:szCs w:val="20"/>
              </w:rPr>
            </w:pPr>
            <w:r w:rsidRPr="005A3B21">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67E2CA66" w14:textId="77777777" w:rsidR="00381704" w:rsidRPr="005A3B21"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381704" w:rsidRPr="005A3B21" w14:paraId="77658F1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AF8F095" w14:textId="77777777" w:rsidR="00381704" w:rsidRPr="005A3B21" w:rsidRDefault="00000000">
            <w:pPr>
              <w:pStyle w:val="BodyText9"/>
              <w:suppressLineNumbers/>
              <w:spacing w:before="40" w:after="40" w:line="240" w:lineRule="auto"/>
              <w:rPr>
                <w:b/>
                <w:color w:val="404040" w:themeColor="text1" w:themeTint="BF"/>
                <w:sz w:val="20"/>
                <w:szCs w:val="20"/>
              </w:rPr>
            </w:pPr>
            <w:r w:rsidRPr="005A3B21">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1B326551" w14:textId="77777777" w:rsidR="00381704" w:rsidRPr="005A3B21" w:rsidRDefault="00000000">
            <w:pPr>
              <w:pStyle w:val="BodyText9"/>
              <w:suppressLineNumbers/>
              <w:spacing w:before="40" w:after="40" w:line="240" w:lineRule="auto"/>
              <w:rPr>
                <w:color w:val="404040" w:themeColor="text1" w:themeTint="BF"/>
                <w:sz w:val="20"/>
              </w:rPr>
            </w:pPr>
            <w:r w:rsidRPr="005A3B21">
              <w:rPr>
                <w:color w:val="404040" w:themeColor="text1" w:themeTint="BF"/>
                <w:sz w:val="20"/>
              </w:rPr>
              <w:fldChar w:fldCharType="begin"/>
            </w:r>
            <w:r w:rsidRPr="005A3B21">
              <w:rPr>
                <w:color w:val="404040" w:themeColor="text1" w:themeTint="BF"/>
                <w:sz w:val="20"/>
              </w:rPr>
              <w:instrText xml:space="preserve"> DOCPROPERTY "Audience"</w:instrText>
            </w:r>
            <w:r w:rsidRPr="005A3B21">
              <w:rPr>
                <w:color w:val="404040" w:themeColor="text1" w:themeTint="BF"/>
                <w:sz w:val="20"/>
              </w:rPr>
              <w:fldChar w:fldCharType="separate"/>
            </w:r>
            <w:r w:rsidRPr="005A3B21">
              <w:rPr>
                <w:color w:val="404040" w:themeColor="text1" w:themeTint="BF"/>
                <w:sz w:val="20"/>
              </w:rPr>
              <w:t>All personnel, including employees and contractors</w:t>
            </w:r>
            <w:r w:rsidRPr="005A3B21">
              <w:rPr>
                <w:color w:val="404040" w:themeColor="text1" w:themeTint="BF"/>
                <w:sz w:val="20"/>
              </w:rPr>
              <w:fldChar w:fldCharType="end"/>
            </w:r>
          </w:p>
        </w:tc>
      </w:tr>
    </w:tbl>
    <w:p w14:paraId="0E2F6E2E" w14:textId="77777777" w:rsidR="00381704" w:rsidRPr="005A3B21" w:rsidRDefault="00381704" w:rsidP="005A3B21">
      <w:pPr>
        <w:pStyle w:val="BodyText9"/>
        <w:suppressLineNumbers/>
        <w:spacing w:before="40" w:after="40" w:line="240" w:lineRule="auto"/>
        <w:rPr>
          <w:b/>
          <w:bCs/>
          <w:color w:val="404040" w:themeColor="text1" w:themeTint="BF"/>
          <w:sz w:val="20"/>
        </w:rPr>
      </w:pPr>
    </w:p>
    <w:p w14:paraId="4CA281C0" w14:textId="77777777" w:rsidR="00381704"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381704" w14:paraId="0AB5514C"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1586E95" w14:textId="77777777" w:rsidR="00381704"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0896F6B7" w14:textId="77777777" w:rsidR="00381704"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228380E1" w14:textId="77777777" w:rsidR="00381704"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29F40CA2" w14:textId="77777777" w:rsidR="00381704"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129574FA" w14:textId="77777777" w:rsidR="00381704" w:rsidRDefault="00000000">
            <w:pPr>
              <w:pStyle w:val="BodyText9"/>
              <w:suppressLineNumbers/>
              <w:spacing w:before="40" w:after="40" w:line="240" w:lineRule="auto"/>
            </w:pPr>
            <w:r>
              <w:rPr>
                <w:b/>
                <w:color w:val="404040" w:themeColor="text1" w:themeTint="BF"/>
                <w:sz w:val="20"/>
                <w:szCs w:val="20"/>
              </w:rPr>
              <w:t>Date</w:t>
            </w:r>
          </w:p>
        </w:tc>
      </w:tr>
      <w:tr w:rsidR="00381704" w14:paraId="7FDF73D8"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8FC861B" w14:textId="77777777" w:rsidR="00381704"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3AB1AE2C" w14:textId="77777777" w:rsidR="00381704"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4D73AB32" w14:textId="77777777" w:rsidR="00381704"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97B7581" w14:textId="77777777" w:rsidR="00381704" w:rsidRDefault="00381704">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057B59F" w14:textId="77777777" w:rsidR="00381704" w:rsidRDefault="00000000">
            <w:pPr>
              <w:pStyle w:val="BodyText9"/>
              <w:suppressLineNumbers/>
              <w:spacing w:before="40" w:after="40" w:line="240" w:lineRule="auto"/>
            </w:pPr>
            <w:r>
              <w:rPr>
                <w:color w:val="404040" w:themeColor="text1" w:themeTint="BF"/>
                <w:sz w:val="20"/>
              </w:rPr>
              <w:t>August 18, 2026</w:t>
            </w:r>
          </w:p>
        </w:tc>
      </w:tr>
      <w:tr w:rsidR="00381704" w14:paraId="0830801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A6C1291" w14:textId="77777777" w:rsidR="00381704"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5F110A22" w14:textId="77777777" w:rsidR="00381704"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2BBEA2CE" w14:textId="77777777" w:rsidR="00381704"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4B787441" w14:textId="77777777" w:rsidR="00381704" w:rsidRDefault="00381704">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6710BD06" w14:textId="77777777" w:rsidR="00381704" w:rsidRDefault="00000000">
            <w:pPr>
              <w:pStyle w:val="BodyText9"/>
              <w:suppressLineNumbers/>
              <w:spacing w:before="40" w:after="40" w:line="240" w:lineRule="auto"/>
            </w:pPr>
            <w:r>
              <w:rPr>
                <w:color w:val="404040" w:themeColor="text1" w:themeTint="BF"/>
                <w:sz w:val="20"/>
              </w:rPr>
              <w:t>August 18, 2026</w:t>
            </w:r>
          </w:p>
        </w:tc>
      </w:tr>
    </w:tbl>
    <w:p w14:paraId="47AF0EA8" w14:textId="77777777" w:rsidR="00381704" w:rsidRDefault="00381704">
      <w:pPr>
        <w:suppressLineNumbers/>
        <w:rPr>
          <w:rStyle w:val="Strong"/>
        </w:rPr>
      </w:pPr>
    </w:p>
    <w:p w14:paraId="21D21920" w14:textId="77777777" w:rsidR="00381704" w:rsidRDefault="00000000">
      <w:pPr>
        <w:suppressLineNumbers/>
        <w:spacing w:before="360" w:after="160"/>
      </w:pPr>
      <w:r>
        <w:rPr>
          <w:rStyle w:val="Strong"/>
          <w:caps/>
        </w:rPr>
        <w:t>COMPLIANCE</w:t>
      </w:r>
    </w:p>
    <w:p w14:paraId="141AAF27" w14:textId="77777777" w:rsidR="00381704" w:rsidRDefault="00000000">
      <w:pPr>
        <w:pStyle w:val="BodyText9"/>
        <w:suppressLineNumbers/>
        <w:spacing w:after="120"/>
        <w:jc w:val="both"/>
      </w:pPr>
      <w:r>
        <w:rPr>
          <w:color w:val="404040" w:themeColor="text1" w:themeTint="BF"/>
        </w:rPr>
        <w:t xml:space="preserve">This Form is </w:t>
      </w:r>
      <w:proofErr w:type="spellStart"/>
      <w:r>
        <w:rPr>
          <w:color w:val="404040" w:themeColor="text1" w:themeTint="BF"/>
        </w:rPr>
        <w:t>authorised</w:t>
      </w:r>
      <w:proofErr w:type="spellEnd"/>
      <w:r>
        <w:rPr>
          <w:color w:val="404040" w:themeColor="text1" w:themeTint="BF"/>
        </w:rPr>
        <w:t xml:space="preserve"> by the Information Security Policy (POL-ISP-001) §8 and records the conclusions required by SOC 2 Trust Services Criteria CC1.2, CC1.3, CC1.5, CC2.1, CC3.3 and CC4.1. The completed and signed Form is the compensating control for the absence of an oversight member independent of security operations.</w:t>
      </w:r>
    </w:p>
    <w:p w14:paraId="5EBE2C6E" w14:textId="77777777" w:rsidR="00381704" w:rsidRDefault="00381704">
      <w:pPr>
        <w:pStyle w:val="BodyText9"/>
        <w:suppressLineNumbers/>
      </w:pPr>
    </w:p>
    <w:p w14:paraId="40BB59D1" w14:textId="77777777" w:rsidR="00381704" w:rsidRDefault="00000000">
      <w:pPr>
        <w:suppressLineNumbers/>
        <w:spacing w:before="360" w:after="160"/>
        <w:rPr>
          <w:rStyle w:val="Strong"/>
        </w:rPr>
      </w:pPr>
      <w:r>
        <w:rPr>
          <w:rStyle w:val="Strong"/>
          <w:caps/>
        </w:rPr>
        <w:t>DOCUMENT VALIDITY</w:t>
      </w:r>
    </w:p>
    <w:p w14:paraId="6E71894E" w14:textId="77777777" w:rsidR="00381704"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14AD6223" w14:textId="77777777" w:rsidR="00381704" w:rsidRDefault="00000000">
      <w:pPr>
        <w:suppressLineNumbers/>
      </w:pPr>
      <w:r>
        <w:br w:type="page"/>
      </w:r>
    </w:p>
    <w:p w14:paraId="5A9A824C" w14:textId="77777777" w:rsidR="00381704" w:rsidRDefault="00000000">
      <w:pPr>
        <w:suppressLineNumbers/>
        <w:spacing w:after="160"/>
        <w:rPr>
          <w:rStyle w:val="Strong"/>
        </w:rPr>
      </w:pPr>
      <w:r>
        <w:rPr>
          <w:rStyle w:val="Strong"/>
          <w:caps/>
        </w:rPr>
        <w:lastRenderedPageBreak/>
        <w:t>TABLE OF CONTENTS</w:t>
      </w:r>
    </w:p>
    <w:sdt>
      <w:sdtPr>
        <w:id w:val="1186870578"/>
        <w:docPartObj>
          <w:docPartGallery w:val="Table of Contents"/>
          <w:docPartUnique/>
        </w:docPartObj>
      </w:sdtPr>
      <w:sdtContent>
        <w:p w14:paraId="7485968A" w14:textId="77777777" w:rsidR="00381704" w:rsidRDefault="00000000">
          <w:pPr>
            <w:sectPr w:rsidR="0038170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43ED32C7" w14:textId="77777777" w:rsidR="00381704" w:rsidRDefault="00000000">
      <w:pPr>
        <w:pStyle w:val="Heading1"/>
        <w:keepNext/>
        <w:numPr>
          <w:ilvl w:val="0"/>
          <w:numId w:val="12"/>
        </w:numPr>
        <w:spacing w:before="240" w:after="80"/>
      </w:pPr>
      <w:bookmarkStart w:id="1" w:name="_S501"/>
      <w:r>
        <w:lastRenderedPageBreak/>
        <w:t>Overview and Purpose</w:t>
      </w:r>
      <w:bookmarkEnd w:id="1"/>
    </w:p>
    <w:p w14:paraId="7DC1E5DD" w14:textId="77777777" w:rsidR="00381704" w:rsidRDefault="00000000">
      <w:pPr>
        <w:pStyle w:val="BodyText9"/>
        <w:spacing w:after="120"/>
        <w:jc w:val="both"/>
      </w:pPr>
      <w:r>
        <w:rPr>
          <w:color w:val="404040" w:themeColor="text1" w:themeTint="BF"/>
        </w:rPr>
        <w:t>This Form records the Company's annual assessment of its control environment. It is completed once a year by the Accountable Party, signed by the CEO, and kept as the evidence for the controls named in each section.</w:t>
      </w:r>
    </w:p>
    <w:p w14:paraId="129C4CDE" w14:textId="77777777" w:rsidR="00381704" w:rsidRDefault="00000000">
      <w:pPr>
        <w:pStyle w:val="BodyText9"/>
        <w:spacing w:after="120"/>
        <w:jc w:val="both"/>
      </w:pPr>
      <w:r>
        <w:rPr>
          <w:color w:val="404040" w:themeColor="text1" w:themeTint="BF"/>
        </w:rPr>
        <w:t>It is deliberately short. Each box below takes a few sentences. Where a conclusion is unchanged from last year, writing “no change since” and the prior date is a complete answer.</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2600"/>
        <w:gridCol w:w="7069"/>
      </w:tblGrid>
      <w:tr w:rsidR="00381704" w14:paraId="3DEC79F2"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3DA49D" w14:textId="77777777" w:rsidR="00381704" w:rsidRDefault="00000000">
            <w:pPr>
              <w:pStyle w:val="BodyText9"/>
              <w:suppressLineNumbers/>
              <w:spacing w:before="60" w:after="60" w:line="240" w:lineRule="auto"/>
            </w:pPr>
            <w:r>
              <w:rPr>
                <w:b/>
                <w:color w:val="404040" w:themeColor="text1" w:themeTint="BF"/>
                <w:sz w:val="20"/>
                <w:szCs w:val="20"/>
              </w:rPr>
              <w:t>Assessment period</w:t>
            </w:r>
          </w:p>
        </w:tc>
        <w:tc>
          <w:tcPr>
            <w:tcW w:w="7069" w:type="dxa"/>
            <w:tcBorders>
              <w:top w:val="single" w:sz="4" w:space="0" w:color="BFCDD4"/>
              <w:left w:val="single" w:sz="4" w:space="0" w:color="BFCDD4"/>
              <w:bottom w:val="single" w:sz="4" w:space="0" w:color="BFCDD4"/>
              <w:right w:val="single" w:sz="4" w:space="0" w:color="BFCDD4"/>
            </w:tcBorders>
            <w:vAlign w:val="center"/>
          </w:tcPr>
          <w:p w14:paraId="04E0C4D9" w14:textId="77777777" w:rsidR="00381704" w:rsidRDefault="00381704">
            <w:pPr>
              <w:pStyle w:val="BodyText9"/>
              <w:suppressLineNumbers/>
              <w:spacing w:before="60" w:after="60" w:line="240" w:lineRule="auto"/>
            </w:pPr>
          </w:p>
        </w:tc>
      </w:tr>
      <w:tr w:rsidR="00381704" w14:paraId="11C7160D"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0F0CD6" w14:textId="77777777" w:rsidR="00381704" w:rsidRDefault="00000000">
            <w:pPr>
              <w:pStyle w:val="BodyText9"/>
              <w:suppressLineNumbers/>
              <w:spacing w:before="60" w:after="60" w:line="240" w:lineRule="auto"/>
            </w:pPr>
            <w:r>
              <w:rPr>
                <w:b/>
                <w:color w:val="404040" w:themeColor="text1" w:themeTint="BF"/>
                <w:sz w:val="20"/>
                <w:szCs w:val="20"/>
              </w:rPr>
              <w:t>Date completed</w:t>
            </w:r>
          </w:p>
        </w:tc>
        <w:tc>
          <w:tcPr>
            <w:tcW w:w="7069" w:type="dxa"/>
            <w:tcBorders>
              <w:top w:val="single" w:sz="4" w:space="0" w:color="BFCDD4"/>
              <w:left w:val="single" w:sz="4" w:space="0" w:color="BFCDD4"/>
              <w:bottom w:val="single" w:sz="4" w:space="0" w:color="BFCDD4"/>
              <w:right w:val="single" w:sz="4" w:space="0" w:color="BFCDD4"/>
            </w:tcBorders>
            <w:vAlign w:val="center"/>
          </w:tcPr>
          <w:p w14:paraId="406C3201" w14:textId="77777777" w:rsidR="00381704" w:rsidRDefault="00381704">
            <w:pPr>
              <w:pStyle w:val="BodyText9"/>
              <w:suppressLineNumbers/>
              <w:spacing w:before="60" w:after="60" w:line="240" w:lineRule="auto"/>
            </w:pPr>
          </w:p>
        </w:tc>
      </w:tr>
      <w:tr w:rsidR="00381704" w14:paraId="09B56813"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DA5A15B" w14:textId="77777777" w:rsidR="00381704" w:rsidRDefault="00000000">
            <w:pPr>
              <w:pStyle w:val="BodyText9"/>
              <w:suppressLineNumbers/>
              <w:spacing w:before="60" w:after="60" w:line="240" w:lineRule="auto"/>
            </w:pPr>
            <w:r>
              <w:rPr>
                <w:b/>
                <w:color w:val="404040" w:themeColor="text1" w:themeTint="BF"/>
                <w:sz w:val="20"/>
                <w:szCs w:val="20"/>
              </w:rPr>
              <w:t>Completed by</w:t>
            </w:r>
          </w:p>
        </w:tc>
        <w:tc>
          <w:tcPr>
            <w:tcW w:w="7069" w:type="dxa"/>
            <w:tcBorders>
              <w:top w:val="single" w:sz="4" w:space="0" w:color="BFCDD4"/>
              <w:left w:val="single" w:sz="4" w:space="0" w:color="BFCDD4"/>
              <w:bottom w:val="single" w:sz="4" w:space="0" w:color="BFCDD4"/>
              <w:right w:val="single" w:sz="4" w:space="0" w:color="BFCDD4"/>
            </w:tcBorders>
            <w:vAlign w:val="center"/>
          </w:tcPr>
          <w:p w14:paraId="762BCF1C" w14:textId="77777777" w:rsidR="00381704" w:rsidRDefault="00381704">
            <w:pPr>
              <w:pStyle w:val="BodyText9"/>
              <w:suppressLineNumbers/>
              <w:spacing w:before="60" w:after="60" w:line="240" w:lineRule="auto"/>
            </w:pPr>
          </w:p>
        </w:tc>
      </w:tr>
      <w:tr w:rsidR="00381704" w14:paraId="310CE7AB"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F6660F8" w14:textId="77777777" w:rsidR="00381704" w:rsidRDefault="00000000">
            <w:pPr>
              <w:pStyle w:val="BodyText9"/>
              <w:suppressLineNumbers/>
              <w:spacing w:before="60" w:after="60" w:line="240" w:lineRule="auto"/>
            </w:pPr>
            <w:r>
              <w:rPr>
                <w:b/>
                <w:color w:val="404040" w:themeColor="text1" w:themeTint="BF"/>
                <w:sz w:val="20"/>
                <w:szCs w:val="20"/>
              </w:rPr>
              <w:t>Headcount at date of assessment</w:t>
            </w:r>
          </w:p>
        </w:tc>
        <w:tc>
          <w:tcPr>
            <w:tcW w:w="7069" w:type="dxa"/>
            <w:tcBorders>
              <w:top w:val="single" w:sz="4" w:space="0" w:color="BFCDD4"/>
              <w:left w:val="single" w:sz="4" w:space="0" w:color="BFCDD4"/>
              <w:bottom w:val="single" w:sz="4" w:space="0" w:color="BFCDD4"/>
              <w:right w:val="single" w:sz="4" w:space="0" w:color="BFCDD4"/>
            </w:tcBorders>
            <w:vAlign w:val="center"/>
          </w:tcPr>
          <w:p w14:paraId="65A2C92E" w14:textId="77777777" w:rsidR="00381704" w:rsidRDefault="00381704">
            <w:pPr>
              <w:pStyle w:val="BodyText9"/>
              <w:suppressLineNumbers/>
              <w:spacing w:before="60" w:after="60" w:line="240" w:lineRule="auto"/>
            </w:pPr>
          </w:p>
        </w:tc>
      </w:tr>
    </w:tbl>
    <w:p w14:paraId="57204B8F" w14:textId="77777777" w:rsidR="00381704" w:rsidRDefault="00381704">
      <w:pPr>
        <w:pStyle w:val="BodyText9"/>
        <w:spacing w:after="120"/>
      </w:pPr>
    </w:p>
    <w:p w14:paraId="0CFF8EE2" w14:textId="77777777" w:rsidR="00381704" w:rsidRDefault="00000000">
      <w:pPr>
        <w:pStyle w:val="Heading1"/>
        <w:keepNext/>
        <w:numPr>
          <w:ilvl w:val="0"/>
          <w:numId w:val="12"/>
        </w:numPr>
        <w:spacing w:before="240" w:after="80"/>
      </w:pPr>
      <w:bookmarkStart w:id="2" w:name="_S502"/>
      <w:r>
        <w:t>How to Complete This Form</w:t>
      </w:r>
      <w:bookmarkEnd w:id="2"/>
    </w:p>
    <w:p w14:paraId="43193716" w14:textId="77777777" w:rsidR="00381704" w:rsidRDefault="00000000">
      <w:pPr>
        <w:pStyle w:val="Emphasis-Normal"/>
        <w:numPr>
          <w:ilvl w:val="0"/>
          <w:numId w:val="4"/>
        </w:numPr>
        <w:spacing w:after="120"/>
        <w:jc w:val="both"/>
      </w:pPr>
      <w:r>
        <w:rPr>
          <w:color w:val="404040" w:themeColor="text1" w:themeTint="BF"/>
        </w:rPr>
        <w:t xml:space="preserve">Complete all six sections in one sitting, on one date each year. The Information Security Policy allows the annual confirmations it requires to be done as a single exercise, and this Form is that exercise.  </w:t>
      </w:r>
      <w:r>
        <w:rPr>
          <w:rFonts w:ascii="Calibri Light" w:eastAsia="Calibri Light" w:hAnsi="Calibri Light" w:cs="Calibri Light"/>
          <w:color w:val="404040" w:themeColor="text1" w:themeTint="BF"/>
          <w:sz w:val="18"/>
        </w:rPr>
        <w:t>[SOC 2: CC4.1]</w:t>
      </w:r>
    </w:p>
    <w:p w14:paraId="39632FAB" w14:textId="77777777" w:rsidR="00381704" w:rsidRDefault="00000000">
      <w:pPr>
        <w:pStyle w:val="Emphasis-Normal"/>
        <w:numPr>
          <w:ilvl w:val="0"/>
          <w:numId w:val="4"/>
        </w:numPr>
        <w:spacing w:after="120"/>
        <w:jc w:val="both"/>
      </w:pPr>
      <w:r>
        <w:rPr>
          <w:color w:val="404040" w:themeColor="text1" w:themeTint="BF"/>
        </w:rPr>
        <w:t xml:space="preserve">Write the conclusion first and the basis second. An auditor samples the conclusion and the signature; the basis is what makes the conclusion defensible.  </w:t>
      </w:r>
      <w:r>
        <w:rPr>
          <w:rFonts w:ascii="Calibri Light" w:eastAsia="Calibri Light" w:hAnsi="Calibri Light" w:cs="Calibri Light"/>
          <w:color w:val="404040" w:themeColor="text1" w:themeTint="BF"/>
          <w:sz w:val="18"/>
        </w:rPr>
        <w:t>[SOC 2: CC4.1]</w:t>
      </w:r>
    </w:p>
    <w:p w14:paraId="2D288372" w14:textId="77777777" w:rsidR="00381704" w:rsidRDefault="00000000">
      <w:pPr>
        <w:pStyle w:val="Emphasis-Normal"/>
        <w:numPr>
          <w:ilvl w:val="0"/>
          <w:numId w:val="4"/>
        </w:numPr>
        <w:spacing w:after="120"/>
        <w:jc w:val="both"/>
      </w:pPr>
      <w:r>
        <w:rPr>
          <w:color w:val="404040" w:themeColor="text1" w:themeTint="BF"/>
        </w:rPr>
        <w:t xml:space="preserve">The CEO signs and dates the completed Form. Without that signature the Form does not satisfy the control it exists for.  </w:t>
      </w:r>
      <w:r>
        <w:rPr>
          <w:rFonts w:ascii="Calibri Light" w:eastAsia="Calibri Light" w:hAnsi="Calibri Light" w:cs="Calibri Light"/>
          <w:color w:val="404040" w:themeColor="text1" w:themeTint="BF"/>
          <w:sz w:val="18"/>
        </w:rPr>
        <w:t>[SOC 2: CC1.2]</w:t>
      </w:r>
    </w:p>
    <w:p w14:paraId="06477B78" w14:textId="77777777" w:rsidR="00381704" w:rsidRDefault="00000000">
      <w:pPr>
        <w:pStyle w:val="Emphasis-Normal"/>
        <w:numPr>
          <w:ilvl w:val="0"/>
          <w:numId w:val="4"/>
        </w:numPr>
        <w:spacing w:after="120"/>
        <w:jc w:val="both"/>
      </w:pPr>
      <w:r>
        <w:rPr>
          <w:color w:val="404040" w:themeColor="text1" w:themeTint="BF"/>
        </w:rPr>
        <w:t xml:space="preserve">The content of this Form may be kept in a spreadsheet or in the Company's compliance platform instead of this document — Excel, Google Sheets and </w:t>
      </w:r>
      <w:proofErr w:type="spellStart"/>
      <w:r>
        <w:rPr>
          <w:color w:val="404040" w:themeColor="text1" w:themeTint="BF"/>
        </w:rPr>
        <w:t>Secureframe</w:t>
      </w:r>
      <w:proofErr w:type="spellEnd"/>
      <w:r>
        <w:rPr>
          <w:color w:val="404040" w:themeColor="text1" w:themeTint="BF"/>
        </w:rPr>
        <w:t xml:space="preserve"> are all acceptable. The format does not matter; a dated record, attributable to the people who completed and reviewed it, does. Where it is kept elsewhere, this document is the specification of what that record must contain.  </w:t>
      </w:r>
      <w:r>
        <w:rPr>
          <w:rFonts w:ascii="Calibri Light" w:eastAsia="Calibri Light" w:hAnsi="Calibri Light" w:cs="Calibri Light"/>
          <w:color w:val="404040" w:themeColor="text1" w:themeTint="BF"/>
          <w:sz w:val="18"/>
        </w:rPr>
        <w:t>[SOC 2: CC2.1, CC5.3]</w:t>
      </w:r>
    </w:p>
    <w:p w14:paraId="7F584FE8" w14:textId="77777777" w:rsidR="00381704" w:rsidRDefault="00000000">
      <w:pPr>
        <w:pStyle w:val="Heading1"/>
        <w:keepNext/>
        <w:numPr>
          <w:ilvl w:val="0"/>
          <w:numId w:val="12"/>
        </w:numPr>
        <w:spacing w:before="240" w:after="80"/>
      </w:pPr>
      <w:bookmarkStart w:id="3" w:name="_S503"/>
      <w:r>
        <w:t>Section 1 — Committee Composition and Independence</w:t>
      </w:r>
      <w:bookmarkEnd w:id="3"/>
    </w:p>
    <w:p w14:paraId="79FE62A6" w14:textId="77777777" w:rsidR="00381704" w:rsidRDefault="00000000">
      <w:pPr>
        <w:pStyle w:val="BodyText9"/>
        <w:spacing w:after="120"/>
        <w:jc w:val="both"/>
      </w:pPr>
      <w:r>
        <w:rPr>
          <w:color w:val="404040" w:themeColor="text1" w:themeTint="BF"/>
        </w:rPr>
        <w:t>Who comprised the Information Security Steering Committee, whether any member was independent of security operations, and whether the composition remains appropriate.</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2600"/>
        <w:gridCol w:w="7069"/>
      </w:tblGrid>
      <w:tr w:rsidR="00381704" w14:paraId="2A1CA26A"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F1B85BF" w14:textId="77777777" w:rsidR="00381704" w:rsidRDefault="00000000">
            <w:pPr>
              <w:pStyle w:val="BodyText9"/>
              <w:suppressLineNumbers/>
              <w:spacing w:before="60" w:after="60" w:line="240" w:lineRule="auto"/>
            </w:pPr>
            <w:r>
              <w:rPr>
                <w:b/>
                <w:color w:val="404040" w:themeColor="text1" w:themeTint="BF"/>
                <w:sz w:val="20"/>
                <w:szCs w:val="20"/>
              </w:rPr>
              <w:t>Members during the period</w:t>
            </w:r>
          </w:p>
        </w:tc>
        <w:tc>
          <w:tcPr>
            <w:tcW w:w="7069" w:type="dxa"/>
            <w:tcBorders>
              <w:top w:val="single" w:sz="4" w:space="0" w:color="BFCDD4"/>
              <w:left w:val="single" w:sz="4" w:space="0" w:color="BFCDD4"/>
              <w:bottom w:val="single" w:sz="4" w:space="0" w:color="BFCDD4"/>
              <w:right w:val="single" w:sz="4" w:space="0" w:color="BFCDD4"/>
            </w:tcBorders>
            <w:vAlign w:val="center"/>
          </w:tcPr>
          <w:p w14:paraId="4DE6CB93" w14:textId="77777777" w:rsidR="00381704" w:rsidRDefault="00381704">
            <w:pPr>
              <w:pStyle w:val="BodyText9"/>
              <w:suppressLineNumbers/>
              <w:spacing w:before="60" w:after="60" w:line="240" w:lineRule="auto"/>
            </w:pPr>
          </w:p>
        </w:tc>
      </w:tr>
      <w:tr w:rsidR="00381704" w14:paraId="60ABE2B1"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78F9872" w14:textId="77777777" w:rsidR="00381704" w:rsidRDefault="00000000">
            <w:pPr>
              <w:pStyle w:val="BodyText9"/>
              <w:suppressLineNumbers/>
              <w:spacing w:before="60" w:after="60" w:line="240" w:lineRule="auto"/>
            </w:pPr>
            <w:r>
              <w:rPr>
                <w:b/>
                <w:color w:val="404040" w:themeColor="text1" w:themeTint="BF"/>
                <w:sz w:val="20"/>
                <w:szCs w:val="20"/>
              </w:rPr>
              <w:t>Any member independent of security operations?</w:t>
            </w:r>
          </w:p>
        </w:tc>
        <w:tc>
          <w:tcPr>
            <w:tcW w:w="7069" w:type="dxa"/>
            <w:tcBorders>
              <w:top w:val="single" w:sz="4" w:space="0" w:color="BFCDD4"/>
              <w:left w:val="single" w:sz="4" w:space="0" w:color="BFCDD4"/>
              <w:bottom w:val="single" w:sz="4" w:space="0" w:color="BFCDD4"/>
              <w:right w:val="single" w:sz="4" w:space="0" w:color="BFCDD4"/>
            </w:tcBorders>
            <w:vAlign w:val="center"/>
          </w:tcPr>
          <w:p w14:paraId="4AD82262" w14:textId="77777777" w:rsidR="00381704" w:rsidRDefault="00381704">
            <w:pPr>
              <w:pStyle w:val="BodyText9"/>
              <w:suppressLineNumbers/>
              <w:spacing w:before="60" w:after="60" w:line="240" w:lineRule="auto"/>
            </w:pPr>
          </w:p>
        </w:tc>
      </w:tr>
      <w:tr w:rsidR="00381704" w14:paraId="2460D2C8"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D247904" w14:textId="77777777" w:rsidR="00381704" w:rsidRDefault="00000000">
            <w:pPr>
              <w:pStyle w:val="BodyText9"/>
              <w:suppressLineNumbers/>
              <w:spacing w:before="60" w:after="60" w:line="240" w:lineRule="auto"/>
            </w:pPr>
            <w:r>
              <w:rPr>
                <w:b/>
                <w:color w:val="404040" w:themeColor="text1" w:themeTint="BF"/>
                <w:sz w:val="20"/>
                <w:szCs w:val="20"/>
              </w:rPr>
              <w:t>Headcount trigger reached?</w:t>
            </w:r>
          </w:p>
        </w:tc>
        <w:tc>
          <w:tcPr>
            <w:tcW w:w="7069" w:type="dxa"/>
            <w:tcBorders>
              <w:top w:val="single" w:sz="4" w:space="0" w:color="BFCDD4"/>
              <w:left w:val="single" w:sz="4" w:space="0" w:color="BFCDD4"/>
              <w:bottom w:val="single" w:sz="4" w:space="0" w:color="BFCDD4"/>
              <w:right w:val="single" w:sz="4" w:space="0" w:color="BFCDD4"/>
            </w:tcBorders>
            <w:vAlign w:val="center"/>
          </w:tcPr>
          <w:p w14:paraId="3B436AB1" w14:textId="77777777" w:rsidR="00381704" w:rsidRDefault="00381704">
            <w:pPr>
              <w:pStyle w:val="BodyText9"/>
              <w:suppressLineNumbers/>
              <w:spacing w:before="60" w:after="60" w:line="240" w:lineRule="auto"/>
            </w:pPr>
          </w:p>
        </w:tc>
      </w:tr>
      <w:tr w:rsidR="00381704" w14:paraId="2C4D8CBD"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1830B43" w14:textId="77777777" w:rsidR="00381704" w:rsidRDefault="00000000">
            <w:pPr>
              <w:pStyle w:val="BodyText9"/>
              <w:suppressLineNumbers/>
              <w:spacing w:before="60" w:after="60" w:line="240" w:lineRule="auto"/>
            </w:pPr>
            <w:r>
              <w:rPr>
                <w:b/>
                <w:color w:val="404040" w:themeColor="text1" w:themeTint="BF"/>
                <w:sz w:val="20"/>
                <w:szCs w:val="20"/>
              </w:rPr>
              <w:t>Conclusion</w:t>
            </w:r>
          </w:p>
        </w:tc>
        <w:tc>
          <w:tcPr>
            <w:tcW w:w="7069" w:type="dxa"/>
            <w:tcBorders>
              <w:top w:val="single" w:sz="4" w:space="0" w:color="BFCDD4"/>
              <w:left w:val="single" w:sz="4" w:space="0" w:color="BFCDD4"/>
              <w:bottom w:val="single" w:sz="4" w:space="0" w:color="BFCDD4"/>
              <w:right w:val="single" w:sz="4" w:space="0" w:color="BFCDD4"/>
            </w:tcBorders>
            <w:vAlign w:val="center"/>
          </w:tcPr>
          <w:p w14:paraId="0B53E38F" w14:textId="77777777" w:rsidR="00381704" w:rsidRDefault="00381704">
            <w:pPr>
              <w:pStyle w:val="BodyText9"/>
              <w:suppressLineNumbers/>
              <w:spacing w:before="60" w:after="60" w:line="240" w:lineRule="auto"/>
            </w:pPr>
          </w:p>
        </w:tc>
      </w:tr>
      <w:tr w:rsidR="00381704" w14:paraId="0E1C7E1A"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61CF372" w14:textId="77777777" w:rsidR="00381704" w:rsidRDefault="00000000">
            <w:pPr>
              <w:pStyle w:val="BodyText9"/>
              <w:suppressLineNumbers/>
              <w:spacing w:before="60" w:after="60" w:line="240" w:lineRule="auto"/>
            </w:pPr>
            <w:r>
              <w:rPr>
                <w:b/>
                <w:color w:val="404040" w:themeColor="text1" w:themeTint="BF"/>
                <w:sz w:val="20"/>
                <w:szCs w:val="20"/>
              </w:rPr>
              <w:lastRenderedPageBreak/>
              <w:t>Basis</w:t>
            </w:r>
          </w:p>
        </w:tc>
        <w:tc>
          <w:tcPr>
            <w:tcW w:w="7069" w:type="dxa"/>
            <w:tcBorders>
              <w:top w:val="single" w:sz="4" w:space="0" w:color="BFCDD4"/>
              <w:left w:val="single" w:sz="4" w:space="0" w:color="BFCDD4"/>
              <w:bottom w:val="single" w:sz="4" w:space="0" w:color="BFCDD4"/>
              <w:right w:val="single" w:sz="4" w:space="0" w:color="BFCDD4"/>
            </w:tcBorders>
            <w:vAlign w:val="center"/>
          </w:tcPr>
          <w:p w14:paraId="0FB42C84" w14:textId="77777777" w:rsidR="00381704" w:rsidRDefault="00381704">
            <w:pPr>
              <w:pStyle w:val="BodyText9"/>
              <w:suppressLineNumbers/>
              <w:spacing w:before="60" w:after="60" w:line="240" w:lineRule="auto"/>
            </w:pPr>
          </w:p>
        </w:tc>
      </w:tr>
    </w:tbl>
    <w:p w14:paraId="761E5D1F" w14:textId="77777777" w:rsidR="00381704" w:rsidRDefault="00381704">
      <w:pPr>
        <w:pStyle w:val="BodyText9"/>
        <w:spacing w:after="120"/>
      </w:pPr>
    </w:p>
    <w:p w14:paraId="05E75884" w14:textId="77777777" w:rsidR="00381704" w:rsidRDefault="00000000">
      <w:pPr>
        <w:pStyle w:val="Emphasis-Normal"/>
        <w:numPr>
          <w:ilvl w:val="0"/>
          <w:numId w:val="5"/>
        </w:numPr>
        <w:spacing w:after="120"/>
        <w:jc w:val="both"/>
      </w:pPr>
      <w:r>
        <w:rPr>
          <w:color w:val="404040" w:themeColor="text1" w:themeTint="BF"/>
        </w:rPr>
        <w:t xml:space="preserve">Records the conclusion required by the Information Security Policy.  </w:t>
      </w:r>
      <w:r>
        <w:rPr>
          <w:rFonts w:ascii="Calibri Light" w:eastAsia="Calibri Light" w:hAnsi="Calibri Light" w:cs="Calibri Light"/>
          <w:color w:val="404040" w:themeColor="text1" w:themeTint="BF"/>
          <w:sz w:val="18"/>
        </w:rPr>
        <w:t>[SOC 2: CC1.2]</w:t>
      </w:r>
    </w:p>
    <w:p w14:paraId="173B62CC" w14:textId="77777777" w:rsidR="00381704" w:rsidRDefault="00000000">
      <w:pPr>
        <w:pStyle w:val="Heading1"/>
        <w:keepNext/>
        <w:numPr>
          <w:ilvl w:val="0"/>
          <w:numId w:val="12"/>
        </w:numPr>
        <w:spacing w:before="240" w:after="80"/>
      </w:pPr>
      <w:bookmarkStart w:id="4" w:name="_S504"/>
      <w:r>
        <w:t>Section 2 — Basis of the CEO’s Competence to Review</w:t>
      </w:r>
      <w:bookmarkEnd w:id="4"/>
    </w:p>
    <w:p w14:paraId="5C49F157" w14:textId="77777777" w:rsidR="00381704" w:rsidRDefault="00000000">
      <w:pPr>
        <w:pStyle w:val="BodyText9"/>
        <w:spacing w:after="120"/>
        <w:jc w:val="both"/>
      </w:pPr>
      <w:r>
        <w:rPr>
          <w:color w:val="404040" w:themeColor="text1" w:themeTint="BF"/>
        </w:rPr>
        <w:t xml:space="preserve">The basis on which the CEO </w:t>
      </w:r>
      <w:proofErr w:type="gramStart"/>
      <w:r>
        <w:rPr>
          <w:color w:val="404040" w:themeColor="text1" w:themeTint="BF"/>
        </w:rPr>
        <w:t>is able to</w:t>
      </w:r>
      <w:proofErr w:type="gramEnd"/>
      <w:r>
        <w:rPr>
          <w:color w:val="404040" w:themeColor="text1" w:themeTint="BF"/>
        </w:rPr>
        <w:t xml:space="preserve"> review the assessment — training completed, briefings received, or advice obtained from a qualified third party.</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2600"/>
        <w:gridCol w:w="7069"/>
      </w:tblGrid>
      <w:tr w:rsidR="00381704" w14:paraId="38940996"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BBC9084" w14:textId="77777777" w:rsidR="00381704" w:rsidRDefault="00000000">
            <w:pPr>
              <w:pStyle w:val="BodyText9"/>
              <w:suppressLineNumbers/>
              <w:spacing w:before="60" w:after="60" w:line="240" w:lineRule="auto"/>
            </w:pPr>
            <w:r>
              <w:rPr>
                <w:b/>
                <w:color w:val="404040" w:themeColor="text1" w:themeTint="BF"/>
                <w:sz w:val="20"/>
                <w:szCs w:val="20"/>
              </w:rPr>
              <w:t>Training, briefings or advice in the period</w:t>
            </w:r>
          </w:p>
        </w:tc>
        <w:tc>
          <w:tcPr>
            <w:tcW w:w="7069" w:type="dxa"/>
            <w:tcBorders>
              <w:top w:val="single" w:sz="4" w:space="0" w:color="BFCDD4"/>
              <w:left w:val="single" w:sz="4" w:space="0" w:color="BFCDD4"/>
              <w:bottom w:val="single" w:sz="4" w:space="0" w:color="BFCDD4"/>
              <w:right w:val="single" w:sz="4" w:space="0" w:color="BFCDD4"/>
            </w:tcBorders>
            <w:vAlign w:val="center"/>
          </w:tcPr>
          <w:p w14:paraId="2C00DFBC" w14:textId="77777777" w:rsidR="00381704" w:rsidRDefault="00381704">
            <w:pPr>
              <w:pStyle w:val="BodyText9"/>
              <w:suppressLineNumbers/>
              <w:spacing w:before="60" w:after="60" w:line="240" w:lineRule="auto"/>
            </w:pPr>
          </w:p>
        </w:tc>
      </w:tr>
      <w:tr w:rsidR="00381704" w14:paraId="57D7A280"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240949D" w14:textId="77777777" w:rsidR="00381704" w:rsidRDefault="00000000">
            <w:pPr>
              <w:pStyle w:val="BodyText9"/>
              <w:suppressLineNumbers/>
              <w:spacing w:before="60" w:after="60" w:line="240" w:lineRule="auto"/>
            </w:pPr>
            <w:r>
              <w:rPr>
                <w:b/>
                <w:color w:val="404040" w:themeColor="text1" w:themeTint="BF"/>
                <w:sz w:val="20"/>
                <w:szCs w:val="20"/>
              </w:rPr>
              <w:t>Conclusion</w:t>
            </w:r>
          </w:p>
        </w:tc>
        <w:tc>
          <w:tcPr>
            <w:tcW w:w="7069" w:type="dxa"/>
            <w:tcBorders>
              <w:top w:val="single" w:sz="4" w:space="0" w:color="BFCDD4"/>
              <w:left w:val="single" w:sz="4" w:space="0" w:color="BFCDD4"/>
              <w:bottom w:val="single" w:sz="4" w:space="0" w:color="BFCDD4"/>
              <w:right w:val="single" w:sz="4" w:space="0" w:color="BFCDD4"/>
            </w:tcBorders>
            <w:vAlign w:val="center"/>
          </w:tcPr>
          <w:p w14:paraId="22920BB3" w14:textId="77777777" w:rsidR="00381704" w:rsidRDefault="00381704">
            <w:pPr>
              <w:pStyle w:val="BodyText9"/>
              <w:suppressLineNumbers/>
              <w:spacing w:before="60" w:after="60" w:line="240" w:lineRule="auto"/>
            </w:pPr>
          </w:p>
        </w:tc>
      </w:tr>
    </w:tbl>
    <w:p w14:paraId="0681E57D" w14:textId="77777777" w:rsidR="00381704" w:rsidRDefault="00381704">
      <w:pPr>
        <w:pStyle w:val="BodyText9"/>
        <w:spacing w:after="120"/>
      </w:pPr>
    </w:p>
    <w:p w14:paraId="404DAFD9" w14:textId="77777777" w:rsidR="00381704" w:rsidRDefault="00000000">
      <w:pPr>
        <w:pStyle w:val="Emphasis-Normal"/>
        <w:numPr>
          <w:ilvl w:val="0"/>
          <w:numId w:val="6"/>
        </w:numPr>
        <w:spacing w:after="120"/>
        <w:jc w:val="both"/>
      </w:pPr>
      <w:r>
        <w:rPr>
          <w:color w:val="404040" w:themeColor="text1" w:themeTint="BF"/>
        </w:rPr>
        <w:t xml:space="preserve">Two or three sentences is sufficient.  </w:t>
      </w:r>
      <w:r>
        <w:rPr>
          <w:rFonts w:ascii="Calibri Light" w:eastAsia="Calibri Light" w:hAnsi="Calibri Light" w:cs="Calibri Light"/>
          <w:color w:val="404040" w:themeColor="text1" w:themeTint="BF"/>
          <w:sz w:val="18"/>
        </w:rPr>
        <w:t>[SOC 2: CC1.2, CC1.4]</w:t>
      </w:r>
    </w:p>
    <w:p w14:paraId="7F5FDD96" w14:textId="77777777" w:rsidR="00381704" w:rsidRDefault="00000000">
      <w:pPr>
        <w:pStyle w:val="Heading1"/>
        <w:keepNext/>
        <w:numPr>
          <w:ilvl w:val="0"/>
          <w:numId w:val="12"/>
        </w:numPr>
        <w:spacing w:before="240" w:after="80"/>
      </w:pPr>
      <w:bookmarkStart w:id="5" w:name="_S505"/>
      <w:r>
        <w:t>Section 3 — Segregation of Duties and Concentration</w:t>
      </w:r>
      <w:bookmarkEnd w:id="5"/>
    </w:p>
    <w:p w14:paraId="1BC4C7D1" w14:textId="77777777" w:rsidR="00381704" w:rsidRDefault="00000000">
      <w:pPr>
        <w:pStyle w:val="BodyText9"/>
        <w:spacing w:after="120"/>
        <w:jc w:val="both"/>
      </w:pPr>
      <w:r>
        <w:rPr>
          <w:color w:val="404040" w:themeColor="text1" w:themeTint="BF"/>
        </w:rPr>
        <w:t>Each pair of conflicting duties held by one person, the compensating control relied on, and whether anyone holds more control responsibility than they can reasonably discharge.</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2600"/>
        <w:gridCol w:w="7069"/>
      </w:tblGrid>
      <w:tr w:rsidR="00381704" w14:paraId="7303593A"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7326E39" w14:textId="77777777" w:rsidR="00381704" w:rsidRDefault="00000000">
            <w:pPr>
              <w:pStyle w:val="BodyText9"/>
              <w:suppressLineNumbers/>
              <w:spacing w:before="60" w:after="60" w:line="240" w:lineRule="auto"/>
            </w:pPr>
            <w:r>
              <w:rPr>
                <w:b/>
                <w:color w:val="404040" w:themeColor="text1" w:themeTint="BF"/>
                <w:sz w:val="20"/>
                <w:szCs w:val="20"/>
              </w:rPr>
              <w:t>Conflicting duties held by one person</w:t>
            </w:r>
          </w:p>
        </w:tc>
        <w:tc>
          <w:tcPr>
            <w:tcW w:w="7069" w:type="dxa"/>
            <w:tcBorders>
              <w:top w:val="single" w:sz="4" w:space="0" w:color="BFCDD4"/>
              <w:left w:val="single" w:sz="4" w:space="0" w:color="BFCDD4"/>
              <w:bottom w:val="single" w:sz="4" w:space="0" w:color="BFCDD4"/>
              <w:right w:val="single" w:sz="4" w:space="0" w:color="BFCDD4"/>
            </w:tcBorders>
            <w:vAlign w:val="center"/>
          </w:tcPr>
          <w:p w14:paraId="14BB5D9F" w14:textId="77777777" w:rsidR="00381704" w:rsidRDefault="00000000">
            <w:pPr>
              <w:pStyle w:val="BodyText9"/>
              <w:suppressLineNumbers/>
              <w:spacing w:before="60" w:after="60" w:line="240" w:lineRule="auto"/>
            </w:pPr>
            <w:r>
              <w:rPr>
                <w:color w:val="404040" w:themeColor="text1" w:themeTint="BF"/>
                <w:sz w:val="20"/>
                <w:szCs w:val="20"/>
              </w:rPr>
              <w:t>Compensating control and who performs it</w:t>
            </w:r>
          </w:p>
        </w:tc>
      </w:tr>
      <w:tr w:rsidR="00381704" w14:paraId="35FA0D20"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282F650" w14:textId="77777777" w:rsidR="00381704" w:rsidRDefault="00381704">
            <w:pPr>
              <w:pStyle w:val="BodyText9"/>
              <w:suppressLineNumbers/>
              <w:spacing w:before="60" w:after="60" w:line="240" w:lineRule="auto"/>
            </w:pPr>
          </w:p>
        </w:tc>
        <w:tc>
          <w:tcPr>
            <w:tcW w:w="7069" w:type="dxa"/>
            <w:tcBorders>
              <w:top w:val="single" w:sz="4" w:space="0" w:color="BFCDD4"/>
              <w:left w:val="single" w:sz="4" w:space="0" w:color="BFCDD4"/>
              <w:bottom w:val="single" w:sz="4" w:space="0" w:color="BFCDD4"/>
              <w:right w:val="single" w:sz="4" w:space="0" w:color="BFCDD4"/>
            </w:tcBorders>
            <w:vAlign w:val="center"/>
          </w:tcPr>
          <w:p w14:paraId="553038A6" w14:textId="77777777" w:rsidR="00381704" w:rsidRDefault="00381704">
            <w:pPr>
              <w:pStyle w:val="BodyText9"/>
              <w:suppressLineNumbers/>
              <w:spacing w:before="60" w:after="60" w:line="240" w:lineRule="auto"/>
            </w:pPr>
          </w:p>
        </w:tc>
      </w:tr>
      <w:tr w:rsidR="00381704" w14:paraId="15C280BE"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D64FC7" w14:textId="77777777" w:rsidR="00381704" w:rsidRDefault="00381704">
            <w:pPr>
              <w:pStyle w:val="BodyText9"/>
              <w:suppressLineNumbers/>
              <w:spacing w:before="60" w:after="60" w:line="240" w:lineRule="auto"/>
            </w:pPr>
          </w:p>
        </w:tc>
        <w:tc>
          <w:tcPr>
            <w:tcW w:w="7069" w:type="dxa"/>
            <w:tcBorders>
              <w:top w:val="single" w:sz="4" w:space="0" w:color="BFCDD4"/>
              <w:left w:val="single" w:sz="4" w:space="0" w:color="BFCDD4"/>
              <w:bottom w:val="single" w:sz="4" w:space="0" w:color="BFCDD4"/>
              <w:right w:val="single" w:sz="4" w:space="0" w:color="BFCDD4"/>
            </w:tcBorders>
            <w:vAlign w:val="center"/>
          </w:tcPr>
          <w:p w14:paraId="3CBF6640" w14:textId="77777777" w:rsidR="00381704" w:rsidRDefault="00381704">
            <w:pPr>
              <w:pStyle w:val="BodyText9"/>
              <w:suppressLineNumbers/>
              <w:spacing w:before="60" w:after="60" w:line="240" w:lineRule="auto"/>
            </w:pPr>
          </w:p>
        </w:tc>
      </w:tr>
      <w:tr w:rsidR="00381704" w14:paraId="52C79382"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1D1A42E" w14:textId="77777777" w:rsidR="00381704" w:rsidRDefault="00000000">
            <w:pPr>
              <w:pStyle w:val="BodyText9"/>
              <w:suppressLineNumbers/>
              <w:spacing w:before="60" w:after="60" w:line="240" w:lineRule="auto"/>
            </w:pPr>
            <w:r>
              <w:rPr>
                <w:b/>
                <w:color w:val="404040" w:themeColor="text1" w:themeTint="BF"/>
                <w:sz w:val="20"/>
                <w:szCs w:val="20"/>
              </w:rPr>
              <w:t>Concentration: does anyone hold too much?</w:t>
            </w:r>
          </w:p>
        </w:tc>
        <w:tc>
          <w:tcPr>
            <w:tcW w:w="7069" w:type="dxa"/>
            <w:tcBorders>
              <w:top w:val="single" w:sz="4" w:space="0" w:color="BFCDD4"/>
              <w:left w:val="single" w:sz="4" w:space="0" w:color="BFCDD4"/>
              <w:bottom w:val="single" w:sz="4" w:space="0" w:color="BFCDD4"/>
              <w:right w:val="single" w:sz="4" w:space="0" w:color="BFCDD4"/>
            </w:tcBorders>
            <w:vAlign w:val="center"/>
          </w:tcPr>
          <w:p w14:paraId="42946A87" w14:textId="77777777" w:rsidR="00381704" w:rsidRDefault="00381704">
            <w:pPr>
              <w:pStyle w:val="BodyText9"/>
              <w:suppressLineNumbers/>
              <w:spacing w:before="60" w:after="60" w:line="240" w:lineRule="auto"/>
            </w:pPr>
          </w:p>
        </w:tc>
      </w:tr>
      <w:tr w:rsidR="00381704" w14:paraId="41CFA4E4"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D72D398" w14:textId="77777777" w:rsidR="00381704" w:rsidRDefault="00000000">
            <w:pPr>
              <w:pStyle w:val="BodyText9"/>
              <w:suppressLineNumbers/>
              <w:spacing w:before="60" w:after="60" w:line="240" w:lineRule="auto"/>
            </w:pPr>
            <w:r>
              <w:rPr>
                <w:b/>
                <w:color w:val="404040" w:themeColor="text1" w:themeTint="BF"/>
                <w:sz w:val="20"/>
                <w:szCs w:val="20"/>
              </w:rPr>
              <w:t>If accepted, the compensating measure</w:t>
            </w:r>
          </w:p>
        </w:tc>
        <w:tc>
          <w:tcPr>
            <w:tcW w:w="7069" w:type="dxa"/>
            <w:tcBorders>
              <w:top w:val="single" w:sz="4" w:space="0" w:color="BFCDD4"/>
              <w:left w:val="single" w:sz="4" w:space="0" w:color="BFCDD4"/>
              <w:bottom w:val="single" w:sz="4" w:space="0" w:color="BFCDD4"/>
              <w:right w:val="single" w:sz="4" w:space="0" w:color="BFCDD4"/>
            </w:tcBorders>
            <w:vAlign w:val="center"/>
          </w:tcPr>
          <w:p w14:paraId="492C413D" w14:textId="77777777" w:rsidR="00381704" w:rsidRDefault="00381704">
            <w:pPr>
              <w:pStyle w:val="BodyText9"/>
              <w:suppressLineNumbers/>
              <w:spacing w:before="60" w:after="60" w:line="240" w:lineRule="auto"/>
            </w:pPr>
          </w:p>
        </w:tc>
      </w:tr>
    </w:tbl>
    <w:p w14:paraId="55F58F9A" w14:textId="77777777" w:rsidR="00381704" w:rsidRDefault="00381704">
      <w:pPr>
        <w:pStyle w:val="BodyText9"/>
        <w:spacing w:after="120"/>
      </w:pPr>
    </w:p>
    <w:p w14:paraId="4892D971" w14:textId="77777777" w:rsidR="00381704" w:rsidRDefault="00000000">
      <w:pPr>
        <w:pStyle w:val="Emphasis-Normal"/>
        <w:numPr>
          <w:ilvl w:val="0"/>
          <w:numId w:val="7"/>
        </w:numPr>
        <w:spacing w:after="120"/>
        <w:jc w:val="both"/>
      </w:pPr>
      <w:r>
        <w:rPr>
          <w:color w:val="404040" w:themeColor="text1" w:themeTint="BF"/>
        </w:rPr>
        <w:t xml:space="preserve">A conclusion that full segregation is not practicable at this size is acceptable where the compensating control is named. An absent assessment is not.  </w:t>
      </w:r>
      <w:r>
        <w:rPr>
          <w:rFonts w:ascii="Calibri Light" w:eastAsia="Calibri Light" w:hAnsi="Calibri Light" w:cs="Calibri Light"/>
          <w:color w:val="404040" w:themeColor="text1" w:themeTint="BF"/>
          <w:sz w:val="18"/>
        </w:rPr>
        <w:t>[SOC 2: CC1.3, CC1.5, CC5.2]</w:t>
      </w:r>
    </w:p>
    <w:p w14:paraId="44AC9D5E" w14:textId="77777777" w:rsidR="00381704" w:rsidRDefault="00000000">
      <w:pPr>
        <w:pStyle w:val="Heading1"/>
        <w:keepNext/>
        <w:numPr>
          <w:ilvl w:val="0"/>
          <w:numId w:val="12"/>
        </w:numPr>
        <w:spacing w:before="240" w:after="80"/>
      </w:pPr>
      <w:bookmarkStart w:id="6" w:name="_S506"/>
      <w:r>
        <w:t>Section 4 — Fraud and Insider Misuse</w:t>
      </w:r>
      <w:bookmarkEnd w:id="6"/>
    </w:p>
    <w:p w14:paraId="2D1DE668" w14:textId="77777777" w:rsidR="00381704" w:rsidRDefault="00000000">
      <w:pPr>
        <w:pStyle w:val="BodyText9"/>
        <w:spacing w:after="120"/>
        <w:jc w:val="both"/>
      </w:pPr>
      <w:r>
        <w:rPr>
          <w:color w:val="404040" w:themeColor="text1" w:themeTint="BF"/>
        </w:rPr>
        <w:t>The fraud scenarios considered and the conclusion on each. Where no case arose, record a nil return; the absence of cases is itself the evidence.</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2600"/>
        <w:gridCol w:w="7069"/>
      </w:tblGrid>
      <w:tr w:rsidR="00381704" w14:paraId="04E20E56"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F1CF3A7" w14:textId="77777777" w:rsidR="00381704" w:rsidRDefault="00000000">
            <w:pPr>
              <w:pStyle w:val="BodyText9"/>
              <w:suppressLineNumbers/>
              <w:spacing w:before="60" w:after="60" w:line="240" w:lineRule="auto"/>
            </w:pPr>
            <w:r>
              <w:rPr>
                <w:b/>
                <w:color w:val="404040" w:themeColor="text1" w:themeTint="BF"/>
                <w:sz w:val="20"/>
                <w:szCs w:val="20"/>
              </w:rPr>
              <w:t>Scenario</w:t>
            </w:r>
          </w:p>
        </w:tc>
        <w:tc>
          <w:tcPr>
            <w:tcW w:w="7069" w:type="dxa"/>
            <w:tcBorders>
              <w:top w:val="single" w:sz="4" w:space="0" w:color="BFCDD4"/>
              <w:left w:val="single" w:sz="4" w:space="0" w:color="BFCDD4"/>
              <w:bottom w:val="single" w:sz="4" w:space="0" w:color="BFCDD4"/>
              <w:right w:val="single" w:sz="4" w:space="0" w:color="BFCDD4"/>
            </w:tcBorders>
            <w:vAlign w:val="center"/>
          </w:tcPr>
          <w:p w14:paraId="44BC3FA2" w14:textId="77777777" w:rsidR="00381704" w:rsidRDefault="00000000">
            <w:pPr>
              <w:pStyle w:val="BodyText9"/>
              <w:suppressLineNumbers/>
              <w:spacing w:before="60" w:after="60" w:line="240" w:lineRule="auto"/>
            </w:pPr>
            <w:r>
              <w:rPr>
                <w:color w:val="404040" w:themeColor="text1" w:themeTint="BF"/>
                <w:sz w:val="20"/>
                <w:szCs w:val="20"/>
              </w:rPr>
              <w:t>Conclusion</w:t>
            </w:r>
          </w:p>
        </w:tc>
      </w:tr>
      <w:tr w:rsidR="00381704" w14:paraId="2CB112ED"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F4C9C9B" w14:textId="77777777" w:rsidR="00381704" w:rsidRDefault="00000000">
            <w:pPr>
              <w:pStyle w:val="BodyText9"/>
              <w:suppressLineNumbers/>
              <w:spacing w:before="60" w:after="60" w:line="240" w:lineRule="auto"/>
            </w:pPr>
            <w:r>
              <w:rPr>
                <w:b/>
                <w:color w:val="404040" w:themeColor="text1" w:themeTint="BF"/>
                <w:sz w:val="20"/>
                <w:szCs w:val="20"/>
              </w:rPr>
              <w:t>Financial fraud</w:t>
            </w:r>
          </w:p>
        </w:tc>
        <w:tc>
          <w:tcPr>
            <w:tcW w:w="7069" w:type="dxa"/>
            <w:tcBorders>
              <w:top w:val="single" w:sz="4" w:space="0" w:color="BFCDD4"/>
              <w:left w:val="single" w:sz="4" w:space="0" w:color="BFCDD4"/>
              <w:bottom w:val="single" w:sz="4" w:space="0" w:color="BFCDD4"/>
              <w:right w:val="single" w:sz="4" w:space="0" w:color="BFCDD4"/>
            </w:tcBorders>
            <w:vAlign w:val="center"/>
          </w:tcPr>
          <w:p w14:paraId="6920DC52" w14:textId="77777777" w:rsidR="00381704" w:rsidRDefault="00381704">
            <w:pPr>
              <w:pStyle w:val="BodyText9"/>
              <w:suppressLineNumbers/>
              <w:spacing w:before="60" w:after="60" w:line="240" w:lineRule="auto"/>
            </w:pPr>
          </w:p>
        </w:tc>
      </w:tr>
      <w:tr w:rsidR="00381704" w14:paraId="08A91AAC"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02FDF79" w14:textId="77777777" w:rsidR="00381704" w:rsidRDefault="00000000">
            <w:pPr>
              <w:pStyle w:val="BodyText9"/>
              <w:suppressLineNumbers/>
              <w:spacing w:before="60" w:after="60" w:line="240" w:lineRule="auto"/>
            </w:pPr>
            <w:r>
              <w:rPr>
                <w:b/>
                <w:color w:val="404040" w:themeColor="text1" w:themeTint="BF"/>
                <w:sz w:val="20"/>
                <w:szCs w:val="20"/>
              </w:rPr>
              <w:t>Insider data exfiltration</w:t>
            </w:r>
          </w:p>
        </w:tc>
        <w:tc>
          <w:tcPr>
            <w:tcW w:w="7069" w:type="dxa"/>
            <w:tcBorders>
              <w:top w:val="single" w:sz="4" w:space="0" w:color="BFCDD4"/>
              <w:left w:val="single" w:sz="4" w:space="0" w:color="BFCDD4"/>
              <w:bottom w:val="single" w:sz="4" w:space="0" w:color="BFCDD4"/>
              <w:right w:val="single" w:sz="4" w:space="0" w:color="BFCDD4"/>
            </w:tcBorders>
            <w:vAlign w:val="center"/>
          </w:tcPr>
          <w:p w14:paraId="679CE279" w14:textId="77777777" w:rsidR="00381704" w:rsidRDefault="00381704">
            <w:pPr>
              <w:pStyle w:val="BodyText9"/>
              <w:suppressLineNumbers/>
              <w:spacing w:before="60" w:after="60" w:line="240" w:lineRule="auto"/>
            </w:pPr>
          </w:p>
        </w:tc>
      </w:tr>
      <w:tr w:rsidR="00381704" w14:paraId="780665C3"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A70DC60" w14:textId="77777777" w:rsidR="00381704" w:rsidRDefault="00000000">
            <w:pPr>
              <w:pStyle w:val="BodyText9"/>
              <w:suppressLineNumbers/>
              <w:spacing w:before="60" w:after="60" w:line="240" w:lineRule="auto"/>
            </w:pPr>
            <w:r>
              <w:rPr>
                <w:b/>
                <w:color w:val="404040" w:themeColor="text1" w:themeTint="BF"/>
                <w:sz w:val="20"/>
                <w:szCs w:val="20"/>
              </w:rPr>
              <w:lastRenderedPageBreak/>
              <w:t>Misuse of AI systems or agent credentials</w:t>
            </w:r>
          </w:p>
        </w:tc>
        <w:tc>
          <w:tcPr>
            <w:tcW w:w="7069" w:type="dxa"/>
            <w:tcBorders>
              <w:top w:val="single" w:sz="4" w:space="0" w:color="BFCDD4"/>
              <w:left w:val="single" w:sz="4" w:space="0" w:color="BFCDD4"/>
              <w:bottom w:val="single" w:sz="4" w:space="0" w:color="BFCDD4"/>
              <w:right w:val="single" w:sz="4" w:space="0" w:color="BFCDD4"/>
            </w:tcBorders>
            <w:vAlign w:val="center"/>
          </w:tcPr>
          <w:p w14:paraId="36C328F1" w14:textId="77777777" w:rsidR="00381704" w:rsidRDefault="00381704">
            <w:pPr>
              <w:pStyle w:val="BodyText9"/>
              <w:suppressLineNumbers/>
              <w:spacing w:before="60" w:after="60" w:line="240" w:lineRule="auto"/>
            </w:pPr>
          </w:p>
        </w:tc>
      </w:tr>
      <w:tr w:rsidR="00381704" w14:paraId="094CB336"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87ADD3B" w14:textId="77777777" w:rsidR="00381704" w:rsidRDefault="00000000">
            <w:pPr>
              <w:pStyle w:val="BodyText9"/>
              <w:suppressLineNumbers/>
              <w:spacing w:before="60" w:after="60" w:line="240" w:lineRule="auto"/>
            </w:pPr>
            <w:r>
              <w:rPr>
                <w:b/>
                <w:color w:val="404040" w:themeColor="text1" w:themeTint="BF"/>
                <w:sz w:val="20"/>
                <w:szCs w:val="20"/>
              </w:rPr>
              <w:t>Cases arising in the period, or nil return</w:t>
            </w:r>
          </w:p>
        </w:tc>
        <w:tc>
          <w:tcPr>
            <w:tcW w:w="7069" w:type="dxa"/>
            <w:tcBorders>
              <w:top w:val="single" w:sz="4" w:space="0" w:color="BFCDD4"/>
              <w:left w:val="single" w:sz="4" w:space="0" w:color="BFCDD4"/>
              <w:bottom w:val="single" w:sz="4" w:space="0" w:color="BFCDD4"/>
              <w:right w:val="single" w:sz="4" w:space="0" w:color="BFCDD4"/>
            </w:tcBorders>
            <w:vAlign w:val="center"/>
          </w:tcPr>
          <w:p w14:paraId="0C85EFC9" w14:textId="77777777" w:rsidR="00381704" w:rsidRDefault="00381704">
            <w:pPr>
              <w:pStyle w:val="BodyText9"/>
              <w:suppressLineNumbers/>
              <w:spacing w:before="60" w:after="60" w:line="240" w:lineRule="auto"/>
            </w:pPr>
          </w:p>
        </w:tc>
      </w:tr>
    </w:tbl>
    <w:p w14:paraId="5E83D324" w14:textId="77777777" w:rsidR="00381704" w:rsidRDefault="00381704">
      <w:pPr>
        <w:pStyle w:val="BodyText9"/>
        <w:spacing w:after="120"/>
      </w:pPr>
    </w:p>
    <w:p w14:paraId="0247F296" w14:textId="77777777" w:rsidR="00381704" w:rsidRDefault="00000000">
      <w:pPr>
        <w:pStyle w:val="Emphasis-Normal"/>
        <w:numPr>
          <w:ilvl w:val="0"/>
          <w:numId w:val="8"/>
        </w:numPr>
        <w:spacing w:after="120"/>
        <w:jc w:val="both"/>
      </w:pPr>
      <w:r>
        <w:rPr>
          <w:color w:val="404040" w:themeColor="text1" w:themeTint="BF"/>
        </w:rPr>
        <w:t xml:space="preserve">Handled under the Code of Conduct where a case arises.  </w:t>
      </w:r>
      <w:r>
        <w:rPr>
          <w:rFonts w:ascii="Calibri Light" w:eastAsia="Calibri Light" w:hAnsi="Calibri Light" w:cs="Calibri Light"/>
          <w:color w:val="404040" w:themeColor="text1" w:themeTint="BF"/>
          <w:sz w:val="18"/>
        </w:rPr>
        <w:t>[SOC 2: CC3.3, CC1.1]</w:t>
      </w:r>
    </w:p>
    <w:p w14:paraId="1D320430" w14:textId="77777777" w:rsidR="00381704" w:rsidRDefault="00000000">
      <w:pPr>
        <w:pStyle w:val="Heading1"/>
        <w:keepNext/>
        <w:numPr>
          <w:ilvl w:val="0"/>
          <w:numId w:val="12"/>
        </w:numPr>
        <w:spacing w:before="240" w:after="80"/>
      </w:pPr>
      <w:bookmarkStart w:id="7" w:name="_S507"/>
      <w:r>
        <w:t>Section 5 — Evaluation Scope and External Sources</w:t>
      </w:r>
      <w:bookmarkEnd w:id="7"/>
    </w:p>
    <w:p w14:paraId="22D778E9" w14:textId="77777777" w:rsidR="00381704" w:rsidRDefault="00000000">
      <w:pPr>
        <w:pStyle w:val="BodyText9"/>
        <w:spacing w:after="120"/>
        <w:jc w:val="both"/>
      </w:pPr>
      <w:r>
        <w:rPr>
          <w:color w:val="404040" w:themeColor="text1" w:themeTint="BF"/>
        </w:rPr>
        <w:t>Whether the scope and frequency of evaluations remain appropriate, and whether the external sources the Company relies on are still monitored.</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2600"/>
        <w:gridCol w:w="7069"/>
      </w:tblGrid>
      <w:tr w:rsidR="00381704" w14:paraId="41718B2F"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F465A76" w14:textId="77777777" w:rsidR="00381704" w:rsidRDefault="00000000">
            <w:pPr>
              <w:pStyle w:val="BodyText9"/>
              <w:suppressLineNumbers/>
              <w:spacing w:before="60" w:after="60" w:line="240" w:lineRule="auto"/>
            </w:pPr>
            <w:r>
              <w:rPr>
                <w:b/>
                <w:color w:val="404040" w:themeColor="text1" w:themeTint="BF"/>
                <w:sz w:val="20"/>
                <w:szCs w:val="20"/>
              </w:rPr>
              <w:t>Did the boundary, customer base, technology or obligations change materially?</w:t>
            </w:r>
          </w:p>
        </w:tc>
        <w:tc>
          <w:tcPr>
            <w:tcW w:w="7069" w:type="dxa"/>
            <w:tcBorders>
              <w:top w:val="single" w:sz="4" w:space="0" w:color="BFCDD4"/>
              <w:left w:val="single" w:sz="4" w:space="0" w:color="BFCDD4"/>
              <w:bottom w:val="single" w:sz="4" w:space="0" w:color="BFCDD4"/>
              <w:right w:val="single" w:sz="4" w:space="0" w:color="BFCDD4"/>
            </w:tcBorders>
            <w:vAlign w:val="center"/>
          </w:tcPr>
          <w:p w14:paraId="09093637" w14:textId="77777777" w:rsidR="00381704" w:rsidRDefault="00381704">
            <w:pPr>
              <w:pStyle w:val="BodyText9"/>
              <w:suppressLineNumbers/>
              <w:spacing w:before="60" w:after="60" w:line="240" w:lineRule="auto"/>
            </w:pPr>
          </w:p>
        </w:tc>
      </w:tr>
      <w:tr w:rsidR="00381704" w14:paraId="52E99554"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BF5748C" w14:textId="77777777" w:rsidR="00381704" w:rsidRDefault="00000000">
            <w:pPr>
              <w:pStyle w:val="BodyText9"/>
              <w:suppressLineNumbers/>
              <w:spacing w:before="60" w:after="60" w:line="240" w:lineRule="auto"/>
            </w:pPr>
            <w:r>
              <w:rPr>
                <w:b/>
                <w:color w:val="404040" w:themeColor="text1" w:themeTint="BF"/>
                <w:sz w:val="20"/>
                <w:szCs w:val="20"/>
              </w:rPr>
              <w:t>Scope or frequency adjusted, or unchanged?</w:t>
            </w:r>
          </w:p>
        </w:tc>
        <w:tc>
          <w:tcPr>
            <w:tcW w:w="7069" w:type="dxa"/>
            <w:tcBorders>
              <w:top w:val="single" w:sz="4" w:space="0" w:color="BFCDD4"/>
              <w:left w:val="single" w:sz="4" w:space="0" w:color="BFCDD4"/>
              <w:bottom w:val="single" w:sz="4" w:space="0" w:color="BFCDD4"/>
              <w:right w:val="single" w:sz="4" w:space="0" w:color="BFCDD4"/>
            </w:tcBorders>
            <w:vAlign w:val="center"/>
          </w:tcPr>
          <w:p w14:paraId="5284FCF8" w14:textId="77777777" w:rsidR="00381704" w:rsidRDefault="00381704">
            <w:pPr>
              <w:pStyle w:val="BodyText9"/>
              <w:suppressLineNumbers/>
              <w:spacing w:before="60" w:after="60" w:line="240" w:lineRule="auto"/>
            </w:pPr>
          </w:p>
        </w:tc>
      </w:tr>
      <w:tr w:rsidR="00381704" w14:paraId="30A351DE"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6128C2F" w14:textId="77777777" w:rsidR="00381704" w:rsidRDefault="00000000">
            <w:pPr>
              <w:pStyle w:val="BodyText9"/>
              <w:suppressLineNumbers/>
              <w:spacing w:before="60" w:after="60" w:line="240" w:lineRule="auto"/>
            </w:pPr>
            <w:r>
              <w:rPr>
                <w:b/>
                <w:color w:val="404040" w:themeColor="text1" w:themeTint="BF"/>
                <w:sz w:val="20"/>
                <w:szCs w:val="20"/>
              </w:rPr>
              <w:t>External sources still monitored</w:t>
            </w:r>
          </w:p>
        </w:tc>
        <w:tc>
          <w:tcPr>
            <w:tcW w:w="7069" w:type="dxa"/>
            <w:tcBorders>
              <w:top w:val="single" w:sz="4" w:space="0" w:color="BFCDD4"/>
              <w:left w:val="single" w:sz="4" w:space="0" w:color="BFCDD4"/>
              <w:bottom w:val="single" w:sz="4" w:space="0" w:color="BFCDD4"/>
              <w:right w:val="single" w:sz="4" w:space="0" w:color="BFCDD4"/>
            </w:tcBorders>
            <w:vAlign w:val="center"/>
          </w:tcPr>
          <w:p w14:paraId="7098CAA7" w14:textId="77777777" w:rsidR="00381704" w:rsidRDefault="00381704">
            <w:pPr>
              <w:pStyle w:val="BodyText9"/>
              <w:suppressLineNumbers/>
              <w:spacing w:before="60" w:after="60" w:line="240" w:lineRule="auto"/>
            </w:pPr>
          </w:p>
        </w:tc>
      </w:tr>
    </w:tbl>
    <w:p w14:paraId="04888C64" w14:textId="77777777" w:rsidR="00381704" w:rsidRDefault="00381704">
      <w:pPr>
        <w:pStyle w:val="BodyText9"/>
        <w:spacing w:after="120"/>
      </w:pPr>
    </w:p>
    <w:p w14:paraId="057E8A89" w14:textId="77777777" w:rsidR="00381704" w:rsidRDefault="00000000">
      <w:pPr>
        <w:pStyle w:val="Emphasis-Normal"/>
        <w:numPr>
          <w:ilvl w:val="0"/>
          <w:numId w:val="9"/>
        </w:numPr>
        <w:spacing w:after="120"/>
        <w:jc w:val="both"/>
      </w:pPr>
      <w:r>
        <w:rPr>
          <w:color w:val="404040" w:themeColor="text1" w:themeTint="BF"/>
        </w:rPr>
        <w:t xml:space="preserve">Where nothing material changed, record that and the existing cadence continues.  </w:t>
      </w:r>
      <w:r>
        <w:rPr>
          <w:rFonts w:ascii="Calibri Light" w:eastAsia="Calibri Light" w:hAnsi="Calibri Light" w:cs="Calibri Light"/>
          <w:color w:val="404040" w:themeColor="text1" w:themeTint="BF"/>
          <w:sz w:val="18"/>
        </w:rPr>
        <w:t>[SOC 2: CC4.1, CC3.4, CC2.1]</w:t>
      </w:r>
    </w:p>
    <w:p w14:paraId="629551B4" w14:textId="77777777" w:rsidR="00381704" w:rsidRDefault="00000000">
      <w:pPr>
        <w:pStyle w:val="Heading1"/>
        <w:keepNext/>
        <w:numPr>
          <w:ilvl w:val="0"/>
          <w:numId w:val="12"/>
        </w:numPr>
        <w:spacing w:before="240" w:after="80"/>
      </w:pPr>
      <w:bookmarkStart w:id="8" w:name="_S508"/>
      <w:r>
        <w:t>Section 6 — Personnel Control Responsibilities</w:t>
      </w:r>
      <w:bookmarkEnd w:id="8"/>
    </w:p>
    <w:p w14:paraId="156C5F7A" w14:textId="77777777" w:rsidR="00381704" w:rsidRDefault="00000000">
      <w:pPr>
        <w:pStyle w:val="BodyText9"/>
        <w:spacing w:after="120"/>
        <w:jc w:val="both"/>
      </w:pPr>
      <w:r>
        <w:rPr>
          <w:color w:val="404040" w:themeColor="text1" w:themeTint="BF"/>
        </w:rPr>
        <w:t>That each person's security and control responsibilities have been discussed with them and are being met. The Company runs no formal performance cycle; this table is what satisfies the requirement.</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2600"/>
        <w:gridCol w:w="7069"/>
      </w:tblGrid>
      <w:tr w:rsidR="00381704" w14:paraId="6768394E"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997932C" w14:textId="77777777" w:rsidR="00381704" w:rsidRDefault="00000000">
            <w:pPr>
              <w:pStyle w:val="BodyText9"/>
              <w:suppressLineNumbers/>
              <w:spacing w:before="60" w:after="60" w:line="240" w:lineRule="auto"/>
            </w:pPr>
            <w:r>
              <w:rPr>
                <w:b/>
                <w:color w:val="404040" w:themeColor="text1" w:themeTint="BF"/>
                <w:sz w:val="20"/>
                <w:szCs w:val="20"/>
              </w:rPr>
              <w:t>Person</w:t>
            </w:r>
          </w:p>
        </w:tc>
        <w:tc>
          <w:tcPr>
            <w:tcW w:w="7069" w:type="dxa"/>
            <w:tcBorders>
              <w:top w:val="single" w:sz="4" w:space="0" w:color="BFCDD4"/>
              <w:left w:val="single" w:sz="4" w:space="0" w:color="BFCDD4"/>
              <w:bottom w:val="single" w:sz="4" w:space="0" w:color="BFCDD4"/>
              <w:right w:val="single" w:sz="4" w:space="0" w:color="BFCDD4"/>
            </w:tcBorders>
            <w:vAlign w:val="center"/>
          </w:tcPr>
          <w:p w14:paraId="46F6069B" w14:textId="77777777" w:rsidR="00381704" w:rsidRDefault="00000000">
            <w:pPr>
              <w:pStyle w:val="BodyText9"/>
              <w:suppressLineNumbers/>
              <w:spacing w:before="60" w:after="60" w:line="240" w:lineRule="auto"/>
            </w:pPr>
            <w:r>
              <w:rPr>
                <w:color w:val="404040" w:themeColor="text1" w:themeTint="BF"/>
                <w:sz w:val="20"/>
                <w:szCs w:val="20"/>
              </w:rPr>
              <w:t>Responsibilities discussed and being met?</w:t>
            </w:r>
          </w:p>
        </w:tc>
      </w:tr>
      <w:tr w:rsidR="00381704" w14:paraId="17093E6B"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46B4CBD" w14:textId="77777777" w:rsidR="00381704" w:rsidRDefault="00381704">
            <w:pPr>
              <w:pStyle w:val="BodyText9"/>
              <w:suppressLineNumbers/>
              <w:spacing w:before="60" w:after="60" w:line="240" w:lineRule="auto"/>
            </w:pPr>
          </w:p>
        </w:tc>
        <w:tc>
          <w:tcPr>
            <w:tcW w:w="7069" w:type="dxa"/>
            <w:tcBorders>
              <w:top w:val="single" w:sz="4" w:space="0" w:color="BFCDD4"/>
              <w:left w:val="single" w:sz="4" w:space="0" w:color="BFCDD4"/>
              <w:bottom w:val="single" w:sz="4" w:space="0" w:color="BFCDD4"/>
              <w:right w:val="single" w:sz="4" w:space="0" w:color="BFCDD4"/>
            </w:tcBorders>
            <w:vAlign w:val="center"/>
          </w:tcPr>
          <w:p w14:paraId="436BBB9D" w14:textId="77777777" w:rsidR="00381704" w:rsidRDefault="00381704">
            <w:pPr>
              <w:pStyle w:val="BodyText9"/>
              <w:suppressLineNumbers/>
              <w:spacing w:before="60" w:after="60" w:line="240" w:lineRule="auto"/>
            </w:pPr>
          </w:p>
        </w:tc>
      </w:tr>
      <w:tr w:rsidR="00381704" w14:paraId="64EDCBBB"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8AC542E" w14:textId="77777777" w:rsidR="00381704" w:rsidRDefault="00381704">
            <w:pPr>
              <w:pStyle w:val="BodyText9"/>
              <w:suppressLineNumbers/>
              <w:spacing w:before="60" w:after="60" w:line="240" w:lineRule="auto"/>
            </w:pPr>
          </w:p>
        </w:tc>
        <w:tc>
          <w:tcPr>
            <w:tcW w:w="7069" w:type="dxa"/>
            <w:tcBorders>
              <w:top w:val="single" w:sz="4" w:space="0" w:color="BFCDD4"/>
              <w:left w:val="single" w:sz="4" w:space="0" w:color="BFCDD4"/>
              <w:bottom w:val="single" w:sz="4" w:space="0" w:color="BFCDD4"/>
              <w:right w:val="single" w:sz="4" w:space="0" w:color="BFCDD4"/>
            </w:tcBorders>
            <w:vAlign w:val="center"/>
          </w:tcPr>
          <w:p w14:paraId="66264339" w14:textId="77777777" w:rsidR="00381704" w:rsidRDefault="00381704">
            <w:pPr>
              <w:pStyle w:val="BodyText9"/>
              <w:suppressLineNumbers/>
              <w:spacing w:before="60" w:after="60" w:line="240" w:lineRule="auto"/>
            </w:pPr>
          </w:p>
        </w:tc>
      </w:tr>
      <w:tr w:rsidR="00381704" w14:paraId="761EF121"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AD9F9A" w14:textId="77777777" w:rsidR="00381704" w:rsidRDefault="00381704">
            <w:pPr>
              <w:pStyle w:val="BodyText9"/>
              <w:suppressLineNumbers/>
              <w:spacing w:before="60" w:after="60" w:line="240" w:lineRule="auto"/>
            </w:pPr>
          </w:p>
        </w:tc>
        <w:tc>
          <w:tcPr>
            <w:tcW w:w="7069" w:type="dxa"/>
            <w:tcBorders>
              <w:top w:val="single" w:sz="4" w:space="0" w:color="BFCDD4"/>
              <w:left w:val="single" w:sz="4" w:space="0" w:color="BFCDD4"/>
              <w:bottom w:val="single" w:sz="4" w:space="0" w:color="BFCDD4"/>
              <w:right w:val="single" w:sz="4" w:space="0" w:color="BFCDD4"/>
            </w:tcBorders>
            <w:vAlign w:val="center"/>
          </w:tcPr>
          <w:p w14:paraId="4CD0822E" w14:textId="77777777" w:rsidR="00381704" w:rsidRDefault="00381704">
            <w:pPr>
              <w:pStyle w:val="BodyText9"/>
              <w:suppressLineNumbers/>
              <w:spacing w:before="60" w:after="60" w:line="240" w:lineRule="auto"/>
            </w:pPr>
          </w:p>
        </w:tc>
      </w:tr>
      <w:tr w:rsidR="00381704" w14:paraId="08AD1A28"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C1577B3" w14:textId="77777777" w:rsidR="00381704" w:rsidRDefault="00381704">
            <w:pPr>
              <w:pStyle w:val="BodyText9"/>
              <w:suppressLineNumbers/>
              <w:spacing w:before="60" w:after="60" w:line="240" w:lineRule="auto"/>
            </w:pPr>
          </w:p>
        </w:tc>
        <w:tc>
          <w:tcPr>
            <w:tcW w:w="7069" w:type="dxa"/>
            <w:tcBorders>
              <w:top w:val="single" w:sz="4" w:space="0" w:color="BFCDD4"/>
              <w:left w:val="single" w:sz="4" w:space="0" w:color="BFCDD4"/>
              <w:bottom w:val="single" w:sz="4" w:space="0" w:color="BFCDD4"/>
              <w:right w:val="single" w:sz="4" w:space="0" w:color="BFCDD4"/>
            </w:tcBorders>
            <w:vAlign w:val="center"/>
          </w:tcPr>
          <w:p w14:paraId="7E9DD97A" w14:textId="77777777" w:rsidR="00381704" w:rsidRDefault="00381704">
            <w:pPr>
              <w:pStyle w:val="BodyText9"/>
              <w:suppressLineNumbers/>
              <w:spacing w:before="60" w:after="60" w:line="240" w:lineRule="auto"/>
            </w:pPr>
          </w:p>
        </w:tc>
      </w:tr>
    </w:tbl>
    <w:p w14:paraId="73D1152B" w14:textId="77777777" w:rsidR="00381704" w:rsidRDefault="00381704">
      <w:pPr>
        <w:pStyle w:val="BodyText9"/>
        <w:spacing w:after="120"/>
      </w:pPr>
    </w:p>
    <w:p w14:paraId="37260C01" w14:textId="77777777" w:rsidR="00381704" w:rsidRDefault="00000000">
      <w:pPr>
        <w:pStyle w:val="Emphasis-Normal"/>
        <w:numPr>
          <w:ilvl w:val="0"/>
          <w:numId w:val="10"/>
        </w:numPr>
        <w:spacing w:after="120"/>
        <w:jc w:val="both"/>
      </w:pPr>
      <w:r>
        <w:rPr>
          <w:color w:val="404040" w:themeColor="text1" w:themeTint="BF"/>
        </w:rPr>
        <w:t xml:space="preserve">Add rows as needed. One line per person is sufficient.  </w:t>
      </w:r>
      <w:r>
        <w:rPr>
          <w:rFonts w:ascii="Calibri Light" w:eastAsia="Calibri Light" w:hAnsi="Calibri Light" w:cs="Calibri Light"/>
          <w:color w:val="404040" w:themeColor="text1" w:themeTint="BF"/>
          <w:sz w:val="18"/>
        </w:rPr>
        <w:t>[SOC 2: CC1.5]</w:t>
      </w:r>
    </w:p>
    <w:p w14:paraId="49A76618" w14:textId="77777777" w:rsidR="00381704" w:rsidRDefault="00000000">
      <w:pPr>
        <w:pStyle w:val="Heading1"/>
        <w:keepNext/>
        <w:numPr>
          <w:ilvl w:val="0"/>
          <w:numId w:val="12"/>
        </w:numPr>
        <w:spacing w:before="240" w:after="80"/>
      </w:pPr>
      <w:bookmarkStart w:id="9" w:name="_S509"/>
      <w:r>
        <w:lastRenderedPageBreak/>
        <w:t>Approval</w:t>
      </w:r>
      <w:bookmarkEnd w:id="9"/>
    </w:p>
    <w:p w14:paraId="3604777E" w14:textId="77777777" w:rsidR="00381704" w:rsidRDefault="00000000">
      <w:pPr>
        <w:pStyle w:val="BodyText9"/>
        <w:spacing w:after="120"/>
        <w:jc w:val="both"/>
      </w:pPr>
      <w:r>
        <w:rPr>
          <w:color w:val="404040" w:themeColor="text1" w:themeTint="BF"/>
        </w:rPr>
        <w:t>The Accountable Party confirms that the assessment above was performed and the conclusions recorded are accurate. The CEO confirms that it has been reviewed; that signature is the compensating control for the absence of an oversight member independent of security operations.</w:t>
      </w:r>
    </w:p>
    <w:tbl>
      <w:tblPr>
        <w:tblW w:w="9269" w:type="dxa"/>
        <w:tblLayout w:type="fixed"/>
        <w:tblCellMar>
          <w:top w:w="26" w:type="dxa"/>
          <w:left w:w="92" w:type="dxa"/>
          <w:bottom w:w="26" w:type="dxa"/>
          <w:right w:w="92" w:type="dxa"/>
        </w:tblCellMar>
        <w:tblLook w:val="0000" w:firstRow="0" w:lastRow="0" w:firstColumn="0" w:lastColumn="0" w:noHBand="0" w:noVBand="0"/>
      </w:tblPr>
      <w:tblGrid>
        <w:gridCol w:w="2600"/>
        <w:gridCol w:w="3400"/>
        <w:gridCol w:w="3269"/>
      </w:tblGrid>
      <w:tr w:rsidR="00381704" w14:paraId="291500CC" w14:textId="77777777">
        <w:trPr>
          <w:trHeight w:val="340"/>
        </w:trPr>
        <w:tc>
          <w:tcPr>
            <w:tcW w:w="26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468EF45" w14:textId="77777777" w:rsidR="00381704" w:rsidRDefault="00000000">
            <w:pPr>
              <w:pStyle w:val="BodyText9"/>
              <w:suppressLineNumbers/>
              <w:spacing w:before="60" w:after="60" w:line="240" w:lineRule="auto"/>
            </w:pPr>
            <w:r>
              <w:rPr>
                <w:b/>
                <w:color w:val="404040" w:themeColor="text1" w:themeTint="BF"/>
                <w:sz w:val="20"/>
                <w:szCs w:val="20"/>
              </w:rPr>
              <w:t>Role</w:t>
            </w:r>
          </w:p>
        </w:tc>
        <w:tc>
          <w:tcPr>
            <w:tcW w:w="34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8B00362" w14:textId="77777777" w:rsidR="00381704" w:rsidRDefault="00000000">
            <w:pPr>
              <w:pStyle w:val="BodyText9"/>
              <w:suppressLineNumbers/>
              <w:spacing w:before="60" w:after="60" w:line="240" w:lineRule="auto"/>
            </w:pPr>
            <w:r>
              <w:rPr>
                <w:b/>
                <w:color w:val="404040" w:themeColor="text1" w:themeTint="BF"/>
                <w:sz w:val="20"/>
                <w:szCs w:val="20"/>
              </w:rPr>
              <w:t>Name</w:t>
            </w:r>
          </w:p>
        </w:tc>
        <w:tc>
          <w:tcPr>
            <w:tcW w:w="3269"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37E8DDD" w14:textId="77777777" w:rsidR="00381704" w:rsidRDefault="00000000">
            <w:pPr>
              <w:pStyle w:val="BodyText9"/>
              <w:suppressLineNumbers/>
              <w:spacing w:before="60" w:after="60" w:line="240" w:lineRule="auto"/>
            </w:pPr>
            <w:r>
              <w:rPr>
                <w:b/>
                <w:color w:val="404040" w:themeColor="text1" w:themeTint="BF"/>
                <w:sz w:val="20"/>
                <w:szCs w:val="20"/>
              </w:rPr>
              <w:t>Signature and date</w:t>
            </w:r>
          </w:p>
        </w:tc>
      </w:tr>
      <w:tr w:rsidR="00381704" w14:paraId="3226A8D2" w14:textId="77777777">
        <w:trPr>
          <w:trHeight w:val="340"/>
        </w:trPr>
        <w:tc>
          <w:tcPr>
            <w:tcW w:w="2600" w:type="dxa"/>
            <w:tcBorders>
              <w:top w:val="single" w:sz="4" w:space="0" w:color="BFCDD4"/>
              <w:left w:val="single" w:sz="4" w:space="0" w:color="BFCDD4"/>
              <w:bottom w:val="single" w:sz="4" w:space="0" w:color="BFCDD4"/>
              <w:right w:val="single" w:sz="4" w:space="0" w:color="BFCDD4"/>
            </w:tcBorders>
            <w:vAlign w:val="center"/>
          </w:tcPr>
          <w:p w14:paraId="25CC5DB7" w14:textId="77777777" w:rsidR="00381704" w:rsidRDefault="00000000">
            <w:pPr>
              <w:pStyle w:val="BodyText9"/>
              <w:suppressLineNumbers/>
              <w:spacing w:before="60" w:after="60" w:line="240" w:lineRule="auto"/>
            </w:pPr>
            <w:r>
              <w:rPr>
                <w:color w:val="404040" w:themeColor="text1" w:themeTint="BF"/>
                <w:sz w:val="20"/>
                <w:szCs w:val="20"/>
              </w:rPr>
              <w:t>Accountable Party</w:t>
            </w:r>
          </w:p>
        </w:tc>
        <w:tc>
          <w:tcPr>
            <w:tcW w:w="3400" w:type="dxa"/>
            <w:tcBorders>
              <w:top w:val="single" w:sz="4" w:space="0" w:color="BFCDD4"/>
              <w:left w:val="single" w:sz="4" w:space="0" w:color="BFCDD4"/>
              <w:bottom w:val="single" w:sz="4" w:space="0" w:color="BFCDD4"/>
              <w:right w:val="single" w:sz="4" w:space="0" w:color="BFCDD4"/>
            </w:tcBorders>
            <w:vAlign w:val="center"/>
          </w:tcPr>
          <w:p w14:paraId="2C33F386" w14:textId="77777777" w:rsidR="00381704" w:rsidRDefault="00381704">
            <w:pPr>
              <w:pStyle w:val="BodyText9"/>
              <w:suppressLineNumbers/>
              <w:spacing w:before="60" w:after="60" w:line="240" w:lineRule="auto"/>
            </w:pPr>
          </w:p>
        </w:tc>
        <w:tc>
          <w:tcPr>
            <w:tcW w:w="3269" w:type="dxa"/>
            <w:tcBorders>
              <w:top w:val="single" w:sz="4" w:space="0" w:color="BFCDD4"/>
              <w:left w:val="single" w:sz="4" w:space="0" w:color="BFCDD4"/>
              <w:bottom w:val="single" w:sz="4" w:space="0" w:color="BFCDD4"/>
              <w:right w:val="single" w:sz="4" w:space="0" w:color="BFCDD4"/>
            </w:tcBorders>
            <w:vAlign w:val="center"/>
          </w:tcPr>
          <w:p w14:paraId="60121E70" w14:textId="77777777" w:rsidR="00381704" w:rsidRDefault="00381704">
            <w:pPr>
              <w:pStyle w:val="BodyText9"/>
              <w:suppressLineNumbers/>
              <w:spacing w:before="60" w:after="60" w:line="240" w:lineRule="auto"/>
            </w:pPr>
          </w:p>
        </w:tc>
      </w:tr>
      <w:tr w:rsidR="00381704" w14:paraId="37E2ADF3" w14:textId="77777777">
        <w:trPr>
          <w:trHeight w:val="340"/>
        </w:trPr>
        <w:tc>
          <w:tcPr>
            <w:tcW w:w="2600" w:type="dxa"/>
            <w:tcBorders>
              <w:top w:val="single" w:sz="4" w:space="0" w:color="BFCDD4"/>
              <w:left w:val="single" w:sz="4" w:space="0" w:color="BFCDD4"/>
              <w:bottom w:val="single" w:sz="4" w:space="0" w:color="BFCDD4"/>
              <w:right w:val="single" w:sz="4" w:space="0" w:color="BFCDD4"/>
            </w:tcBorders>
            <w:vAlign w:val="center"/>
          </w:tcPr>
          <w:p w14:paraId="10275CFB" w14:textId="77777777" w:rsidR="00381704" w:rsidRDefault="00000000">
            <w:pPr>
              <w:pStyle w:val="BodyText9"/>
              <w:suppressLineNumbers/>
              <w:spacing w:before="60" w:after="60" w:line="240" w:lineRule="auto"/>
            </w:pPr>
            <w:r>
              <w:rPr>
                <w:color w:val="404040" w:themeColor="text1" w:themeTint="BF"/>
                <w:sz w:val="20"/>
                <w:szCs w:val="20"/>
              </w:rPr>
              <w:t>Chief Executive Officer</w:t>
            </w:r>
          </w:p>
        </w:tc>
        <w:tc>
          <w:tcPr>
            <w:tcW w:w="3400" w:type="dxa"/>
            <w:tcBorders>
              <w:top w:val="single" w:sz="4" w:space="0" w:color="BFCDD4"/>
              <w:left w:val="single" w:sz="4" w:space="0" w:color="BFCDD4"/>
              <w:bottom w:val="single" w:sz="4" w:space="0" w:color="BFCDD4"/>
              <w:right w:val="single" w:sz="4" w:space="0" w:color="BFCDD4"/>
            </w:tcBorders>
            <w:vAlign w:val="center"/>
          </w:tcPr>
          <w:p w14:paraId="5126B0BF" w14:textId="77777777" w:rsidR="00381704" w:rsidRDefault="00381704">
            <w:pPr>
              <w:pStyle w:val="BodyText9"/>
              <w:suppressLineNumbers/>
              <w:spacing w:before="60" w:after="60" w:line="240" w:lineRule="auto"/>
            </w:pPr>
          </w:p>
        </w:tc>
        <w:tc>
          <w:tcPr>
            <w:tcW w:w="3269" w:type="dxa"/>
            <w:tcBorders>
              <w:top w:val="single" w:sz="4" w:space="0" w:color="BFCDD4"/>
              <w:left w:val="single" w:sz="4" w:space="0" w:color="BFCDD4"/>
              <w:bottom w:val="single" w:sz="4" w:space="0" w:color="BFCDD4"/>
              <w:right w:val="single" w:sz="4" w:space="0" w:color="BFCDD4"/>
            </w:tcBorders>
            <w:vAlign w:val="center"/>
          </w:tcPr>
          <w:p w14:paraId="545765A1" w14:textId="77777777" w:rsidR="00381704" w:rsidRDefault="00381704">
            <w:pPr>
              <w:pStyle w:val="BodyText9"/>
              <w:suppressLineNumbers/>
              <w:spacing w:before="60" w:after="60" w:line="240" w:lineRule="auto"/>
            </w:pPr>
          </w:p>
        </w:tc>
      </w:tr>
    </w:tbl>
    <w:p w14:paraId="0E3822AA" w14:textId="77777777" w:rsidR="00381704" w:rsidRDefault="00381704">
      <w:pPr>
        <w:pStyle w:val="BodyText9"/>
        <w:spacing w:after="120"/>
      </w:pPr>
    </w:p>
    <w:p w14:paraId="1A969001" w14:textId="77777777" w:rsidR="00381704" w:rsidRDefault="00000000">
      <w:pPr>
        <w:pStyle w:val="Heading1"/>
        <w:keepNext/>
        <w:numPr>
          <w:ilvl w:val="0"/>
          <w:numId w:val="12"/>
        </w:numPr>
        <w:spacing w:before="240" w:after="80"/>
      </w:pPr>
      <w:bookmarkStart w:id="10" w:name="_S510"/>
      <w:r>
        <w:t>Reference</w:t>
      </w:r>
      <w:bookmarkEnd w:id="10"/>
    </w:p>
    <w:p w14:paraId="1D1F2B57" w14:textId="7DB29C7B" w:rsidR="00381704" w:rsidRDefault="00000000">
      <w:pPr>
        <w:pStyle w:val="Emphasis-Normal"/>
        <w:numPr>
          <w:ilvl w:val="0"/>
          <w:numId w:val="11"/>
        </w:numPr>
        <w:spacing w:after="120"/>
        <w:jc w:val="both"/>
      </w:pPr>
      <w:r>
        <w:rPr>
          <w:color w:val="404040" w:themeColor="text1" w:themeTint="BF"/>
        </w:rPr>
        <w:t xml:space="preserve">SOC 2 Trust Services Criteria, Security </w:t>
      </w:r>
      <w:r w:rsidR="005A3B21">
        <w:rPr>
          <w:color w:val="404040" w:themeColor="text1" w:themeTint="BF"/>
        </w:rPr>
        <w:t>category [</w:t>
      </w:r>
      <w:r>
        <w:rPr>
          <w:rFonts w:ascii="Calibri Light" w:eastAsia="Calibri Light" w:hAnsi="Calibri Light" w:cs="Calibri Light"/>
          <w:color w:val="404040" w:themeColor="text1" w:themeTint="BF"/>
          <w:sz w:val="18"/>
        </w:rPr>
        <w:t>CC1.2, CC1.3, CC1.5, CC2.1, CC3.3, CC4.1]</w:t>
      </w:r>
    </w:p>
    <w:p w14:paraId="4FCE6C31" w14:textId="17A35613" w:rsidR="00381704" w:rsidRDefault="00000000">
      <w:pPr>
        <w:pStyle w:val="Emphasis-Normal"/>
        <w:numPr>
          <w:ilvl w:val="0"/>
          <w:numId w:val="11"/>
        </w:numPr>
        <w:spacing w:after="120"/>
        <w:jc w:val="both"/>
      </w:pPr>
      <w:r>
        <w:rPr>
          <w:color w:val="404040" w:themeColor="text1" w:themeTint="BF"/>
        </w:rPr>
        <w:t xml:space="preserve">POL-ISP-001 Information Security </w:t>
      </w:r>
      <w:r w:rsidR="005A3B21">
        <w:rPr>
          <w:color w:val="404040" w:themeColor="text1" w:themeTint="BF"/>
        </w:rPr>
        <w:t>Policy [</w:t>
      </w:r>
      <w:r>
        <w:rPr>
          <w:rFonts w:ascii="Calibri Light" w:eastAsia="Calibri Light" w:hAnsi="Calibri Light" w:cs="Calibri Light"/>
          <w:color w:val="404040" w:themeColor="text1" w:themeTint="BF"/>
          <w:sz w:val="18"/>
        </w:rPr>
        <w:t>SOC 2: CC4.1, CC1.2]</w:t>
      </w:r>
    </w:p>
    <w:p w14:paraId="3D19677F" w14:textId="2CC449C8" w:rsidR="00381704" w:rsidRDefault="00000000">
      <w:pPr>
        <w:pStyle w:val="Emphasis-Normal"/>
        <w:numPr>
          <w:ilvl w:val="0"/>
          <w:numId w:val="11"/>
        </w:numPr>
        <w:spacing w:after="120"/>
        <w:jc w:val="both"/>
      </w:pPr>
      <w:r>
        <w:rPr>
          <w:color w:val="404040" w:themeColor="text1" w:themeTint="BF"/>
        </w:rPr>
        <w:t xml:space="preserve">POL-RSK-001 Risk Management </w:t>
      </w:r>
      <w:r w:rsidR="005A3B21">
        <w:rPr>
          <w:color w:val="404040" w:themeColor="text1" w:themeTint="BF"/>
        </w:rPr>
        <w:t>Policy [</w:t>
      </w:r>
      <w:r>
        <w:rPr>
          <w:rFonts w:ascii="Calibri Light" w:eastAsia="Calibri Light" w:hAnsi="Calibri Light" w:cs="Calibri Light"/>
          <w:color w:val="404040" w:themeColor="text1" w:themeTint="BF"/>
          <w:sz w:val="18"/>
        </w:rPr>
        <w:t>SOC 2: CC3.3]</w:t>
      </w:r>
    </w:p>
    <w:p w14:paraId="12A448DC" w14:textId="3BA79F6C" w:rsidR="00381704" w:rsidRDefault="00000000">
      <w:pPr>
        <w:pStyle w:val="Emphasis-Normal"/>
        <w:numPr>
          <w:ilvl w:val="0"/>
          <w:numId w:val="11"/>
        </w:numPr>
        <w:spacing w:after="120"/>
        <w:jc w:val="both"/>
      </w:pPr>
      <w:r>
        <w:rPr>
          <w:color w:val="404040" w:themeColor="text1" w:themeTint="BF"/>
        </w:rPr>
        <w:t xml:space="preserve">POL-HRS-001 Human Resources Security </w:t>
      </w:r>
      <w:r w:rsidR="005A3B21">
        <w:rPr>
          <w:color w:val="404040" w:themeColor="text1" w:themeTint="BF"/>
        </w:rPr>
        <w:t>Policy [</w:t>
      </w:r>
      <w:r>
        <w:rPr>
          <w:rFonts w:ascii="Calibri Light" w:eastAsia="Calibri Light" w:hAnsi="Calibri Light" w:cs="Calibri Light"/>
          <w:color w:val="404040" w:themeColor="text1" w:themeTint="BF"/>
          <w:sz w:val="18"/>
        </w:rPr>
        <w:t>SOC 2: CC1.5]</w:t>
      </w:r>
    </w:p>
    <w:p w14:paraId="438BCB9B" w14:textId="26C88C4C" w:rsidR="00381704" w:rsidRDefault="00000000">
      <w:pPr>
        <w:pStyle w:val="Emphasis-Normal"/>
        <w:numPr>
          <w:ilvl w:val="0"/>
          <w:numId w:val="11"/>
        </w:numPr>
        <w:spacing w:after="120"/>
        <w:jc w:val="both"/>
      </w:pPr>
      <w:r>
        <w:rPr>
          <w:color w:val="404040" w:themeColor="text1" w:themeTint="BF"/>
        </w:rPr>
        <w:t xml:space="preserve">STD-SCR-001 Screening </w:t>
      </w:r>
      <w:r w:rsidR="005A3B21">
        <w:rPr>
          <w:color w:val="404040" w:themeColor="text1" w:themeTint="BF"/>
        </w:rPr>
        <w:t>Standard [</w:t>
      </w:r>
      <w:r>
        <w:rPr>
          <w:rFonts w:ascii="Calibri Light" w:eastAsia="Calibri Light" w:hAnsi="Calibri Light" w:cs="Calibri Light"/>
          <w:color w:val="404040" w:themeColor="text1" w:themeTint="BF"/>
          <w:sz w:val="18"/>
        </w:rPr>
        <w:t>SOC 2: CC1.4]</w:t>
      </w:r>
    </w:p>
    <w:p w14:paraId="650ECF2D" w14:textId="24477617" w:rsidR="00381704" w:rsidRDefault="00000000">
      <w:pPr>
        <w:pStyle w:val="Emphasis-Normal"/>
        <w:numPr>
          <w:ilvl w:val="0"/>
          <w:numId w:val="11"/>
        </w:numPr>
        <w:spacing w:after="120"/>
        <w:jc w:val="both"/>
      </w:pPr>
      <w:r>
        <w:rPr>
          <w:color w:val="404040" w:themeColor="text1" w:themeTint="BF"/>
        </w:rPr>
        <w:t xml:space="preserve">POL-COC-001 Code of </w:t>
      </w:r>
      <w:r w:rsidR="005A3B21">
        <w:rPr>
          <w:color w:val="404040" w:themeColor="text1" w:themeTint="BF"/>
        </w:rPr>
        <w:t>Conduct [</w:t>
      </w:r>
      <w:r>
        <w:rPr>
          <w:rFonts w:ascii="Calibri Light" w:eastAsia="Calibri Light" w:hAnsi="Calibri Light" w:cs="Calibri Light"/>
          <w:color w:val="404040" w:themeColor="text1" w:themeTint="BF"/>
          <w:sz w:val="18"/>
        </w:rPr>
        <w:t>SOC 2: CC1.1]</w:t>
      </w:r>
    </w:p>
    <w:p w14:paraId="042ED156" w14:textId="77777777" w:rsidR="00381704" w:rsidRDefault="00000000">
      <w:pPr>
        <w:pStyle w:val="Heading1"/>
        <w:numPr>
          <w:ilvl w:val="0"/>
          <w:numId w:val="3"/>
        </w:numPr>
        <w:suppressLineNumbers/>
        <w:spacing w:after="160"/>
      </w:pPr>
      <w:bookmarkStart w:id="11" w:name="_Toc236674048"/>
      <w:r>
        <w:rPr>
          <w:caps/>
          <w:sz w:val="32"/>
        </w:rPr>
        <w:t>Document Policy History</w:t>
      </w:r>
      <w:bookmarkEnd w:id="11"/>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381704" w14:paraId="7BCD7D24"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13217782" w14:textId="77777777" w:rsidR="00381704"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05F27099" w14:textId="77777777" w:rsidR="00381704"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40D6642A" w14:textId="77777777" w:rsidR="00381704" w:rsidRDefault="00000000">
            <w:pPr>
              <w:suppressLineNumbers/>
              <w:spacing w:before="40" w:after="40" w:line="240" w:lineRule="auto"/>
            </w:pPr>
            <w:r>
              <w:rPr>
                <w:b/>
                <w:sz w:val="20"/>
              </w:rPr>
              <w:t>Description</w:t>
            </w:r>
          </w:p>
        </w:tc>
      </w:tr>
      <w:tr w:rsidR="00381704" w14:paraId="4C5AA909"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1546BEC6" w14:textId="77777777" w:rsidR="00381704"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56116C99" w14:textId="77777777" w:rsidR="00381704"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75800C09" w14:textId="77777777" w:rsidR="00381704" w:rsidRDefault="00000000">
            <w:pPr>
              <w:suppressLineNumbers/>
              <w:spacing w:before="40" w:after="40" w:line="240" w:lineRule="auto"/>
            </w:pPr>
            <w:r>
              <w:rPr>
                <w:sz w:val="20"/>
              </w:rPr>
              <w:t>Initial policy release</w:t>
            </w:r>
          </w:p>
        </w:tc>
      </w:tr>
    </w:tbl>
    <w:p w14:paraId="4D138A2C" w14:textId="77777777" w:rsidR="00381704" w:rsidRDefault="00381704"/>
    <w:sectPr w:rsidR="0038170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BBCEBC" w14:textId="77777777" w:rsidR="00451504" w:rsidRDefault="00451504">
      <w:pPr>
        <w:spacing w:after="0" w:line="240" w:lineRule="auto"/>
      </w:pPr>
      <w:r>
        <w:separator/>
      </w:r>
    </w:p>
  </w:endnote>
  <w:endnote w:type="continuationSeparator" w:id="0">
    <w:p w14:paraId="4EAD24CB" w14:textId="77777777" w:rsidR="00451504" w:rsidRDefault="00451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2EBFD" w14:textId="77777777" w:rsidR="00381704" w:rsidRDefault="003817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CFF0A" w14:textId="77777777" w:rsidR="00381704" w:rsidRDefault="00000000">
    <w:pPr>
      <w:suppressLineNumbers/>
      <w:pBdr>
        <w:top w:val="single" w:sz="6" w:space="4" w:color="1B4965"/>
      </w:pBdr>
      <w:spacing w:before="160" w:after="0"/>
      <w:jc w:val="center"/>
    </w:pPr>
    <w:r>
      <w:rPr>
        <w:sz w:val="17"/>
      </w:rPr>
      <w:t xml:space="preserve">PromptHalo Technologies   ·   Internal   ·   FRM-CE-001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99C28" w14:textId="77777777" w:rsidR="00381704" w:rsidRDefault="00381704">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EB033" w14:textId="77777777" w:rsidR="00381704" w:rsidRDefault="0038170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8CA5E5" w14:textId="77777777" w:rsidR="00381704" w:rsidRDefault="00000000">
    <w:pPr>
      <w:suppressLineNumbers/>
      <w:pBdr>
        <w:top w:val="single" w:sz="6" w:space="4" w:color="1B4965"/>
      </w:pBdr>
      <w:spacing w:before="160" w:after="0"/>
      <w:jc w:val="center"/>
    </w:pPr>
    <w:r>
      <w:rPr>
        <w:sz w:val="17"/>
      </w:rPr>
      <w:t xml:space="preserve">PromptHalo Technologies   ·   Internal   ·   FRM-CE-001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7D400" w14:textId="77777777" w:rsidR="00381704" w:rsidRDefault="00381704">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AA21C0" w14:textId="77777777" w:rsidR="00451504" w:rsidRDefault="00451504">
      <w:pPr>
        <w:spacing w:after="0" w:line="240" w:lineRule="auto"/>
      </w:pPr>
      <w:r>
        <w:separator/>
      </w:r>
    </w:p>
  </w:footnote>
  <w:footnote w:type="continuationSeparator" w:id="0">
    <w:p w14:paraId="225CAC8E" w14:textId="77777777" w:rsidR="00451504" w:rsidRDefault="00451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ED883" w14:textId="77777777" w:rsidR="00381704" w:rsidRDefault="00381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95680" w14:textId="77777777" w:rsidR="00381704" w:rsidRDefault="00000000">
    <w:pPr>
      <w:suppressLineNumbers/>
      <w:pBdr>
        <w:bottom w:val="single" w:sz="6" w:space="4" w:color="1B4965"/>
      </w:pBdr>
      <w:spacing w:after="160"/>
      <w:jc w:val="center"/>
    </w:pPr>
    <w:r>
      <w:rPr>
        <w:b/>
        <w:caps/>
        <w:spacing w:val="12"/>
        <w:sz w:val="17"/>
      </w:rPr>
      <w:t>ANNUAL CONTROL ENVIRONMENT ASSESSMENT   ·   INTERNAL   ·   FRM-CE-001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B7A84" w14:textId="77777777" w:rsidR="00381704" w:rsidRDefault="00381704">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18F2C" w14:textId="77777777" w:rsidR="00381704" w:rsidRDefault="003817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11743" w14:textId="77777777" w:rsidR="00381704" w:rsidRDefault="00000000">
    <w:pPr>
      <w:suppressLineNumbers/>
      <w:pBdr>
        <w:bottom w:val="single" w:sz="6" w:space="4" w:color="1B4965"/>
      </w:pBdr>
      <w:spacing w:after="160"/>
      <w:jc w:val="center"/>
    </w:pPr>
    <w:r>
      <w:rPr>
        <w:b/>
        <w:caps/>
        <w:spacing w:val="12"/>
        <w:sz w:val="17"/>
      </w:rPr>
      <w:t>ANNUAL CONTROL ENVIRONMENT ASSESSMENT   ·   INTERNAL   ·   FRM-CE-001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DA8D1" w14:textId="77777777" w:rsidR="00381704" w:rsidRDefault="00381704">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D3296"/>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6DE1DEF"/>
    <w:multiLevelType w:val="multilevel"/>
    <w:tmpl w:val="FC3C27FC"/>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F5726B6"/>
    <w:multiLevelType w:val="multilevel"/>
    <w:tmpl w:val="BBD0AA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96F5A67"/>
    <w:multiLevelType w:val="multilevel"/>
    <w:tmpl w:val="B562E83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44796514">
    <w:abstractNumId w:val="1"/>
  </w:num>
  <w:num w:numId="2" w16cid:durableId="1562130329">
    <w:abstractNumId w:val="0"/>
  </w:num>
  <w:num w:numId="3" w16cid:durableId="891699352">
    <w:abstractNumId w:val="3"/>
  </w:num>
  <w:num w:numId="4" w16cid:durableId="1109273180">
    <w:abstractNumId w:val="2"/>
    <w:lvlOverride w:ilvl="0">
      <w:startOverride w:val="1"/>
    </w:lvlOverride>
  </w:num>
  <w:num w:numId="5" w16cid:durableId="501236214">
    <w:abstractNumId w:val="2"/>
    <w:lvlOverride w:ilvl="0">
      <w:startOverride w:val="1"/>
    </w:lvlOverride>
  </w:num>
  <w:num w:numId="6" w16cid:durableId="1543517751">
    <w:abstractNumId w:val="2"/>
    <w:lvlOverride w:ilvl="0">
      <w:startOverride w:val="1"/>
    </w:lvlOverride>
  </w:num>
  <w:num w:numId="7" w16cid:durableId="1191719998">
    <w:abstractNumId w:val="2"/>
    <w:lvlOverride w:ilvl="0">
      <w:startOverride w:val="1"/>
    </w:lvlOverride>
  </w:num>
  <w:num w:numId="8" w16cid:durableId="1971669304">
    <w:abstractNumId w:val="2"/>
    <w:lvlOverride w:ilvl="0">
      <w:startOverride w:val="1"/>
    </w:lvlOverride>
  </w:num>
  <w:num w:numId="9" w16cid:durableId="1606377616">
    <w:abstractNumId w:val="2"/>
    <w:lvlOverride w:ilvl="0">
      <w:startOverride w:val="1"/>
    </w:lvlOverride>
  </w:num>
  <w:num w:numId="10" w16cid:durableId="2035032465">
    <w:abstractNumId w:val="2"/>
    <w:lvlOverride w:ilvl="0">
      <w:startOverride w:val="1"/>
    </w:lvlOverride>
  </w:num>
  <w:num w:numId="11" w16cid:durableId="72629507">
    <w:abstractNumId w:val="2"/>
    <w:lvlOverride w:ilvl="0">
      <w:startOverride w:val="1"/>
    </w:lvlOverride>
  </w:num>
  <w:num w:numId="12" w16cid:durableId="1224289441">
    <w:abstractNumId w:val="1"/>
    <w:lvlOverride w:ilvl="0">
      <w:startOverride w:val="1"/>
    </w:lvlOverride>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704"/>
    <w:rsid w:val="00381704"/>
    <w:rsid w:val="00451504"/>
    <w:rsid w:val="005A3B21"/>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C0F50D1"/>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990</Words>
  <Characters>5647</Characters>
  <Application>Microsoft Office Word</Application>
  <DocSecurity>0</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2026-08-17T02:45:00Z</cp:lastPrinted>
  <dcterms:created xsi:type="dcterms:W3CDTF">2026-08-17T02:45:00Z</dcterms:created>
  <dcterms:modified xsi:type="dcterms:W3CDTF">2026-08-17T02:45:00Z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