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42B8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  <w:bookmarkStart w:id="0" w:name="_GoBack"/>
      <w:bookmarkEnd w:id="0"/>
      <w:r w:rsidRPr="005A382D">
        <w:rPr>
          <w:rFonts w:cs="Times New Roman"/>
          <w:szCs w:val="28"/>
        </w:rPr>
        <w:t>МИНИСТЕРСТВО ОБРАЗОВАНИЯ РЕСПУБЛИКИ БЕЛАРУСЬ</w:t>
      </w:r>
    </w:p>
    <w:p w14:paraId="20C234A2" w14:textId="77777777" w:rsidR="0020776E" w:rsidRPr="005A382D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5569EFA3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УЧРЕЖДЕНИЕ ОБРАЗОВАНИЯ</w:t>
      </w:r>
    </w:p>
    <w:p w14:paraId="5C1B2751" w14:textId="77777777" w:rsidR="0020776E" w:rsidRPr="005A382D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18C025DF" w14:textId="77777777" w:rsidR="0020776E" w:rsidRPr="005A382D" w:rsidRDefault="0020776E" w:rsidP="0020776E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«БЕЛОРУССКИЙ ГОСУДАРСТВЕННЫЙ УНИВЕРСИТЕТ</w:t>
      </w:r>
    </w:p>
    <w:p w14:paraId="1E798E84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>ИНФОРМАТИКИ И РАДИОЭЛЕКТРОНИКИ»</w:t>
      </w:r>
    </w:p>
    <w:p w14:paraId="385D21C4" w14:textId="77777777" w:rsidR="0020776E" w:rsidRPr="005A382D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67E51E70" w14:textId="77777777" w:rsidR="0020776E" w:rsidRPr="009871CD" w:rsidRDefault="0020776E" w:rsidP="0020776E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 xml:space="preserve">Кафедра </w:t>
      </w:r>
      <w:r>
        <w:rPr>
          <w:b w:val="0"/>
          <w:lang w:val="ru-RU"/>
        </w:rPr>
        <w:t>электронных вычислительных машин</w:t>
      </w:r>
    </w:p>
    <w:p w14:paraId="5BCD9E67" w14:textId="77777777" w:rsidR="0020776E" w:rsidRPr="005A382D" w:rsidRDefault="0020776E" w:rsidP="0020776E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2CEF3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700A31F1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522AD985" w14:textId="77777777" w:rsidR="0020776E" w:rsidRPr="005A382D" w:rsidRDefault="0020776E" w:rsidP="0020776E">
      <w:pPr>
        <w:spacing w:after="0"/>
        <w:rPr>
          <w:rFonts w:cs="Times New Roman"/>
          <w:b/>
          <w:szCs w:val="28"/>
        </w:rPr>
      </w:pPr>
    </w:p>
    <w:p w14:paraId="50E79D9B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6096186D" w14:textId="77777777" w:rsidR="0020776E" w:rsidRPr="00DB778D" w:rsidRDefault="0020776E" w:rsidP="0020776E">
      <w:pPr>
        <w:spacing w:after="0"/>
        <w:jc w:val="center"/>
        <w:rPr>
          <w:rFonts w:cs="Times New Roman"/>
          <w:szCs w:val="28"/>
        </w:rPr>
      </w:pPr>
      <w:r w:rsidRPr="00DB778D">
        <w:rPr>
          <w:rFonts w:cs="Times New Roman"/>
          <w:szCs w:val="28"/>
        </w:rPr>
        <w:t>Отчет по предмету</w:t>
      </w:r>
    </w:p>
    <w:p w14:paraId="7933F49F" w14:textId="77777777" w:rsidR="0020776E" w:rsidRPr="005A340B" w:rsidRDefault="0020776E" w:rsidP="0020776E">
      <w:pPr>
        <w:spacing w:after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Проектирование на языке ассемблера</w:t>
      </w:r>
    </w:p>
    <w:p w14:paraId="593C6E99" w14:textId="77777777" w:rsidR="0020776E" w:rsidRPr="00DB4090" w:rsidRDefault="0020776E" w:rsidP="0020776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</w:t>
      </w:r>
    </w:p>
    <w:p w14:paraId="7E6BC0B7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06CD2438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06F33603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3B6BD760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</w:p>
    <w:p w14:paraId="33323FE3" w14:textId="77777777" w:rsidR="0020776E" w:rsidRPr="003A5DB2" w:rsidRDefault="0020776E" w:rsidP="0020776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6</w:t>
      </w:r>
    </w:p>
    <w:p w14:paraId="29C9C248" w14:textId="77777777" w:rsidR="0020776E" w:rsidRPr="003C3D00" w:rsidRDefault="0020776E" w:rsidP="0020776E">
      <w:pPr>
        <w:spacing w:after="0"/>
        <w:jc w:val="center"/>
        <w:rPr>
          <w:b/>
          <w:sz w:val="32"/>
        </w:rPr>
      </w:pPr>
      <w:r w:rsidRPr="003C3D00">
        <w:rPr>
          <w:rFonts w:cs="Times New Roman"/>
          <w:b/>
          <w:szCs w:val="28"/>
        </w:rPr>
        <w:t>«</w:t>
      </w:r>
      <w:r>
        <w:rPr>
          <w:rFonts w:cs="Times New Roman"/>
          <w:b/>
          <w:bCs/>
          <w:szCs w:val="28"/>
        </w:rPr>
        <w:t>Встроенный ассемблер и математический сопроцессор</w:t>
      </w:r>
      <w:r>
        <w:rPr>
          <w:rFonts w:cs="Times New Roman"/>
          <w:b/>
          <w:sz w:val="32"/>
        </w:rPr>
        <w:t>»</w:t>
      </w:r>
    </w:p>
    <w:p w14:paraId="3C2EFD54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71B949B1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6C4D04C2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61BC713F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155177F3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717354A1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70829CE5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5DC9F97F" w14:textId="77777777" w:rsidR="0020776E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2875642A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4"/>
      </w:tblGrid>
      <w:tr w:rsidR="0020776E" w:rsidRPr="005A382D" w14:paraId="7174C245" w14:textId="77777777" w:rsidTr="00030555">
        <w:tc>
          <w:tcPr>
            <w:tcW w:w="4927" w:type="dxa"/>
            <w:shd w:val="clear" w:color="auto" w:fill="auto"/>
          </w:tcPr>
          <w:p w14:paraId="3A906FBB" w14:textId="77777777" w:rsidR="0020776E" w:rsidRPr="005A382D" w:rsidRDefault="0020776E" w:rsidP="00030555">
            <w:pPr>
              <w:spacing w:after="0"/>
              <w:rPr>
                <w:rFonts w:cs="Times New Roman"/>
                <w:b/>
                <w:szCs w:val="28"/>
              </w:rPr>
            </w:pPr>
          </w:p>
          <w:p w14:paraId="521B35EB" w14:textId="77777777" w:rsidR="0020776E" w:rsidRPr="005A382D" w:rsidRDefault="0020776E" w:rsidP="00030555">
            <w:pPr>
              <w:spacing w:after="0"/>
              <w:rPr>
                <w:rFonts w:cs="Times New Roman"/>
                <w:b/>
                <w:szCs w:val="28"/>
              </w:rPr>
            </w:pPr>
            <w:r w:rsidRPr="005A382D">
              <w:rPr>
                <w:rFonts w:cs="Times New Roman"/>
                <w:b/>
                <w:szCs w:val="28"/>
              </w:rPr>
              <w:t>Выполнил:</w:t>
            </w:r>
          </w:p>
          <w:p w14:paraId="78F0622B" w14:textId="77777777" w:rsidR="0020776E" w:rsidRPr="005A382D" w:rsidRDefault="0020776E" w:rsidP="00030555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группы</w:t>
            </w:r>
            <w:r w:rsidRPr="005A38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150501</w:t>
            </w:r>
          </w:p>
          <w:p w14:paraId="38F2F7BE" w14:textId="77777777" w:rsidR="0020776E" w:rsidRPr="00CE188F" w:rsidRDefault="0020776E" w:rsidP="00030555">
            <w:pPr>
              <w:spacing w:after="0"/>
              <w:rPr>
                <w:rFonts w:cs="Times New Roman"/>
                <w:bCs/>
                <w:szCs w:val="28"/>
              </w:rPr>
            </w:pPr>
            <w:proofErr w:type="spellStart"/>
            <w:r>
              <w:rPr>
                <w:rFonts w:cs="Times New Roman"/>
                <w:bCs/>
                <w:szCs w:val="28"/>
              </w:rPr>
              <w:t>Барило</w:t>
            </w:r>
            <w:proofErr w:type="spellEnd"/>
            <w:r>
              <w:rPr>
                <w:rFonts w:cs="Times New Roman"/>
                <w:bCs/>
                <w:szCs w:val="28"/>
              </w:rPr>
              <w:t xml:space="preserve"> К.С.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C17120F" w14:textId="77777777" w:rsidR="0020776E" w:rsidRPr="005A382D" w:rsidRDefault="0020776E" w:rsidP="00030555">
            <w:pPr>
              <w:spacing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Проверил</w:t>
            </w:r>
            <w:r w:rsidRPr="005A382D">
              <w:rPr>
                <w:rFonts w:cs="Times New Roman"/>
                <w:b/>
                <w:szCs w:val="28"/>
              </w:rPr>
              <w:t>:</w:t>
            </w:r>
            <w:r w:rsidRPr="005A382D">
              <w:rPr>
                <w:rFonts w:cs="Times New Roman"/>
                <w:szCs w:val="28"/>
              </w:rPr>
              <w:t xml:space="preserve"> </w:t>
            </w:r>
          </w:p>
          <w:p w14:paraId="7C1CA1B6" w14:textId="77777777" w:rsidR="0020776E" w:rsidRPr="005A382D" w:rsidRDefault="0020776E" w:rsidP="00030555">
            <w:pPr>
              <w:spacing w:after="0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Туровец Н.О.</w:t>
            </w:r>
          </w:p>
        </w:tc>
      </w:tr>
    </w:tbl>
    <w:p w14:paraId="274DB459" w14:textId="77777777" w:rsidR="0020776E" w:rsidRPr="005A382D" w:rsidRDefault="0020776E" w:rsidP="0020776E">
      <w:pPr>
        <w:spacing w:after="0"/>
        <w:rPr>
          <w:rFonts w:cs="Times New Roman"/>
          <w:szCs w:val="28"/>
        </w:rPr>
      </w:pPr>
      <w:r w:rsidRPr="005A382D">
        <w:rPr>
          <w:rFonts w:cs="Times New Roman"/>
          <w:szCs w:val="28"/>
        </w:rPr>
        <w:t xml:space="preserve">                                 </w:t>
      </w:r>
    </w:p>
    <w:p w14:paraId="6B0C87BB" w14:textId="77777777" w:rsidR="0020776E" w:rsidRPr="005A382D" w:rsidRDefault="0020776E" w:rsidP="0020776E">
      <w:pPr>
        <w:spacing w:after="0"/>
        <w:jc w:val="center"/>
        <w:rPr>
          <w:rFonts w:cs="Times New Roman"/>
          <w:b/>
          <w:szCs w:val="28"/>
        </w:rPr>
      </w:pPr>
    </w:p>
    <w:p w14:paraId="5AC0031F" w14:textId="77777777" w:rsidR="0020776E" w:rsidRDefault="0020776E" w:rsidP="0020776E">
      <w:pPr>
        <w:spacing w:after="0"/>
        <w:rPr>
          <w:rFonts w:cs="Times New Roman"/>
          <w:b/>
          <w:szCs w:val="28"/>
        </w:rPr>
      </w:pPr>
    </w:p>
    <w:p w14:paraId="1344B593" w14:textId="77777777" w:rsidR="0020776E" w:rsidRDefault="0020776E" w:rsidP="0020776E">
      <w:pPr>
        <w:spacing w:after="0"/>
        <w:rPr>
          <w:rFonts w:cs="Times New Roman"/>
          <w:b/>
          <w:szCs w:val="28"/>
        </w:rPr>
      </w:pPr>
    </w:p>
    <w:p w14:paraId="4DF67ECD" w14:textId="77777777" w:rsidR="0020776E" w:rsidRDefault="0020776E" w:rsidP="0020776E">
      <w:pPr>
        <w:spacing w:after="0"/>
        <w:rPr>
          <w:rFonts w:cs="Times New Roman"/>
          <w:b/>
          <w:szCs w:val="28"/>
        </w:rPr>
      </w:pPr>
    </w:p>
    <w:p w14:paraId="046B535F" w14:textId="77777777" w:rsidR="0020776E" w:rsidRPr="005A382D" w:rsidRDefault="0020776E" w:rsidP="0020776E">
      <w:pPr>
        <w:spacing w:after="0"/>
        <w:rPr>
          <w:rFonts w:cs="Times New Roman"/>
          <w:b/>
          <w:szCs w:val="28"/>
        </w:rPr>
      </w:pPr>
    </w:p>
    <w:p w14:paraId="246A0F46" w14:textId="77777777" w:rsidR="0020776E" w:rsidRPr="005A382D" w:rsidRDefault="0020776E" w:rsidP="0020776E">
      <w:pPr>
        <w:spacing w:after="0"/>
        <w:rPr>
          <w:rFonts w:cs="Times New Roman"/>
          <w:b/>
          <w:szCs w:val="28"/>
        </w:rPr>
      </w:pPr>
    </w:p>
    <w:p w14:paraId="13D8A6E8" w14:textId="77777777" w:rsidR="0020776E" w:rsidRDefault="0020776E" w:rsidP="0020776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2022</w:t>
      </w:r>
    </w:p>
    <w:p w14:paraId="7987C7C7" w14:textId="77777777" w:rsidR="0020776E" w:rsidRDefault="0020776E" w:rsidP="0020776E">
      <w:pPr>
        <w:spacing w:after="0"/>
        <w:jc w:val="both"/>
        <w:rPr>
          <w:b/>
          <w:bCs/>
        </w:rPr>
      </w:pPr>
    </w:p>
    <w:p w14:paraId="690811A8" w14:textId="77777777" w:rsidR="0020776E" w:rsidRDefault="0020776E" w:rsidP="0020776E">
      <w:pPr>
        <w:spacing w:after="0"/>
        <w:jc w:val="both"/>
        <w:rPr>
          <w:b/>
          <w:bCs/>
        </w:rPr>
      </w:pPr>
    </w:p>
    <w:p w14:paraId="759A3750" w14:textId="77777777" w:rsidR="00701750" w:rsidRPr="0020776E" w:rsidRDefault="00701750" w:rsidP="0020776E">
      <w:pPr>
        <w:spacing w:after="0"/>
        <w:jc w:val="both"/>
        <w:rPr>
          <w:b/>
          <w:bCs/>
        </w:rPr>
      </w:pPr>
      <w:r w:rsidRPr="00701750">
        <w:rPr>
          <w:b/>
          <w:bCs/>
        </w:rPr>
        <w:lastRenderedPageBreak/>
        <w:t>Теоретические сведения:</w:t>
      </w:r>
    </w:p>
    <w:p w14:paraId="3848FDBC" w14:textId="77777777" w:rsidR="00701750" w:rsidRDefault="00701750" w:rsidP="00701750">
      <w:pPr>
        <w:spacing w:after="0"/>
        <w:ind w:firstLine="709"/>
        <w:jc w:val="both"/>
      </w:pPr>
      <w:r>
        <w:t>Написание программы полностью на языке ассемблера допустимо только</w:t>
      </w:r>
      <w:r w:rsidRPr="00701750">
        <w:t xml:space="preserve"> </w:t>
      </w:r>
      <w:r>
        <w:t>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</w:t>
      </w:r>
    </w:p>
    <w:p w14:paraId="633AF0EF" w14:textId="77777777" w:rsidR="00701750" w:rsidRDefault="00701750" w:rsidP="0020776E">
      <w:pPr>
        <w:spacing w:after="0"/>
        <w:ind w:firstLine="708"/>
        <w:jc w:val="both"/>
      </w:pPr>
      <w:r>
        <w:t>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</w:t>
      </w:r>
    </w:p>
    <w:p w14:paraId="6739E048" w14:textId="77777777" w:rsidR="00701750" w:rsidRDefault="00701750" w:rsidP="0020776E">
      <w:pPr>
        <w:spacing w:after="0"/>
        <w:ind w:firstLine="708"/>
        <w:jc w:val="both"/>
      </w:pPr>
      <w:r>
        <w:t>Ассемблерная программа использует библиотечные средства языков высокого уровня.</w:t>
      </w:r>
    </w:p>
    <w:p w14:paraId="325E13BB" w14:textId="77777777" w:rsidR="00701750" w:rsidRDefault="00701750" w:rsidP="0020776E">
      <w:pPr>
        <w:spacing w:after="0"/>
        <w:ind w:firstLine="708"/>
        <w:jc w:val="both"/>
      </w:pPr>
      <w:r>
        <w:t>Для выполнения работы требуется рассмотреть следующие элементы языка ассемблера и операционной системы:</w:t>
      </w:r>
    </w:p>
    <w:p w14:paraId="5E27C426" w14:textId="77777777" w:rsidR="00701750" w:rsidRDefault="00701750" w:rsidP="0020776E">
      <w:pPr>
        <w:spacing w:after="0"/>
        <w:jc w:val="both"/>
      </w:pPr>
      <w:r>
        <w:t>1. Соглашения об объединении программных модулей.</w:t>
      </w:r>
    </w:p>
    <w:p w14:paraId="369CD021" w14:textId="77777777" w:rsidR="00701750" w:rsidRDefault="00701750" w:rsidP="0020776E">
      <w:pPr>
        <w:spacing w:after="0"/>
        <w:ind w:firstLine="708"/>
        <w:jc w:val="both"/>
      </w:pPr>
      <w:r>
        <w:t>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системы:</w:t>
      </w:r>
    </w:p>
    <w:p w14:paraId="38E9522A" w14:textId="77777777" w:rsidR="00701750" w:rsidRDefault="00701750" w:rsidP="0020776E">
      <w:pPr>
        <w:spacing w:after="0"/>
        <w:ind w:firstLine="708"/>
        <w:jc w:val="both"/>
      </w:pPr>
      <w:r>
        <w:t>-- Согласование вызовов.</w:t>
      </w:r>
    </w:p>
    <w:p w14:paraId="6A01D65E" w14:textId="77777777" w:rsidR="00701750" w:rsidRDefault="00701750" w:rsidP="0020776E">
      <w:pPr>
        <w:spacing w:after="0"/>
        <w:ind w:firstLine="708"/>
        <w:jc w:val="both"/>
      </w:pPr>
      <w:r>
        <w:t>Вызов процедуры и возврат из нее в головную программу должны быть</w:t>
      </w:r>
    </w:p>
    <w:p w14:paraId="6389CE6E" w14:textId="77777777" w:rsidR="00701750" w:rsidRDefault="00701750" w:rsidP="00701750">
      <w:pPr>
        <w:spacing w:after="0"/>
        <w:jc w:val="both"/>
      </w:pPr>
      <w:r>
        <w:t>согласованы друг с другом.</w:t>
      </w:r>
    </w:p>
    <w:p w14:paraId="38C13C96" w14:textId="77777777" w:rsidR="00701750" w:rsidRDefault="00701750" w:rsidP="0020776E">
      <w:pPr>
        <w:spacing w:after="0"/>
        <w:ind w:firstLine="708"/>
        <w:jc w:val="both"/>
      </w:pPr>
      <w:r>
        <w:t>В DOS вызываемая процедура может находиться:</w:t>
      </w:r>
    </w:p>
    <w:p w14:paraId="683E0C2C" w14:textId="77777777" w:rsidR="00701750" w:rsidRDefault="00701750" w:rsidP="00701750">
      <w:pPr>
        <w:spacing w:after="0"/>
        <w:ind w:firstLine="709"/>
        <w:jc w:val="both"/>
      </w:pPr>
      <w:r>
        <w:t>- в том же сегменте, что и команда вызова, при этом вызов называется близким или внутрисегментным (NEAR), адрес возврата занимает слово и возврат из процедуры должен быть тоже близким (RETN),</w:t>
      </w:r>
    </w:p>
    <w:p w14:paraId="2F65F157" w14:textId="77777777" w:rsidR="00701750" w:rsidRDefault="00701750" w:rsidP="00701750">
      <w:pPr>
        <w:spacing w:after="0"/>
        <w:ind w:firstLine="709"/>
        <w:jc w:val="both"/>
      </w:pPr>
      <w:r>
        <w:t xml:space="preserve">- в другом сегменте, тогда вызов называется дальним или </w:t>
      </w:r>
      <w:proofErr w:type="gramStart"/>
      <w:r>
        <w:t>межсегментным(</w:t>
      </w:r>
      <w:proofErr w:type="gramEnd"/>
      <w:r>
        <w:t>FAR), адрес возврата занимает двойное слово и возврат из процедуры должен быть тоже дальним (RETF).</w:t>
      </w:r>
    </w:p>
    <w:p w14:paraId="74E86C05" w14:textId="77777777" w:rsidR="00701750" w:rsidRDefault="00701750" w:rsidP="00701750">
      <w:pPr>
        <w:spacing w:after="0"/>
        <w:ind w:firstLine="709"/>
        <w:jc w:val="both"/>
      </w:pPr>
      <w:r>
        <w:t>Поэтому при объединении программных модулей, написанных на языках С и ассемблера, эти модули должны использовать одну и ту же модель памяти.</w:t>
      </w:r>
    </w:p>
    <w:p w14:paraId="1384FEB8" w14:textId="77777777" w:rsidR="00701750" w:rsidRDefault="00701750" w:rsidP="00701750">
      <w:pPr>
        <w:spacing w:after="0"/>
        <w:ind w:firstLine="708"/>
        <w:jc w:val="both"/>
      </w:pPr>
      <w:r>
        <w:t xml:space="preserve">В </w:t>
      </w:r>
      <w:proofErr w:type="spellStart"/>
      <w:r>
        <w:t>Windows</w:t>
      </w:r>
      <w:proofErr w:type="spellEnd"/>
      <w:r>
        <w:t xml:space="preserve"> используется односегментная модель памяти FLAT, в которой все вызовы по типу являются близкими и согласование вызовов упрощается.</w:t>
      </w:r>
    </w:p>
    <w:p w14:paraId="702C98E8" w14:textId="77777777" w:rsidR="00701750" w:rsidRDefault="00701750" w:rsidP="00701750">
      <w:pPr>
        <w:spacing w:after="0"/>
        <w:jc w:val="both"/>
      </w:pPr>
      <w:r>
        <w:t>-- Согласование имен.</w:t>
      </w:r>
    </w:p>
    <w:p w14:paraId="79F2E1BB" w14:textId="77777777" w:rsidR="00701750" w:rsidRDefault="00701750" w:rsidP="0020776E">
      <w:pPr>
        <w:spacing w:after="0"/>
        <w:ind w:firstLine="708"/>
        <w:jc w:val="both"/>
      </w:pPr>
      <w:r>
        <w:t>Согласование имен требуется для того, чтобы компоновщик мог собрать исполняемый модуль</w:t>
      </w:r>
    </w:p>
    <w:p w14:paraId="75CAC109" w14:textId="77777777" w:rsidR="00701750" w:rsidRDefault="00701750" w:rsidP="0020776E">
      <w:pPr>
        <w:spacing w:after="0"/>
        <w:ind w:firstLine="708"/>
        <w:jc w:val="both"/>
      </w:pPr>
      <w:r>
        <w:t>Чтобы обеспечить доступ к глобальным переменным при объединении</w:t>
      </w:r>
    </w:p>
    <w:p w14:paraId="7E5C6B14" w14:textId="77777777" w:rsidR="00701750" w:rsidRDefault="00701750" w:rsidP="0066635D">
      <w:pPr>
        <w:spacing w:after="0"/>
        <w:jc w:val="both"/>
      </w:pPr>
      <w:r>
        <w:t>модулей, необходимо выполнить следующие требования:</w:t>
      </w:r>
    </w:p>
    <w:p w14:paraId="3A84E55D" w14:textId="77777777" w:rsidR="00701750" w:rsidRDefault="00701750" w:rsidP="0066635D">
      <w:pPr>
        <w:spacing w:after="0"/>
        <w:ind w:firstLine="709"/>
        <w:jc w:val="both"/>
      </w:pPr>
      <w:r>
        <w:t>- если процедура на языке ассемблера вызывается из программы на языке</w:t>
      </w:r>
      <w:r w:rsidR="0066635D">
        <w:t xml:space="preserve"> </w:t>
      </w:r>
      <w:r>
        <w:t>C\С++, то такая процедура в языке ассемблера должна быть описана как</w:t>
      </w:r>
    </w:p>
    <w:p w14:paraId="175FE772" w14:textId="77777777" w:rsidR="00701750" w:rsidRDefault="00701750" w:rsidP="0066635D">
      <w:pPr>
        <w:spacing w:after="0"/>
        <w:jc w:val="both"/>
      </w:pPr>
      <w:r>
        <w:t>PUBLIC;</w:t>
      </w:r>
    </w:p>
    <w:p w14:paraId="553EBEE7" w14:textId="77777777" w:rsidR="00701750" w:rsidRDefault="00701750" w:rsidP="0066635D">
      <w:pPr>
        <w:spacing w:after="0"/>
        <w:ind w:firstLine="709"/>
        <w:jc w:val="both"/>
      </w:pPr>
      <w:r>
        <w:t>- если переменная объявлена в программе на языке ассемблера, то в программе на ассемблере она должна иметь атрибут PUBLIC, а в программе на С\С++ –</w:t>
      </w:r>
      <w:proofErr w:type="spellStart"/>
      <w:r>
        <w:t>extern</w:t>
      </w:r>
      <w:proofErr w:type="spellEnd"/>
      <w:r>
        <w:t>;</w:t>
      </w:r>
    </w:p>
    <w:p w14:paraId="632E907D" w14:textId="77777777" w:rsidR="00701750" w:rsidRDefault="00701750" w:rsidP="0020776E">
      <w:pPr>
        <w:spacing w:after="0"/>
        <w:ind w:firstLine="708"/>
        <w:jc w:val="both"/>
      </w:pPr>
      <w:r>
        <w:t>- если переменная объявлена в программе на C\С++, то в программе на ассемблере она должна иметь атрибут EXTRN.</w:t>
      </w:r>
    </w:p>
    <w:p w14:paraId="0C69ECD2" w14:textId="77777777" w:rsidR="0066635D" w:rsidRDefault="00701750" w:rsidP="0066635D">
      <w:pPr>
        <w:spacing w:after="0"/>
        <w:ind w:firstLine="708"/>
        <w:jc w:val="both"/>
      </w:pPr>
      <w:r>
        <w:lastRenderedPageBreak/>
        <w:t>-- Согласование параметров.</w:t>
      </w:r>
    </w:p>
    <w:p w14:paraId="56AEECDC" w14:textId="77777777" w:rsidR="00701750" w:rsidRDefault="00701750" w:rsidP="0020776E">
      <w:pPr>
        <w:spacing w:after="0"/>
        <w:ind w:firstLine="708"/>
        <w:jc w:val="both"/>
      </w:pPr>
      <w:r>
        <w:t>При входе в ассемблерную процедуру в стеке будут сохранены регистры</w:t>
      </w:r>
      <w:r w:rsidR="0020776E">
        <w:t xml:space="preserve"> </w:t>
      </w:r>
      <w:r>
        <w:t xml:space="preserve">SI и DI и размещены локальные переменные х и у. Доступ к этим данным организуется с помощью адресации по базе с использованием регистра ВР. </w:t>
      </w:r>
    </w:p>
    <w:p w14:paraId="0FC19316" w14:textId="77777777" w:rsidR="00701750" w:rsidRDefault="00701750" w:rsidP="00701750">
      <w:pPr>
        <w:spacing w:after="0"/>
        <w:ind w:firstLine="709"/>
        <w:jc w:val="both"/>
      </w:pPr>
      <w:r>
        <w:t>По команде RET автоматически генерируются команды восстановления</w:t>
      </w:r>
    </w:p>
    <w:p w14:paraId="10345A55" w14:textId="77777777" w:rsidR="00701750" w:rsidRDefault="00701750" w:rsidP="0066635D">
      <w:pPr>
        <w:spacing w:after="0"/>
        <w:jc w:val="both"/>
      </w:pPr>
      <w:r>
        <w:t>регистров SI, DI, ВР, SP и затем только выполняется возврат в вызывающую</w:t>
      </w:r>
      <w:r w:rsidR="0066635D">
        <w:t xml:space="preserve"> </w:t>
      </w:r>
      <w:r>
        <w:t>программу.</w:t>
      </w:r>
    </w:p>
    <w:p w14:paraId="437A3037" w14:textId="77777777" w:rsidR="00701750" w:rsidRDefault="00701750" w:rsidP="00701750">
      <w:pPr>
        <w:spacing w:after="0"/>
        <w:ind w:firstLine="709"/>
        <w:jc w:val="both"/>
      </w:pPr>
      <w:r>
        <w:t>В ассемблерной процедуре можно свободно использовать регистры AX,</w:t>
      </w:r>
    </w:p>
    <w:p w14:paraId="419896CE" w14:textId="77777777" w:rsidR="00701750" w:rsidRDefault="00701750" w:rsidP="0066635D">
      <w:pPr>
        <w:spacing w:after="0"/>
        <w:jc w:val="both"/>
      </w:pPr>
      <w:r>
        <w:t>BX, CX, DX. Остальные регистры должны быть сохранены (например, в стеке), а</w:t>
      </w:r>
      <w:r w:rsidR="0066635D">
        <w:t xml:space="preserve"> </w:t>
      </w:r>
      <w:r>
        <w:t>затем восстановлены.</w:t>
      </w:r>
    </w:p>
    <w:p w14:paraId="15DE3B19" w14:textId="77777777" w:rsidR="00701750" w:rsidRDefault="00701750" w:rsidP="00701750">
      <w:pPr>
        <w:spacing w:after="0"/>
        <w:ind w:firstLine="709"/>
        <w:jc w:val="both"/>
      </w:pPr>
      <w:r>
        <w:t>Возвращаемое значение обычно передается в регистре АХ.</w:t>
      </w:r>
    </w:p>
    <w:p w14:paraId="098DF4E5" w14:textId="77777777" w:rsidR="00701750" w:rsidRDefault="00701750" w:rsidP="0066635D">
      <w:pPr>
        <w:spacing w:after="0"/>
        <w:ind w:firstLine="709"/>
        <w:jc w:val="both"/>
      </w:pPr>
      <w:r>
        <w:t>Если возвращаемый результат не умещается в одном регистре, то такие данные</w:t>
      </w:r>
      <w:r w:rsidR="0066635D">
        <w:t xml:space="preserve"> </w:t>
      </w:r>
      <w:r>
        <w:t>передаются через DX:AX, а если результат число с плавающей запятой, то через</w:t>
      </w:r>
      <w:r w:rsidR="0066635D">
        <w:t xml:space="preserve"> </w:t>
      </w:r>
      <w:proofErr w:type="gramStart"/>
      <w:r>
        <w:t>ST(</w:t>
      </w:r>
      <w:proofErr w:type="gramEnd"/>
      <w:r>
        <w:t>0).</w:t>
      </w:r>
    </w:p>
    <w:p w14:paraId="25F89B42" w14:textId="77777777" w:rsidR="00701750" w:rsidRDefault="00701750" w:rsidP="00701750">
      <w:pPr>
        <w:spacing w:after="0"/>
        <w:ind w:firstLine="709"/>
        <w:jc w:val="both"/>
      </w:pPr>
      <w:r>
        <w:t>2. Встроенный ассемблер.</w:t>
      </w:r>
    </w:p>
    <w:p w14:paraId="4D68F0F1" w14:textId="77777777" w:rsidR="00701750" w:rsidRDefault="00701750" w:rsidP="00701750">
      <w:pPr>
        <w:spacing w:after="0"/>
        <w:ind w:firstLine="709"/>
        <w:jc w:val="both"/>
      </w:pPr>
      <w:r>
        <w:t>Встроенный ассемблер – вставка ассемблерного кода непосредственно в</w:t>
      </w:r>
    </w:p>
    <w:p w14:paraId="4DF02FB5" w14:textId="77777777" w:rsidR="00701750" w:rsidRDefault="00701750" w:rsidP="0020776E">
      <w:pPr>
        <w:spacing w:after="0"/>
        <w:jc w:val="both"/>
      </w:pPr>
      <w:r>
        <w:t>код программы на языке высокого уровня. Использование встроенного ассемблера позволяет создавать программы более быстро, используя небольшие</w:t>
      </w:r>
      <w:r w:rsidR="0066635D">
        <w:t xml:space="preserve"> </w:t>
      </w:r>
      <w:r>
        <w:t xml:space="preserve">фрагменты кода без выполнения </w:t>
      </w:r>
      <w:proofErr w:type="gramStart"/>
      <w:r>
        <w:t>выше изложенных</w:t>
      </w:r>
      <w:proofErr w:type="gramEnd"/>
      <w:r>
        <w:t xml:space="preserve"> требований по сборке проекта.</w:t>
      </w:r>
    </w:p>
    <w:p w14:paraId="12630AA6" w14:textId="77777777" w:rsidR="00701750" w:rsidRDefault="00701750" w:rsidP="00701750">
      <w:pPr>
        <w:spacing w:after="0"/>
        <w:ind w:firstLine="709"/>
        <w:jc w:val="both"/>
      </w:pPr>
      <w:r>
        <w:t>Любую ассемблерную команду можно записать в виде:</w:t>
      </w:r>
    </w:p>
    <w:p w14:paraId="7C9C3840" w14:textId="77777777" w:rsidR="00701750" w:rsidRDefault="00701750" w:rsidP="0066635D">
      <w:pPr>
        <w:spacing w:after="0"/>
        <w:jc w:val="both"/>
      </w:pPr>
      <w:proofErr w:type="spellStart"/>
      <w:r w:rsidRPr="0066635D">
        <w:rPr>
          <w:b/>
          <w:bCs/>
        </w:rPr>
        <w:t>аsm</w:t>
      </w:r>
      <w:proofErr w:type="spellEnd"/>
      <w:r w:rsidRPr="0066635D">
        <w:rPr>
          <w:b/>
          <w:bCs/>
        </w:rPr>
        <w:t xml:space="preserve"> </w:t>
      </w:r>
      <w:proofErr w:type="spellStart"/>
      <w:r w:rsidRPr="0066635D">
        <w:rPr>
          <w:b/>
          <w:bCs/>
        </w:rPr>
        <w:t>код_операции</w:t>
      </w:r>
      <w:proofErr w:type="spellEnd"/>
      <w:r w:rsidRPr="0066635D">
        <w:rPr>
          <w:b/>
          <w:bCs/>
        </w:rPr>
        <w:t xml:space="preserve"> </w:t>
      </w:r>
      <w:proofErr w:type="gramStart"/>
      <w:r w:rsidRPr="0066635D">
        <w:rPr>
          <w:b/>
          <w:bCs/>
        </w:rPr>
        <w:t>операнды</w:t>
      </w:r>
      <w:r>
        <w:t xml:space="preserve"> ;</w:t>
      </w:r>
      <w:proofErr w:type="gramEnd"/>
    </w:p>
    <w:p w14:paraId="1026E710" w14:textId="77777777" w:rsidR="00701750" w:rsidRDefault="00701750" w:rsidP="0066635D">
      <w:pPr>
        <w:spacing w:after="0"/>
        <w:ind w:firstLine="709"/>
        <w:jc w:val="both"/>
      </w:pPr>
      <w:r>
        <w:t xml:space="preserve">-- </w:t>
      </w:r>
      <w:proofErr w:type="spellStart"/>
      <w:r w:rsidRPr="0066635D">
        <w:rPr>
          <w:b/>
          <w:bCs/>
        </w:rPr>
        <w:t>asm</w:t>
      </w:r>
      <w:proofErr w:type="spellEnd"/>
      <w:r>
        <w:t xml:space="preserve"> – оператор встроенной команды ассемблера (для компиляторов C++</w:t>
      </w:r>
      <w:r w:rsidR="0066635D">
        <w:t xml:space="preserve"> </w:t>
      </w:r>
      <w:r>
        <w:t xml:space="preserve">от </w:t>
      </w:r>
      <w:proofErr w:type="spellStart"/>
      <w:r>
        <w:t>Microsoft</w:t>
      </w:r>
      <w:proofErr w:type="spellEnd"/>
      <w:r>
        <w:t xml:space="preserve"> используется ключевое слово </w:t>
      </w:r>
      <w:r w:rsidRPr="0066635D">
        <w:rPr>
          <w:b/>
          <w:bCs/>
        </w:rPr>
        <w:t>_</w:t>
      </w:r>
      <w:proofErr w:type="spellStart"/>
      <w:r w:rsidRPr="0066635D">
        <w:rPr>
          <w:b/>
          <w:bCs/>
        </w:rPr>
        <w:t>asm</w:t>
      </w:r>
      <w:proofErr w:type="spellEnd"/>
      <w:r>
        <w:t>);</w:t>
      </w:r>
    </w:p>
    <w:p w14:paraId="3F7B155F" w14:textId="77777777" w:rsidR="00701750" w:rsidRDefault="00701750" w:rsidP="00701750">
      <w:pPr>
        <w:spacing w:after="0"/>
        <w:ind w:firstLine="709"/>
        <w:jc w:val="both"/>
      </w:pPr>
      <w:r>
        <w:t xml:space="preserve">-- </w:t>
      </w:r>
      <w:proofErr w:type="spellStart"/>
      <w:r w:rsidRPr="0066635D">
        <w:rPr>
          <w:b/>
          <w:bCs/>
        </w:rPr>
        <w:t>код_операции</w:t>
      </w:r>
      <w:proofErr w:type="spellEnd"/>
      <w:r>
        <w:t xml:space="preserve"> – команду языка ассемблера (например, </w:t>
      </w:r>
      <w:proofErr w:type="spellStart"/>
      <w:r>
        <w:t>mov</w:t>
      </w:r>
      <w:proofErr w:type="spellEnd"/>
      <w:r>
        <w:t>);</w:t>
      </w:r>
    </w:p>
    <w:p w14:paraId="6FEFBF11" w14:textId="77777777" w:rsidR="00701750" w:rsidRDefault="00701750" w:rsidP="0066635D">
      <w:pPr>
        <w:spacing w:after="0"/>
        <w:ind w:firstLine="709"/>
        <w:jc w:val="both"/>
      </w:pPr>
      <w:r>
        <w:t xml:space="preserve">-- </w:t>
      </w:r>
      <w:r w:rsidRPr="0066635D">
        <w:rPr>
          <w:b/>
          <w:bCs/>
        </w:rPr>
        <w:t>операнды</w:t>
      </w:r>
      <w:r>
        <w:t xml:space="preserve"> – операнды команды (например,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>).</w:t>
      </w:r>
    </w:p>
    <w:p w14:paraId="5B81DC0C" w14:textId="77777777" w:rsidR="00701750" w:rsidRDefault="00701750" w:rsidP="0066635D">
      <w:pPr>
        <w:spacing w:after="0"/>
        <w:ind w:firstLine="709"/>
        <w:jc w:val="both"/>
      </w:pPr>
      <w:r>
        <w:t xml:space="preserve">Если с помощью одного слова </w:t>
      </w:r>
      <w:proofErr w:type="spellStart"/>
      <w:r>
        <w:t>asm</w:t>
      </w:r>
      <w:proofErr w:type="spellEnd"/>
      <w:r>
        <w:t xml:space="preserve"> необходимо задать много ассемблерных команд, то они заключаются в фигурные скобки. Комментарии можно записывать только в форме, принятой в языке С++.</w:t>
      </w:r>
    </w:p>
    <w:p w14:paraId="1FE38F5A" w14:textId="77777777" w:rsidR="00701750" w:rsidRDefault="00701750" w:rsidP="0066635D">
      <w:pPr>
        <w:spacing w:after="0"/>
        <w:ind w:firstLine="709"/>
        <w:jc w:val="both"/>
      </w:pPr>
      <w:r>
        <w:t>В программе на языке С++, использующей ассемблерные команды, иногда необходимо задать директиву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– эта директива сообщает</w:t>
      </w:r>
    </w:p>
    <w:p w14:paraId="77FF451C" w14:textId="77777777" w:rsidR="00701750" w:rsidRDefault="00701750" w:rsidP="0066635D">
      <w:pPr>
        <w:spacing w:after="0"/>
        <w:jc w:val="both"/>
      </w:pPr>
      <w:r>
        <w:t>компилятору, что программа содержит внутренний ассемблерный код, что важно при оптимизации программы.</w:t>
      </w:r>
    </w:p>
    <w:p w14:paraId="170B4613" w14:textId="77777777" w:rsidR="00701750" w:rsidRDefault="00701750" w:rsidP="00701750">
      <w:pPr>
        <w:spacing w:after="0"/>
        <w:ind w:firstLine="709"/>
        <w:jc w:val="both"/>
      </w:pPr>
      <w:r>
        <w:t>В командах встроенного ассемблера можно свободно использовать пере-</w:t>
      </w:r>
    </w:p>
    <w:p w14:paraId="268C06F8" w14:textId="77777777" w:rsidR="00701750" w:rsidRDefault="00701750" w:rsidP="0066635D">
      <w:pPr>
        <w:spacing w:after="0"/>
        <w:jc w:val="both"/>
      </w:pPr>
      <w:proofErr w:type="spellStart"/>
      <w:r>
        <w:t>менные</w:t>
      </w:r>
      <w:proofErr w:type="spellEnd"/>
      <w:r>
        <w:t xml:space="preserve"> из языка высокого уровня, так как они автоматически преобразуются в</w:t>
      </w:r>
      <w:r w:rsidR="0066635D">
        <w:t xml:space="preserve"> </w:t>
      </w:r>
      <w:r>
        <w:t>соответствующие выражения.</w:t>
      </w:r>
    </w:p>
    <w:p w14:paraId="64F4172E" w14:textId="77777777" w:rsidR="0005010C" w:rsidRPr="0005010C" w:rsidRDefault="0005010C" w:rsidP="0066635D">
      <w:pPr>
        <w:spacing w:after="0"/>
        <w:jc w:val="both"/>
      </w:pPr>
      <w:r>
        <w:tab/>
      </w:r>
      <w:r>
        <w:rPr>
          <w:lang w:val="en-US"/>
        </w:rPr>
        <w:t>3.</w:t>
      </w:r>
      <w:r w:rsidRPr="0020776E">
        <w:rPr>
          <w:i/>
          <w:iCs/>
        </w:rPr>
        <w:t>Математический сопроцессор</w:t>
      </w:r>
    </w:p>
    <w:p w14:paraId="032A3DAB" w14:textId="77777777" w:rsidR="00701750" w:rsidRDefault="00701750" w:rsidP="0066635D">
      <w:pPr>
        <w:spacing w:after="0"/>
        <w:ind w:firstLine="709"/>
        <w:jc w:val="both"/>
      </w:pPr>
      <w:r>
        <w:t xml:space="preserve">В процессорах </w:t>
      </w:r>
      <w:proofErr w:type="spellStart"/>
      <w:r>
        <w:t>Intel</w:t>
      </w:r>
      <w:proofErr w:type="spellEnd"/>
      <w:r>
        <w:t xml:space="preserve"> операции с плавающей запятой выполняет специальный математический сопроцессор (FPU), который имеет собственные регистры</w:t>
      </w:r>
      <w:r w:rsidR="0066635D">
        <w:t xml:space="preserve"> </w:t>
      </w:r>
      <w:r>
        <w:t>и собственный набор команд.</w:t>
      </w:r>
    </w:p>
    <w:p w14:paraId="068C8990" w14:textId="77777777" w:rsidR="00701750" w:rsidRDefault="00701750" w:rsidP="00701750">
      <w:pPr>
        <w:spacing w:after="0"/>
        <w:ind w:firstLine="709"/>
        <w:jc w:val="both"/>
      </w:pPr>
      <w:r>
        <w:t>В математическом сопроцессоре есть следующие регистры:</w:t>
      </w:r>
    </w:p>
    <w:p w14:paraId="588614E2" w14:textId="77777777" w:rsidR="00701750" w:rsidRDefault="00701750" w:rsidP="0066635D">
      <w:pPr>
        <w:spacing w:after="0"/>
        <w:ind w:firstLine="709"/>
        <w:jc w:val="both"/>
      </w:pPr>
      <w:r>
        <w:t>-- регистры данных (R0 – R7) – не доступны по именам, а рассматриваются</w:t>
      </w:r>
      <w:r w:rsidR="0066635D">
        <w:t xml:space="preserve"> </w:t>
      </w:r>
      <w:r>
        <w:t xml:space="preserve">как стек, вершина которого называется </w:t>
      </w:r>
      <w:proofErr w:type="gramStart"/>
      <w:r>
        <w:t>ST(</w:t>
      </w:r>
      <w:proofErr w:type="gramEnd"/>
      <w:r>
        <w:t>0) или просто ST, а следующие</w:t>
      </w:r>
      <w:r w:rsidR="0066635D">
        <w:t xml:space="preserve"> </w:t>
      </w:r>
      <w:r>
        <w:t>элементы – ST(1), ST(2) и т.д. до ST(7).</w:t>
      </w:r>
    </w:p>
    <w:p w14:paraId="2ADBFC15" w14:textId="77777777" w:rsidR="00701750" w:rsidRDefault="00701750" w:rsidP="00701750">
      <w:pPr>
        <w:spacing w:after="0"/>
        <w:ind w:firstLine="709"/>
        <w:jc w:val="both"/>
      </w:pPr>
      <w:r>
        <w:t>-- регистр состояний SR</w:t>
      </w:r>
    </w:p>
    <w:p w14:paraId="546281F3" w14:textId="77777777" w:rsidR="00701750" w:rsidRDefault="0020776E" w:rsidP="00701750">
      <w:pPr>
        <w:spacing w:after="0"/>
        <w:ind w:firstLine="709"/>
        <w:jc w:val="both"/>
      </w:pPr>
      <w:r>
        <w:lastRenderedPageBreak/>
        <w:t>Ф</w:t>
      </w:r>
      <w:r w:rsidR="00701750">
        <w:t>лаги регистра состояний:</w:t>
      </w:r>
    </w:p>
    <w:p w14:paraId="62203CB0" w14:textId="77777777" w:rsidR="00701750" w:rsidRDefault="00701750" w:rsidP="0066635D">
      <w:pPr>
        <w:spacing w:after="0"/>
        <w:ind w:firstLine="709"/>
        <w:jc w:val="both"/>
      </w:pPr>
      <w:r>
        <w:t>- С3 – С0 – результат выполнения предыдущей команды, используются для</w:t>
      </w:r>
      <w:r w:rsidR="0066635D">
        <w:t xml:space="preserve"> </w:t>
      </w:r>
      <w:r>
        <w:t>условных переходов;</w:t>
      </w:r>
    </w:p>
    <w:p w14:paraId="09C51DFB" w14:textId="77777777" w:rsidR="00701750" w:rsidRDefault="00701750" w:rsidP="0066635D">
      <w:pPr>
        <w:spacing w:after="0"/>
        <w:ind w:firstLine="709"/>
        <w:jc w:val="both"/>
      </w:pPr>
      <w:r>
        <w:t>- ТОР – номер регистра данных, который в настоящий момент является вершиной стека.</w:t>
      </w:r>
    </w:p>
    <w:p w14:paraId="6A1BEB31" w14:textId="77777777" w:rsidR="00701750" w:rsidRDefault="00701750" w:rsidP="00701750">
      <w:pPr>
        <w:spacing w:after="0"/>
        <w:ind w:firstLine="709"/>
        <w:jc w:val="both"/>
      </w:pPr>
      <w:r>
        <w:t>- ES – общий флаг ошибки;</w:t>
      </w:r>
    </w:p>
    <w:p w14:paraId="4C1A9BCE" w14:textId="77777777" w:rsidR="00701750" w:rsidRDefault="00701750" w:rsidP="00701750">
      <w:pPr>
        <w:spacing w:after="0"/>
        <w:ind w:firstLine="709"/>
        <w:jc w:val="both"/>
      </w:pPr>
      <w:r>
        <w:t>- SF – ошибка стека;</w:t>
      </w:r>
    </w:p>
    <w:p w14:paraId="33D801FB" w14:textId="77777777" w:rsidR="00701750" w:rsidRDefault="00701750" w:rsidP="00701750">
      <w:pPr>
        <w:spacing w:after="0"/>
        <w:ind w:firstLine="709"/>
        <w:jc w:val="both"/>
      </w:pPr>
      <w:r>
        <w:t>- ОЕ – флаг переполнения;</w:t>
      </w:r>
    </w:p>
    <w:p w14:paraId="00D0D35A" w14:textId="77777777" w:rsidR="00701750" w:rsidRDefault="00701750" w:rsidP="00701750">
      <w:pPr>
        <w:spacing w:after="0"/>
        <w:ind w:firstLine="709"/>
        <w:jc w:val="both"/>
      </w:pPr>
      <w:r>
        <w:t>- ZE – флаг деления на ноль;</w:t>
      </w:r>
    </w:p>
    <w:p w14:paraId="6648DD03" w14:textId="77777777" w:rsidR="00701750" w:rsidRDefault="00701750" w:rsidP="0005010C">
      <w:pPr>
        <w:spacing w:after="0"/>
        <w:ind w:firstLine="709"/>
        <w:jc w:val="both"/>
      </w:pPr>
      <w:r>
        <w:t>- IE – флаг недопустимой операции.</w:t>
      </w:r>
    </w:p>
    <w:p w14:paraId="1453BA93" w14:textId="77777777" w:rsidR="00701750" w:rsidRDefault="00701750" w:rsidP="00701750">
      <w:pPr>
        <w:spacing w:after="0"/>
        <w:ind w:firstLine="709"/>
        <w:jc w:val="both"/>
      </w:pPr>
      <w:r>
        <w:t>Команды математического сопроцессора:</w:t>
      </w:r>
    </w:p>
    <w:p w14:paraId="6B29495B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>FINIT – инициализировать FPU.</w:t>
      </w:r>
    </w:p>
    <w:p w14:paraId="29F00B7D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FCLEX – обнулить флаги исключений.</w:t>
      </w:r>
    </w:p>
    <w:p w14:paraId="78F595BF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 xml:space="preserve">FSTCW приемник – сохранить регистр CR в приемник (16-битная </w:t>
      </w:r>
      <w:proofErr w:type="spellStart"/>
      <w:r w:rsidR="00701750">
        <w:t>перемен</w:t>
      </w:r>
      <w:r>
        <w:t>а</w:t>
      </w:r>
      <w:r w:rsidR="00701750">
        <w:t>я</w:t>
      </w:r>
      <w:proofErr w:type="spellEnd"/>
      <w:r w:rsidR="00701750">
        <w:t>).</w:t>
      </w:r>
    </w:p>
    <w:p w14:paraId="007EAA57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FLDCW источник – загрузить регистр CR из источника (16-битная переменная)</w:t>
      </w:r>
    </w:p>
    <w:p w14:paraId="16597917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FSAVE приемник – сохранить состояние FPU в область памяти размером</w:t>
      </w:r>
      <w:r>
        <w:t xml:space="preserve"> </w:t>
      </w:r>
      <w:r w:rsidR="00701750">
        <w:t>94 или 108 байт</w:t>
      </w:r>
    </w:p>
    <w:p w14:paraId="018724A7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>FPU аналогично команде FINIT.</w:t>
      </w:r>
    </w:p>
    <w:p w14:paraId="3895C99C" w14:textId="77777777" w:rsidR="0005010C" w:rsidRDefault="0066635D" w:rsidP="0066635D">
      <w:pPr>
        <w:spacing w:after="0"/>
        <w:ind w:firstLine="709"/>
        <w:jc w:val="both"/>
      </w:pPr>
      <w:r>
        <w:t>-</w:t>
      </w:r>
      <w:r w:rsidR="00701750">
        <w:t xml:space="preserve">FWAIT (WAIT) – ожидание готовности сопроцессора </w:t>
      </w:r>
    </w:p>
    <w:p w14:paraId="65644AF0" w14:textId="77777777" w:rsidR="0005010C" w:rsidRPr="0005010C" w:rsidRDefault="0005010C" w:rsidP="0066635D">
      <w:pPr>
        <w:spacing w:after="0"/>
        <w:ind w:firstLine="709"/>
        <w:jc w:val="both"/>
      </w:pPr>
      <w:r>
        <w:t>--команды пересылки данных</w:t>
      </w:r>
      <w:r w:rsidRPr="0005010C">
        <w:t>:</w:t>
      </w:r>
    </w:p>
    <w:p w14:paraId="539BBE0A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FLD источник – загрузить вещественное число в стек – помещает содержимое источника (32-х, 64-х или 80-ми битная переменная или ST(n)) и</w:t>
      </w:r>
    </w:p>
    <w:p w14:paraId="18D67235" w14:textId="77777777" w:rsidR="00701750" w:rsidRDefault="00701750" w:rsidP="0066635D">
      <w:pPr>
        <w:spacing w:after="0"/>
        <w:jc w:val="both"/>
      </w:pPr>
      <w:r>
        <w:t xml:space="preserve">уменьшает ТОР на 1. Команда FLD </w:t>
      </w:r>
      <w:proofErr w:type="gramStart"/>
      <w:r>
        <w:t>ST(</w:t>
      </w:r>
      <w:proofErr w:type="gramEnd"/>
      <w:r>
        <w:t>0) делает копию вершины стека.</w:t>
      </w:r>
    </w:p>
    <w:p w14:paraId="75E8164B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>FST приемник – скопировать вещественное число из стека – копирует</w:t>
      </w:r>
    </w:p>
    <w:p w14:paraId="63AC408B" w14:textId="77777777" w:rsidR="00701750" w:rsidRDefault="00701750" w:rsidP="0066635D">
      <w:pPr>
        <w:spacing w:after="0"/>
        <w:jc w:val="both"/>
      </w:pPr>
      <w:proofErr w:type="gramStart"/>
      <w:r>
        <w:t>ST(</w:t>
      </w:r>
      <w:proofErr w:type="gramEnd"/>
      <w:r>
        <w:t>0) в приемник (32- или 64-битную переменную или пустой ST(n)).</w:t>
      </w:r>
    </w:p>
    <w:p w14:paraId="6234F3BA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 xml:space="preserve">FSTP приемник – считать вещественное число из стека – копирует </w:t>
      </w:r>
      <w:proofErr w:type="gramStart"/>
      <w:r w:rsidR="00701750">
        <w:t>ST(</w:t>
      </w:r>
      <w:proofErr w:type="gramEnd"/>
      <w:r w:rsidR="00701750">
        <w:t>0)</w:t>
      </w:r>
      <w:r>
        <w:t xml:space="preserve"> </w:t>
      </w:r>
      <w:r w:rsidR="00701750">
        <w:t>в приемник (32-, 64- или 80-битную переменную или пустой ST(n)), а затем</w:t>
      </w:r>
    </w:p>
    <w:p w14:paraId="2477219B" w14:textId="77777777" w:rsidR="00701750" w:rsidRDefault="00701750" w:rsidP="0066635D">
      <w:pPr>
        <w:spacing w:after="0"/>
        <w:jc w:val="both"/>
      </w:pPr>
      <w:r>
        <w:t xml:space="preserve">выталкивает число из стека (помечает </w:t>
      </w:r>
      <w:proofErr w:type="gramStart"/>
      <w:r>
        <w:t>ST(</w:t>
      </w:r>
      <w:proofErr w:type="gramEnd"/>
      <w:r>
        <w:t>0) как пустой и увеличивает ТОР на</w:t>
      </w:r>
      <w:r w:rsidR="0066635D">
        <w:t xml:space="preserve"> </w:t>
      </w:r>
      <w:r>
        <w:t>один).</w:t>
      </w:r>
    </w:p>
    <w:p w14:paraId="0950F487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>FILD источник – загрузить целое число в стек – преобразовывает целое</w:t>
      </w:r>
    </w:p>
    <w:p w14:paraId="01C1A1E2" w14:textId="77777777" w:rsidR="00701750" w:rsidRDefault="00701750" w:rsidP="0066635D">
      <w:pPr>
        <w:spacing w:after="0"/>
        <w:jc w:val="both"/>
      </w:pPr>
      <w:r>
        <w:t>число со знаком из источника (16-, 32- или 64-битная переменная) в вещественный формат, помещает на вершину стека и уменьшает ТОР на 1.</w:t>
      </w:r>
    </w:p>
    <w:p w14:paraId="7C6C0F79" w14:textId="77777777" w:rsidR="00701750" w:rsidRDefault="0066635D" w:rsidP="0066635D">
      <w:pPr>
        <w:spacing w:after="0"/>
        <w:ind w:firstLine="708"/>
        <w:jc w:val="both"/>
      </w:pPr>
      <w:r>
        <w:t>-</w:t>
      </w:r>
      <w:r w:rsidR="00701750">
        <w:t>FIST приемник – скопировать целое число из стека – преобразовывает</w:t>
      </w:r>
    </w:p>
    <w:p w14:paraId="589A93E3" w14:textId="77777777" w:rsidR="00701750" w:rsidRDefault="00701750" w:rsidP="0066635D">
      <w:pPr>
        <w:spacing w:after="0"/>
        <w:jc w:val="both"/>
      </w:pPr>
      <w:r>
        <w:t>число из вершины стека в целое со знаком и записывает его в приемник (16-</w:t>
      </w:r>
    </w:p>
    <w:p w14:paraId="3D2850D8" w14:textId="77777777" w:rsidR="00701750" w:rsidRDefault="00701750" w:rsidP="0066635D">
      <w:pPr>
        <w:spacing w:after="0"/>
        <w:jc w:val="both"/>
      </w:pPr>
      <w:r>
        <w:t>или 32-битная переменная).</w:t>
      </w:r>
    </w:p>
    <w:p w14:paraId="4EB23F17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FXCH приемник – обменять местами два регистра стека – обмен местами</w:t>
      </w:r>
      <w:r>
        <w:t xml:space="preserve"> </w:t>
      </w:r>
      <w:r w:rsidR="00701750">
        <w:t xml:space="preserve">содержимого регистра </w:t>
      </w:r>
      <w:proofErr w:type="gramStart"/>
      <w:r w:rsidR="00701750">
        <w:t>ST(</w:t>
      </w:r>
      <w:proofErr w:type="gramEnd"/>
      <w:r w:rsidR="00701750">
        <w:t>0) и источника (регистр ST(n)), если операнд не</w:t>
      </w:r>
      <w:r>
        <w:t xml:space="preserve"> </w:t>
      </w:r>
      <w:r w:rsidR="00701750">
        <w:t>указан, обменивается содержимое ST(0) и ST(1).</w:t>
      </w:r>
    </w:p>
    <w:p w14:paraId="272B4048" w14:textId="77777777" w:rsidR="00701750" w:rsidRDefault="00701750" w:rsidP="00701750">
      <w:pPr>
        <w:spacing w:after="0"/>
        <w:ind w:firstLine="709"/>
        <w:jc w:val="both"/>
      </w:pPr>
      <w:r>
        <w:t>-- команды базовой арифметики:</w:t>
      </w:r>
    </w:p>
    <w:p w14:paraId="414DC55A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 xml:space="preserve">FADD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сложение вещественных чисел:</w:t>
      </w:r>
    </w:p>
    <w:p w14:paraId="5F98D434" w14:textId="77777777" w:rsidR="00701750" w:rsidRDefault="00701750" w:rsidP="0066635D">
      <w:pPr>
        <w:spacing w:after="0"/>
        <w:jc w:val="both"/>
      </w:pPr>
      <w:r>
        <w:t xml:space="preserve">a) FADD источник – когда источником является 32- или 64-битная переменная, а приемником – </w:t>
      </w:r>
      <w:proofErr w:type="gramStart"/>
      <w:r>
        <w:t>ST(</w:t>
      </w:r>
      <w:proofErr w:type="gramEnd"/>
      <w:r>
        <w:t>0);</w:t>
      </w:r>
    </w:p>
    <w:p w14:paraId="0511A5D0" w14:textId="77777777" w:rsidR="00701750" w:rsidRDefault="00701750" w:rsidP="0066635D">
      <w:pPr>
        <w:spacing w:after="0"/>
        <w:jc w:val="both"/>
      </w:pPr>
      <w:r>
        <w:lastRenderedPageBreak/>
        <w:t>b) FADD ST(0</w:t>
      </w:r>
      <w:proofErr w:type="gramStart"/>
      <w:r>
        <w:t>),ST</w:t>
      </w:r>
      <w:proofErr w:type="gramEnd"/>
      <w:r>
        <w:t>(n), FADD ST(n),ST(0) – когда источник и приемник заданы явно виде регистров FPU;</w:t>
      </w:r>
    </w:p>
    <w:p w14:paraId="1112C4A7" w14:textId="77777777" w:rsidR="00701750" w:rsidRDefault="00701750" w:rsidP="0066635D">
      <w:pPr>
        <w:spacing w:after="0"/>
        <w:jc w:val="both"/>
      </w:pPr>
      <w:r>
        <w:t>c) FADD (без операндов) – эквивалентно FADD ST(0</w:t>
      </w:r>
      <w:proofErr w:type="gramStart"/>
      <w:r>
        <w:t>),ST</w:t>
      </w:r>
      <w:proofErr w:type="gramEnd"/>
      <w:r>
        <w:t>(1).</w:t>
      </w:r>
    </w:p>
    <w:p w14:paraId="180EF4F7" w14:textId="77777777" w:rsidR="00701750" w:rsidRDefault="0066635D" w:rsidP="0066635D">
      <w:pPr>
        <w:spacing w:after="0"/>
        <w:ind w:firstLine="708"/>
        <w:jc w:val="both"/>
      </w:pPr>
      <w:r>
        <w:t>-</w:t>
      </w:r>
      <w:r w:rsidR="00701750">
        <w:t xml:space="preserve">FADDP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сложение с выталкиванием из стека:</w:t>
      </w:r>
    </w:p>
    <w:p w14:paraId="10D86759" w14:textId="77777777" w:rsidR="00701750" w:rsidRDefault="00701750" w:rsidP="0066635D">
      <w:pPr>
        <w:spacing w:after="0"/>
        <w:jc w:val="both"/>
      </w:pPr>
      <w:r>
        <w:t>a) FADDP ST(n</w:t>
      </w:r>
      <w:proofErr w:type="gramStart"/>
      <w:r>
        <w:t>),ST</w:t>
      </w:r>
      <w:proofErr w:type="gramEnd"/>
      <w:r>
        <w:t>(0) – когда источник и приемник заданы явно в виде</w:t>
      </w:r>
      <w:r w:rsidR="0066635D">
        <w:t xml:space="preserve"> </w:t>
      </w:r>
      <w:r>
        <w:t>регистров FPU;</w:t>
      </w:r>
    </w:p>
    <w:p w14:paraId="59017CF9" w14:textId="77777777" w:rsidR="00701750" w:rsidRDefault="00701750" w:rsidP="0066635D">
      <w:pPr>
        <w:spacing w:after="0"/>
        <w:jc w:val="both"/>
      </w:pPr>
      <w:r>
        <w:t>b) FADDP (без операндов) – эквивалентно FADDP ST(1</w:t>
      </w:r>
      <w:proofErr w:type="gramStart"/>
      <w:r>
        <w:t>),ST</w:t>
      </w:r>
      <w:proofErr w:type="gramEnd"/>
      <w:r>
        <w:t>(0).</w:t>
      </w:r>
    </w:p>
    <w:p w14:paraId="29244CC7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FIADD источник – сложение целых чисел, когда источником является 16-</w:t>
      </w:r>
      <w:r>
        <w:t xml:space="preserve"> или </w:t>
      </w:r>
      <w:r w:rsidR="00701750">
        <w:t xml:space="preserve">32-битная переменная, содержащая целое число, а приемником – </w:t>
      </w:r>
      <w:proofErr w:type="gramStart"/>
      <w:r w:rsidR="00701750">
        <w:t>ST(</w:t>
      </w:r>
      <w:proofErr w:type="gramEnd"/>
      <w:r w:rsidR="00701750">
        <w:t>0).</w:t>
      </w:r>
    </w:p>
    <w:p w14:paraId="70A22C7B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 xml:space="preserve">FSUB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вычитание вещественных чисел.</w:t>
      </w:r>
    </w:p>
    <w:p w14:paraId="189161BF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 xml:space="preserve">FSUBP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вычитание с выталкиванием из стека:</w:t>
      </w:r>
    </w:p>
    <w:p w14:paraId="1C5FA7FE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>FISUB источник – вычитание целых чисел.</w:t>
      </w:r>
    </w:p>
    <w:p w14:paraId="1CBC7951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 xml:space="preserve">FMUL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умножение вещественных чисел.</w:t>
      </w:r>
    </w:p>
    <w:p w14:paraId="0586DB31" w14:textId="77777777" w:rsidR="00701750" w:rsidRDefault="0066635D" w:rsidP="00701750">
      <w:pPr>
        <w:spacing w:after="0"/>
        <w:ind w:firstLine="709"/>
        <w:jc w:val="both"/>
      </w:pPr>
      <w:r>
        <w:t>-</w:t>
      </w:r>
      <w:r w:rsidR="00701750">
        <w:t xml:space="preserve">FMULP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умножение с выталкиванием из стека.</w:t>
      </w:r>
    </w:p>
    <w:p w14:paraId="21939436" w14:textId="77777777" w:rsidR="00701750" w:rsidRDefault="0066635D" w:rsidP="0066635D">
      <w:pPr>
        <w:spacing w:after="0"/>
        <w:ind w:firstLine="709"/>
        <w:jc w:val="both"/>
      </w:pPr>
      <w:r>
        <w:t>-</w:t>
      </w:r>
      <w:r w:rsidR="00701750">
        <w:t>FIMUL источник – умножение целых чисел.</w:t>
      </w:r>
    </w:p>
    <w:p w14:paraId="35A991F1" w14:textId="77777777" w:rsidR="00701750" w:rsidRDefault="0066635D" w:rsidP="0005010C">
      <w:pPr>
        <w:spacing w:after="0"/>
        <w:ind w:firstLine="709"/>
        <w:jc w:val="both"/>
      </w:pPr>
      <w:r>
        <w:t>-</w:t>
      </w:r>
      <w:r w:rsidR="00701750">
        <w:t xml:space="preserve">FDIV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деление вещественных чисел </w:t>
      </w:r>
    </w:p>
    <w:p w14:paraId="4550987A" w14:textId="77777777" w:rsidR="00701750" w:rsidRDefault="0005010C" w:rsidP="00701750">
      <w:pPr>
        <w:spacing w:after="0"/>
        <w:ind w:firstLine="709"/>
        <w:jc w:val="both"/>
      </w:pPr>
      <w:r>
        <w:t>-</w:t>
      </w:r>
      <w:r w:rsidR="00701750">
        <w:t xml:space="preserve">FDIVP </w:t>
      </w:r>
      <w:proofErr w:type="spellStart"/>
      <w:proofErr w:type="gramStart"/>
      <w:r w:rsidR="00701750">
        <w:t>приемник,источник</w:t>
      </w:r>
      <w:proofErr w:type="spellEnd"/>
      <w:proofErr w:type="gramEnd"/>
      <w:r w:rsidR="00701750">
        <w:t xml:space="preserve"> – деление с выталкиванием из стека.</w:t>
      </w:r>
    </w:p>
    <w:p w14:paraId="3FF65690" w14:textId="77777777" w:rsidR="00701750" w:rsidRDefault="0005010C" w:rsidP="00701750">
      <w:pPr>
        <w:spacing w:after="0"/>
        <w:ind w:firstLine="709"/>
        <w:jc w:val="both"/>
      </w:pPr>
      <w:r>
        <w:t>-</w:t>
      </w:r>
      <w:r w:rsidR="00701750">
        <w:t>FIDIV источник – деление целых чисел.</w:t>
      </w:r>
    </w:p>
    <w:p w14:paraId="6863AEC6" w14:textId="77777777" w:rsidR="00701750" w:rsidRDefault="0005010C" w:rsidP="00701750">
      <w:pPr>
        <w:spacing w:after="0"/>
        <w:ind w:firstLine="709"/>
        <w:jc w:val="both"/>
      </w:pPr>
      <w:r>
        <w:t>-</w:t>
      </w:r>
      <w:r w:rsidR="00701750">
        <w:t xml:space="preserve">FABS – найти абсолютное значение </w:t>
      </w:r>
      <w:proofErr w:type="gramStart"/>
      <w:r w:rsidR="00701750">
        <w:t>ST(</w:t>
      </w:r>
      <w:proofErr w:type="gramEnd"/>
      <w:r w:rsidR="00701750">
        <w:t>0).</w:t>
      </w:r>
    </w:p>
    <w:p w14:paraId="5334C150" w14:textId="77777777" w:rsidR="00701750" w:rsidRDefault="0005010C" w:rsidP="0005010C">
      <w:pPr>
        <w:spacing w:after="0"/>
        <w:ind w:firstLine="709"/>
        <w:jc w:val="both"/>
      </w:pPr>
      <w:r>
        <w:t>-</w:t>
      </w:r>
      <w:r w:rsidR="00701750">
        <w:t xml:space="preserve">FCHS – изменить знак </w:t>
      </w:r>
      <w:proofErr w:type="gramStart"/>
      <w:r w:rsidR="00701750">
        <w:t>ST(</w:t>
      </w:r>
      <w:proofErr w:type="gramEnd"/>
      <w:r w:rsidR="00701750">
        <w:t>0).</w:t>
      </w:r>
    </w:p>
    <w:p w14:paraId="29E8FCAB" w14:textId="77777777" w:rsidR="00701750" w:rsidRDefault="0005010C" w:rsidP="0005010C">
      <w:pPr>
        <w:spacing w:after="0"/>
        <w:ind w:firstLine="708"/>
        <w:jc w:val="both"/>
      </w:pPr>
      <w:r>
        <w:t>-</w:t>
      </w:r>
      <w:r w:rsidR="00701750">
        <w:t xml:space="preserve">FXTRACT – извлечь экспоненту и мантиссу из числа в </w:t>
      </w:r>
      <w:proofErr w:type="gramStart"/>
      <w:r w:rsidR="00701750">
        <w:t>ST(</w:t>
      </w:r>
      <w:proofErr w:type="gramEnd"/>
      <w:r w:rsidR="00701750">
        <w:t xml:space="preserve">0) </w:t>
      </w:r>
      <w:r w:rsidRPr="0005010C">
        <w:t>(</w:t>
      </w:r>
      <w:r w:rsidR="00701750">
        <w:t>разделяет число на мантиссу и экспоненту так, что мантисса</w:t>
      </w:r>
      <w:r>
        <w:t xml:space="preserve"> </w:t>
      </w:r>
      <w:r w:rsidR="00701750">
        <w:t>оказывается в ST(0), а экспонента – в ST(1)</w:t>
      </w:r>
      <w:r w:rsidRPr="0005010C">
        <w:t>)</w:t>
      </w:r>
      <w:r w:rsidR="00701750">
        <w:t>.</w:t>
      </w:r>
    </w:p>
    <w:p w14:paraId="6A320775" w14:textId="77777777" w:rsidR="00701750" w:rsidRDefault="0005010C" w:rsidP="0005010C">
      <w:pPr>
        <w:spacing w:after="0"/>
        <w:ind w:firstLine="709"/>
        <w:jc w:val="both"/>
      </w:pPr>
      <w:r>
        <w:t>-</w:t>
      </w:r>
      <w:r w:rsidR="00701750">
        <w:t xml:space="preserve">FSQRT – извлечь квадратный корень из </w:t>
      </w:r>
      <w:proofErr w:type="gramStart"/>
      <w:r w:rsidR="00701750">
        <w:t>ST(</w:t>
      </w:r>
      <w:proofErr w:type="gramEnd"/>
      <w:r w:rsidR="00701750">
        <w:t>0), сохраняет результат в</w:t>
      </w:r>
      <w:r>
        <w:t xml:space="preserve"> </w:t>
      </w:r>
      <w:r w:rsidR="00701750">
        <w:t>ST(0).</w:t>
      </w:r>
    </w:p>
    <w:p w14:paraId="1C54FD74" w14:textId="77777777" w:rsidR="00701750" w:rsidRDefault="00701750" w:rsidP="00701750">
      <w:pPr>
        <w:spacing w:after="0"/>
        <w:ind w:firstLine="709"/>
        <w:jc w:val="both"/>
      </w:pPr>
      <w:r>
        <w:t>-- команды сравнения (основные):</w:t>
      </w:r>
    </w:p>
    <w:p w14:paraId="038C1ED7" w14:textId="77777777" w:rsidR="00701750" w:rsidRDefault="0005010C" w:rsidP="0005010C">
      <w:pPr>
        <w:spacing w:after="0"/>
        <w:ind w:firstLine="709"/>
        <w:jc w:val="both"/>
      </w:pPr>
      <w:r>
        <w:t>-</w:t>
      </w:r>
      <w:r w:rsidR="00701750">
        <w:t>FCOM источник – сравнить вещественные числа.</w:t>
      </w:r>
    </w:p>
    <w:p w14:paraId="3187CD76" w14:textId="77777777" w:rsidR="00701750" w:rsidRDefault="0005010C" w:rsidP="00701750">
      <w:pPr>
        <w:spacing w:after="0"/>
        <w:ind w:firstLine="709"/>
        <w:jc w:val="both"/>
      </w:pPr>
      <w:r>
        <w:t>-</w:t>
      </w:r>
      <w:r w:rsidR="00701750">
        <w:t>FICOM источник – сравнить целые числа</w:t>
      </w:r>
    </w:p>
    <w:p w14:paraId="41E1F9EA" w14:textId="77777777" w:rsidR="00701750" w:rsidRDefault="0005010C" w:rsidP="00701750">
      <w:pPr>
        <w:spacing w:after="0"/>
        <w:ind w:firstLine="709"/>
        <w:jc w:val="both"/>
      </w:pPr>
      <w:r>
        <w:t>-</w:t>
      </w:r>
      <w:r w:rsidR="00701750">
        <w:t>FICOMP источник – сравнить целые числа и вытолкнуть из стека.</w:t>
      </w:r>
    </w:p>
    <w:p w14:paraId="153D5BE1" w14:textId="77777777" w:rsidR="0020776E" w:rsidRDefault="0020776E" w:rsidP="00701750">
      <w:pPr>
        <w:spacing w:after="0"/>
        <w:ind w:firstLine="709"/>
        <w:jc w:val="both"/>
      </w:pPr>
    </w:p>
    <w:p w14:paraId="6DFA805B" w14:textId="77777777" w:rsidR="0020776E" w:rsidRPr="0020776E" w:rsidRDefault="0020776E" w:rsidP="00701750">
      <w:pPr>
        <w:spacing w:after="0"/>
        <w:ind w:firstLine="709"/>
        <w:jc w:val="both"/>
        <w:rPr>
          <w:lang w:val="en-US"/>
        </w:rPr>
      </w:pPr>
    </w:p>
    <w:p w14:paraId="3E1B170C" w14:textId="77777777" w:rsidR="0005010C" w:rsidRDefault="0005010C" w:rsidP="0005010C">
      <w:pPr>
        <w:spacing w:after="0"/>
        <w:jc w:val="both"/>
        <w:rPr>
          <w:b/>
          <w:bCs/>
          <w:lang w:val="en-US"/>
        </w:rPr>
      </w:pPr>
      <w:r w:rsidRPr="0005010C">
        <w:rPr>
          <w:b/>
          <w:bCs/>
        </w:rPr>
        <w:t>Код программы</w:t>
      </w:r>
      <w:r w:rsidRPr="0005010C">
        <w:rPr>
          <w:b/>
          <w:bCs/>
          <w:lang w:val="en-US"/>
        </w:rPr>
        <w:t>:</w:t>
      </w:r>
    </w:p>
    <w:p w14:paraId="30500818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53474E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E332DB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</w:p>
    <w:p w14:paraId="5922EC40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CE3449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8909D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90A46F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3F012884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//размер массива</w:t>
      </w:r>
    </w:p>
    <w:p w14:paraId="2A7C22E6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//сумма элементов массива</w:t>
      </w:r>
    </w:p>
    <w:p w14:paraId="7753AE50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"Input array:"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32E51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элментов</w:t>
      </w:r>
      <w:proofErr w:type="spellEnd"/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224D1FC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98945B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01870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A31515"/>
          <w:sz w:val="19"/>
          <w:szCs w:val="19"/>
          <w:lang w:val="en-US"/>
        </w:rPr>
        <w:t>"Array:"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64F0F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C83F281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50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B02AD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05010C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A26916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обнуление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</w:p>
    <w:p w14:paraId="35A63A59" w14:textId="77777777" w:rsidR="0005010C" w:rsidRP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cx, </w:t>
      </w:r>
      <w:proofErr w:type="spellStart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05010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45193B81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1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</w:p>
    <w:p w14:paraId="740C8F2A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//Без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FINIT</w:t>
      </w:r>
    </w:p>
    <w:p w14:paraId="20DD2D27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//адрес массива чисел</w:t>
      </w:r>
    </w:p>
    <w:p w14:paraId="601A0469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//занесение первого элемента массива в стек</w:t>
      </w:r>
    </w:p>
    <w:p w14:paraId="612828C7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B14510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//переход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следющему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элементу массива</w:t>
      </w:r>
    </w:p>
    <w:p w14:paraId="17B370CC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элементамассива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вершине стека</w:t>
      </w:r>
    </w:p>
    <w:p w14:paraId="59FB10DC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Cycle</w:t>
      </w:r>
      <w:proofErr w:type="spellEnd"/>
    </w:p>
    <w:p w14:paraId="0FC29E18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37ADD9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Сохранить вещественное значение с извлечением из стека</w:t>
      </w:r>
    </w:p>
    <w:p w14:paraId="4B154156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978627A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суммы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</w:t>
      </w:r>
    </w:p>
    <w:p w14:paraId="6A669AD0" w14:textId="77777777" w:rsidR="0005010C" w:rsidRDefault="0005010C" w:rsidP="0005010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//задержка консоли</w:t>
      </w:r>
    </w:p>
    <w:p w14:paraId="7D4E1C1D" w14:textId="77777777" w:rsidR="0005010C" w:rsidRDefault="0005010C" w:rsidP="0005010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997CB9" w14:textId="77777777" w:rsidR="0020776E" w:rsidRDefault="0020776E" w:rsidP="0005010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352862B" w14:textId="77777777" w:rsidR="0020776E" w:rsidRDefault="0020776E" w:rsidP="0005010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F20BF8" w14:textId="77777777" w:rsidR="0020776E" w:rsidRDefault="0020776E" w:rsidP="0005010C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C1F5BF" w14:textId="77777777" w:rsidR="0020776E" w:rsidRPr="0020776E" w:rsidRDefault="0020776E" w:rsidP="0005010C">
      <w:pPr>
        <w:spacing w:after="0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20776E">
        <w:rPr>
          <w:rFonts w:cs="Times New Roman"/>
          <w:b/>
          <w:bCs/>
          <w:color w:val="000000"/>
          <w:szCs w:val="28"/>
        </w:rPr>
        <w:t>Результат работы программы</w:t>
      </w:r>
      <w:r w:rsidRPr="0020776E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02FD7343" w14:textId="77777777" w:rsidR="0020776E" w:rsidRDefault="0020776E" w:rsidP="0005010C">
      <w:pPr>
        <w:spacing w:after="0"/>
        <w:jc w:val="both"/>
        <w:rPr>
          <w:noProof/>
        </w:rPr>
      </w:pPr>
    </w:p>
    <w:p w14:paraId="503B80C5" w14:textId="77777777" w:rsidR="0020776E" w:rsidRPr="0005010C" w:rsidRDefault="0020776E" w:rsidP="0005010C">
      <w:pPr>
        <w:spacing w:after="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C7DE96" wp14:editId="2FB2E2E1">
            <wp:extent cx="3455670" cy="2062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65520" b="57604"/>
                    <a:stretch/>
                  </pic:blipFill>
                  <pic:spPr bwMode="auto">
                    <a:xfrm>
                      <a:off x="0" y="0"/>
                      <a:ext cx="3487863" cy="208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776E" w:rsidRPr="000501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50"/>
    <w:rsid w:val="0005010C"/>
    <w:rsid w:val="0020776E"/>
    <w:rsid w:val="0066635D"/>
    <w:rsid w:val="006C0B77"/>
    <w:rsid w:val="00701750"/>
    <w:rsid w:val="008242FF"/>
    <w:rsid w:val="00870751"/>
    <w:rsid w:val="00874B6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62D7"/>
  <w15:chartTrackingRefBased/>
  <w15:docId w15:val="{92D80F52-E32B-4E18-BB82-A26071A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20776E"/>
    <w:pPr>
      <w:widowControl w:val="0"/>
      <w:autoSpaceDE w:val="0"/>
      <w:autoSpaceDN w:val="0"/>
      <w:spacing w:after="0"/>
      <w:ind w:left="597"/>
      <w:outlineLvl w:val="0"/>
    </w:pPr>
    <w:rPr>
      <w:rFonts w:eastAsia="Times New Roman" w:cs="Times New Roman"/>
      <w:b/>
      <w:b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76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0776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077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2022-11-14T19:23:00Z</dcterms:created>
  <dcterms:modified xsi:type="dcterms:W3CDTF">2022-11-14T19:23:00Z</dcterms:modified>
</cp:coreProperties>
</file>