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C03" w:rsidRDefault="00EB2C03" w:rsidP="00EB2C03">
      <w:pPr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</w:rPr>
        <w:t xml:space="preserve">9. СКС (структурные схемы) </w:t>
      </w:r>
    </w:p>
    <w:p w:rsidR="00EB2C03" w:rsidRDefault="00EB2C03" w:rsidP="00EB2C03">
      <w:pPr>
        <w:rPr>
          <w:b/>
          <w:sz w:val="20"/>
          <w:szCs w:val="20"/>
          <w:highlight w:val="white"/>
        </w:rPr>
      </w:pPr>
    </w:p>
    <w:p w:rsidR="00EB2C03" w:rsidRDefault="00EB2C03" w:rsidP="00EB2C03">
      <w:pPr>
        <w:rPr>
          <w:sz w:val="20"/>
          <w:szCs w:val="20"/>
        </w:rPr>
      </w:pPr>
      <w:r w:rsidRPr="00EB2C03">
        <w:rPr>
          <w:b/>
          <w:sz w:val="20"/>
          <w:szCs w:val="20"/>
        </w:rPr>
        <w:t>Структурированная кабельная система (</w:t>
      </w:r>
      <w:proofErr w:type="spellStart"/>
      <w:r w:rsidRPr="00EB2C03">
        <w:rPr>
          <w:b/>
          <w:sz w:val="20"/>
          <w:szCs w:val="20"/>
        </w:rPr>
        <w:t>Structured</w:t>
      </w:r>
      <w:proofErr w:type="spellEnd"/>
      <w:r w:rsidRPr="00EB2C03">
        <w:rPr>
          <w:b/>
          <w:sz w:val="20"/>
          <w:szCs w:val="20"/>
        </w:rPr>
        <w:t xml:space="preserve"> </w:t>
      </w:r>
      <w:proofErr w:type="spellStart"/>
      <w:r w:rsidRPr="00EB2C03">
        <w:rPr>
          <w:b/>
          <w:sz w:val="20"/>
          <w:szCs w:val="20"/>
        </w:rPr>
        <w:t>Cabling</w:t>
      </w:r>
      <w:proofErr w:type="spellEnd"/>
      <w:r w:rsidRPr="00EB2C03">
        <w:rPr>
          <w:b/>
          <w:sz w:val="20"/>
          <w:szCs w:val="20"/>
        </w:rPr>
        <w:t xml:space="preserve"> </w:t>
      </w:r>
      <w:proofErr w:type="spellStart"/>
      <w:r w:rsidRPr="00EB2C03">
        <w:rPr>
          <w:b/>
          <w:sz w:val="20"/>
          <w:szCs w:val="20"/>
        </w:rPr>
        <w:t>System</w:t>
      </w:r>
      <w:proofErr w:type="spellEnd"/>
      <w:r w:rsidRPr="00EB2C03">
        <w:rPr>
          <w:b/>
          <w:sz w:val="20"/>
          <w:szCs w:val="20"/>
        </w:rPr>
        <w:t>, SCS)</w:t>
      </w:r>
      <w:r w:rsidRPr="00EB2C03">
        <w:rPr>
          <w:sz w:val="20"/>
          <w:szCs w:val="20"/>
        </w:rPr>
        <w:t xml:space="preserve"> — это набор коммутационных элементов (кабелей, разъемов, коннекторов, кроссовых панелей и шкафов), а также методика их совместного использования, которая позволяет создавать регулярные, легко расширяемые структуры связей в вычислительных сетях.</w:t>
      </w:r>
    </w:p>
    <w:p w:rsidR="00EB2C03" w:rsidRDefault="00EB2C03" w:rsidP="00EB2C03">
      <w:pPr>
        <w:rPr>
          <w:sz w:val="20"/>
          <w:szCs w:val="20"/>
        </w:rPr>
      </w:pPr>
    </w:p>
    <w:p w:rsidR="00EB2C03" w:rsidRDefault="00E4443D" w:rsidP="00EB2C03">
      <w:pPr>
        <w:rPr>
          <w:sz w:val="20"/>
          <w:szCs w:val="20"/>
        </w:rPr>
      </w:pPr>
      <w:r w:rsidRPr="00E4443D">
        <w:rPr>
          <w:sz w:val="20"/>
          <w:szCs w:val="20"/>
        </w:rPr>
        <w:t>Структурированная кабельная система это система, с помощью которой проектировщик сети строит нужную ему конфигурацию из стандартных кабелей, соединенных стандартными разъемами и коммутируемых на стандартных кроссовых панелях. При необходимости конфигурацию связей можно легко изменить — добавить компьютер, сегмент, коммутатор, изъять ненужное оборудование, а также поменять соединения между компьютерами и концентраторами.</w:t>
      </w:r>
    </w:p>
    <w:p w:rsidR="00E4443D" w:rsidRDefault="00E4443D" w:rsidP="00EB2C03">
      <w:pPr>
        <w:rPr>
          <w:sz w:val="20"/>
          <w:szCs w:val="20"/>
        </w:rPr>
      </w:pPr>
    </w:p>
    <w:p w:rsidR="00850CFF" w:rsidRPr="00850CFF" w:rsidRDefault="00850CFF" w:rsidP="00850CFF">
      <w:pPr>
        <w:rPr>
          <w:sz w:val="20"/>
          <w:szCs w:val="20"/>
        </w:rPr>
      </w:pPr>
      <w:r w:rsidRPr="00850CFF">
        <w:rPr>
          <w:sz w:val="20"/>
          <w:szCs w:val="20"/>
        </w:rPr>
        <w:t>Типичная иерархическая структура структурированной кабел</w:t>
      </w:r>
      <w:r>
        <w:rPr>
          <w:sz w:val="20"/>
          <w:szCs w:val="20"/>
        </w:rPr>
        <w:t>ьной системы (рис. 1) включает:</w:t>
      </w:r>
    </w:p>
    <w:p w:rsidR="00850CFF" w:rsidRPr="00850CFF" w:rsidRDefault="00850CFF" w:rsidP="00850CFF">
      <w:pPr>
        <w:pStyle w:val="a3"/>
        <w:numPr>
          <w:ilvl w:val="0"/>
          <w:numId w:val="1"/>
        </w:numPr>
        <w:rPr>
          <w:sz w:val="20"/>
          <w:szCs w:val="20"/>
        </w:rPr>
      </w:pPr>
      <w:proofErr w:type="gramStart"/>
      <w:r w:rsidRPr="00850CFF">
        <w:rPr>
          <w:sz w:val="20"/>
          <w:szCs w:val="20"/>
        </w:rPr>
        <w:t>горизонтальные</w:t>
      </w:r>
      <w:proofErr w:type="gramEnd"/>
      <w:r w:rsidRPr="00850CFF">
        <w:rPr>
          <w:sz w:val="20"/>
          <w:szCs w:val="20"/>
        </w:rPr>
        <w:t xml:space="preserve"> кабельные подсистемы (в пределах этажа);</w:t>
      </w:r>
    </w:p>
    <w:p w:rsidR="00850CFF" w:rsidRPr="00850CFF" w:rsidRDefault="00850CFF" w:rsidP="00850CFF">
      <w:pPr>
        <w:pStyle w:val="a3"/>
        <w:numPr>
          <w:ilvl w:val="0"/>
          <w:numId w:val="1"/>
        </w:numPr>
        <w:rPr>
          <w:sz w:val="20"/>
          <w:szCs w:val="20"/>
        </w:rPr>
      </w:pPr>
      <w:proofErr w:type="gramStart"/>
      <w:r w:rsidRPr="00850CFF">
        <w:rPr>
          <w:sz w:val="20"/>
          <w:szCs w:val="20"/>
        </w:rPr>
        <w:t>вертикальные</w:t>
      </w:r>
      <w:proofErr w:type="gramEnd"/>
      <w:r w:rsidRPr="00850CFF">
        <w:rPr>
          <w:sz w:val="20"/>
          <w:szCs w:val="20"/>
        </w:rPr>
        <w:t xml:space="preserve"> кабельные подсистемы (внутри здания);</w:t>
      </w:r>
    </w:p>
    <w:p w:rsidR="00850CFF" w:rsidRPr="00850CFF" w:rsidRDefault="00850CFF" w:rsidP="00850CFF">
      <w:pPr>
        <w:pStyle w:val="a3"/>
        <w:numPr>
          <w:ilvl w:val="0"/>
          <w:numId w:val="1"/>
        </w:numPr>
        <w:rPr>
          <w:sz w:val="20"/>
          <w:szCs w:val="20"/>
        </w:rPr>
      </w:pPr>
      <w:proofErr w:type="gramStart"/>
      <w:r w:rsidRPr="00850CFF">
        <w:rPr>
          <w:sz w:val="20"/>
          <w:szCs w:val="20"/>
        </w:rPr>
        <w:t>магистральную</w:t>
      </w:r>
      <w:proofErr w:type="gramEnd"/>
      <w:r w:rsidRPr="00850CFF">
        <w:rPr>
          <w:sz w:val="20"/>
          <w:szCs w:val="20"/>
        </w:rPr>
        <w:t xml:space="preserve"> кабельную подсистему кампуса (в пределах одной территории с несколькими зданиями);</w:t>
      </w:r>
    </w:p>
    <w:p w:rsidR="00850CFF" w:rsidRPr="00850CFF" w:rsidRDefault="00850CFF" w:rsidP="00850CFF">
      <w:pPr>
        <w:pStyle w:val="a3"/>
        <w:numPr>
          <w:ilvl w:val="0"/>
          <w:numId w:val="1"/>
        </w:numPr>
        <w:rPr>
          <w:sz w:val="20"/>
          <w:szCs w:val="20"/>
        </w:rPr>
      </w:pPr>
      <w:proofErr w:type="gramStart"/>
      <w:r w:rsidRPr="00850CFF">
        <w:rPr>
          <w:sz w:val="20"/>
          <w:szCs w:val="20"/>
        </w:rPr>
        <w:t>кабельную</w:t>
      </w:r>
      <w:proofErr w:type="gramEnd"/>
      <w:r w:rsidRPr="00850CFF">
        <w:rPr>
          <w:sz w:val="20"/>
          <w:szCs w:val="20"/>
        </w:rPr>
        <w:t xml:space="preserve"> подсистему рабочих мест;</w:t>
      </w:r>
    </w:p>
    <w:p w:rsidR="00E4443D" w:rsidRPr="00850CFF" w:rsidRDefault="00850CFF" w:rsidP="00850CFF">
      <w:pPr>
        <w:pStyle w:val="a3"/>
        <w:numPr>
          <w:ilvl w:val="0"/>
          <w:numId w:val="1"/>
        </w:numPr>
        <w:rPr>
          <w:sz w:val="20"/>
          <w:szCs w:val="20"/>
          <w:highlight w:val="white"/>
        </w:rPr>
      </w:pPr>
      <w:proofErr w:type="gramStart"/>
      <w:r w:rsidRPr="00850CFF">
        <w:rPr>
          <w:sz w:val="20"/>
          <w:szCs w:val="20"/>
        </w:rPr>
        <w:t>центральные</w:t>
      </w:r>
      <w:proofErr w:type="gramEnd"/>
      <w:r w:rsidRPr="00850CFF">
        <w:rPr>
          <w:sz w:val="20"/>
          <w:szCs w:val="20"/>
        </w:rPr>
        <w:t xml:space="preserve"> коммутационные узлы зданий.</w:t>
      </w:r>
    </w:p>
    <w:p w:rsidR="00850CFF" w:rsidRDefault="00850CFF" w:rsidP="00850CFF">
      <w:pPr>
        <w:rPr>
          <w:sz w:val="20"/>
          <w:szCs w:val="20"/>
          <w:highlight w:val="white"/>
        </w:rPr>
      </w:pPr>
    </w:p>
    <w:p w:rsidR="00850CFF" w:rsidRDefault="00850CFF" w:rsidP="00850CFF">
      <w:pPr>
        <w:rPr>
          <w:sz w:val="20"/>
          <w:szCs w:val="20"/>
          <w:highlight w:val="white"/>
        </w:rPr>
      </w:pPr>
      <w:r>
        <w:rPr>
          <w:noProof/>
          <w:lang w:val="ru-RU"/>
        </w:rPr>
        <w:drawing>
          <wp:inline distT="0" distB="0" distL="0" distR="0">
            <wp:extent cx="5733415" cy="3779912"/>
            <wp:effectExtent l="0" t="0" r="635" b="0"/>
            <wp:docPr id="1" name="Рисунок 1" descr="https://supervideoman.narod.ru/s9/ris/09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pervideoman.narod.ru/s9/ris/097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7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CFF" w:rsidRDefault="00850CFF" w:rsidP="00850CFF">
      <w:pPr>
        <w:rPr>
          <w:sz w:val="20"/>
          <w:szCs w:val="20"/>
          <w:highlight w:val="white"/>
        </w:rPr>
      </w:pPr>
    </w:p>
    <w:p w:rsidR="002A356D" w:rsidRDefault="002A356D" w:rsidP="00850CFF">
      <w:pPr>
        <w:rPr>
          <w:sz w:val="20"/>
          <w:szCs w:val="20"/>
        </w:rPr>
      </w:pPr>
      <w:r w:rsidRPr="002A356D">
        <w:rPr>
          <w:sz w:val="20"/>
          <w:szCs w:val="20"/>
        </w:rPr>
        <w:t>Горизонтальная кабельная система представляет собой кабельную разводку, которая идет от настенной розетки до места подключения в коммутационном шкафу.</w:t>
      </w:r>
    </w:p>
    <w:p w:rsidR="002A356D" w:rsidRDefault="002A356D" w:rsidP="00850CFF">
      <w:pPr>
        <w:rPr>
          <w:sz w:val="20"/>
          <w:szCs w:val="20"/>
        </w:rPr>
      </w:pPr>
    </w:p>
    <w:p w:rsidR="002A356D" w:rsidRDefault="002A356D" w:rsidP="00850CFF">
      <w:pPr>
        <w:rPr>
          <w:sz w:val="20"/>
          <w:szCs w:val="20"/>
        </w:rPr>
      </w:pPr>
      <w:r w:rsidRPr="002A356D">
        <w:rPr>
          <w:sz w:val="20"/>
          <w:szCs w:val="20"/>
        </w:rPr>
        <w:t>Вертикальная подсистема соединяет кроссовые шкафы каждого этажа с центральной аппаратной здания.</w:t>
      </w:r>
    </w:p>
    <w:p w:rsidR="002A356D" w:rsidRDefault="002A356D" w:rsidP="00850CFF">
      <w:pPr>
        <w:rPr>
          <w:sz w:val="20"/>
          <w:szCs w:val="20"/>
        </w:rPr>
      </w:pPr>
    </w:p>
    <w:p w:rsidR="002A356D" w:rsidRDefault="002A356D" w:rsidP="00850CFF">
      <w:pPr>
        <w:rPr>
          <w:sz w:val="20"/>
          <w:szCs w:val="20"/>
        </w:rPr>
      </w:pPr>
      <w:r w:rsidRPr="002A356D">
        <w:rPr>
          <w:sz w:val="20"/>
          <w:szCs w:val="20"/>
        </w:rPr>
        <w:lastRenderedPageBreak/>
        <w:t>Подсистема кампуса соединяет несколько зданий с главной аппаратной всего кампуса. Эта часть кабельной системы обычно называется магистралью (</w:t>
      </w:r>
      <w:proofErr w:type="spellStart"/>
      <w:r w:rsidRPr="002A356D">
        <w:rPr>
          <w:sz w:val="20"/>
          <w:szCs w:val="20"/>
        </w:rPr>
        <w:t>backbone</w:t>
      </w:r>
      <w:proofErr w:type="spellEnd"/>
      <w:r w:rsidRPr="002A356D">
        <w:rPr>
          <w:sz w:val="20"/>
          <w:szCs w:val="20"/>
        </w:rPr>
        <w:t>).</w:t>
      </w:r>
    </w:p>
    <w:p w:rsidR="002A356D" w:rsidRDefault="002A356D" w:rsidP="00850CFF">
      <w:pPr>
        <w:rPr>
          <w:sz w:val="20"/>
          <w:szCs w:val="20"/>
        </w:rPr>
      </w:pPr>
    </w:p>
    <w:p w:rsidR="002A356D" w:rsidRPr="002A356D" w:rsidRDefault="002A356D" w:rsidP="002A356D">
      <w:pPr>
        <w:rPr>
          <w:sz w:val="20"/>
          <w:szCs w:val="20"/>
          <w:lang w:val="ru-RU"/>
        </w:rPr>
      </w:pPr>
      <w:r w:rsidRPr="002A356D">
        <w:rPr>
          <w:sz w:val="20"/>
          <w:szCs w:val="20"/>
          <w:lang w:val="ru-RU"/>
        </w:rPr>
        <w:t xml:space="preserve">Коммутационный узел содержит необходимое оборудование для перехода между горизонтальными и вертикальными участками кабельной сети и/или подсоединения к какому-либо активному оборудованию (главной компьютерной системе, сетевой аппаратуре и т.д.). Другие названия коммутационного </w:t>
      </w:r>
      <w:proofErr w:type="spellStart"/>
      <w:r w:rsidRPr="002A356D">
        <w:rPr>
          <w:sz w:val="20"/>
          <w:szCs w:val="20"/>
          <w:lang w:val="ru-RU"/>
        </w:rPr>
        <w:t>узела</w:t>
      </w:r>
      <w:proofErr w:type="spellEnd"/>
      <w:r w:rsidRPr="002A356D">
        <w:rPr>
          <w:sz w:val="20"/>
          <w:szCs w:val="20"/>
          <w:lang w:val="ru-RU"/>
        </w:rPr>
        <w:t xml:space="preserve"> включают коммутационный шкаф, телекоммуникационный шкаф, аппаратный шкаф, а также шкаф для магистральной кабельной сети.</w:t>
      </w:r>
    </w:p>
    <w:p w:rsidR="002A356D" w:rsidRPr="002A356D" w:rsidRDefault="002A356D" w:rsidP="002A356D">
      <w:pPr>
        <w:rPr>
          <w:sz w:val="20"/>
          <w:szCs w:val="20"/>
          <w:lang w:val="ru-RU"/>
        </w:rPr>
      </w:pPr>
      <w:r w:rsidRPr="002A356D">
        <w:rPr>
          <w:sz w:val="20"/>
          <w:szCs w:val="20"/>
          <w:lang w:val="ru-RU"/>
        </w:rPr>
        <w:t>Коммутационный узел может быть:</w:t>
      </w:r>
    </w:p>
    <w:p w:rsidR="002A356D" w:rsidRPr="002A356D" w:rsidRDefault="002A356D" w:rsidP="002A356D">
      <w:pPr>
        <w:pStyle w:val="a3"/>
        <w:numPr>
          <w:ilvl w:val="0"/>
          <w:numId w:val="2"/>
        </w:numPr>
        <w:rPr>
          <w:sz w:val="20"/>
          <w:szCs w:val="20"/>
          <w:lang w:val="ru-RU"/>
        </w:rPr>
      </w:pPr>
      <w:proofErr w:type="gramStart"/>
      <w:r w:rsidRPr="002A356D">
        <w:rPr>
          <w:sz w:val="20"/>
          <w:szCs w:val="20"/>
          <w:lang w:val="ru-RU"/>
        </w:rPr>
        <w:t>центральным</w:t>
      </w:r>
      <w:proofErr w:type="gramEnd"/>
      <w:r w:rsidRPr="002A356D">
        <w:rPr>
          <w:sz w:val="20"/>
          <w:szCs w:val="20"/>
          <w:lang w:val="ru-RU"/>
        </w:rPr>
        <w:t xml:space="preserve"> - центр структурированной кабельной системы одного здания;</w:t>
      </w:r>
    </w:p>
    <w:p w:rsidR="002A356D" w:rsidRPr="002A356D" w:rsidRDefault="002A356D" w:rsidP="002A356D">
      <w:pPr>
        <w:pStyle w:val="a3"/>
        <w:numPr>
          <w:ilvl w:val="0"/>
          <w:numId w:val="2"/>
        </w:numPr>
        <w:rPr>
          <w:sz w:val="20"/>
          <w:szCs w:val="20"/>
          <w:lang w:val="ru-RU"/>
        </w:rPr>
      </w:pPr>
      <w:proofErr w:type="gramStart"/>
      <w:r w:rsidRPr="002A356D">
        <w:rPr>
          <w:sz w:val="20"/>
          <w:szCs w:val="20"/>
          <w:lang w:val="ru-RU"/>
        </w:rPr>
        <w:t>этажным</w:t>
      </w:r>
      <w:proofErr w:type="gramEnd"/>
      <w:r w:rsidRPr="002A356D">
        <w:rPr>
          <w:sz w:val="20"/>
          <w:szCs w:val="20"/>
          <w:lang w:val="ru-RU"/>
        </w:rPr>
        <w:t xml:space="preserve"> - точка перехода между вертикальной и горизонтальной кабельной системой.</w:t>
      </w:r>
    </w:p>
    <w:p w:rsidR="002A356D" w:rsidRDefault="002A356D" w:rsidP="00850CFF">
      <w:pPr>
        <w:rPr>
          <w:sz w:val="20"/>
          <w:szCs w:val="20"/>
          <w:highlight w:val="white"/>
        </w:rPr>
      </w:pPr>
    </w:p>
    <w:p w:rsidR="002A356D" w:rsidRDefault="002A356D" w:rsidP="00850CFF">
      <w:pPr>
        <w:rPr>
          <w:sz w:val="20"/>
          <w:szCs w:val="20"/>
          <w:highlight w:val="white"/>
        </w:rPr>
      </w:pPr>
    </w:p>
    <w:p w:rsidR="0092286C" w:rsidRDefault="0092286C">
      <w:pPr>
        <w:spacing w:after="160" w:line="259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br w:type="page"/>
      </w:r>
    </w:p>
    <w:p w:rsidR="002A356D" w:rsidRDefault="0092286C" w:rsidP="00850CFF">
      <w:pPr>
        <w:rPr>
          <w:sz w:val="20"/>
          <w:szCs w:val="20"/>
          <w:highlight w:val="white"/>
          <w:lang w:val="ru-RU"/>
        </w:rPr>
      </w:pPr>
      <w:r>
        <w:rPr>
          <w:sz w:val="20"/>
          <w:szCs w:val="20"/>
          <w:highlight w:val="white"/>
          <w:lang w:val="ru-RU"/>
        </w:rPr>
        <w:lastRenderedPageBreak/>
        <w:t>Структур</w:t>
      </w:r>
      <w:r w:rsidR="00A742F2">
        <w:rPr>
          <w:sz w:val="20"/>
          <w:szCs w:val="20"/>
          <w:highlight w:val="white"/>
          <w:lang w:val="ru-RU"/>
        </w:rPr>
        <w:t>ированная кабель</w:t>
      </w:r>
      <w:r>
        <w:rPr>
          <w:sz w:val="20"/>
          <w:szCs w:val="20"/>
          <w:highlight w:val="white"/>
          <w:lang w:val="ru-RU"/>
        </w:rPr>
        <w:t>ная система (СКС) – упорядоченная по тем или иным критериям совокупность телекоммуникацион</w:t>
      </w:r>
      <w:r w:rsidR="00A742F2">
        <w:rPr>
          <w:sz w:val="20"/>
          <w:szCs w:val="20"/>
          <w:highlight w:val="white"/>
          <w:lang w:val="ru-RU"/>
        </w:rPr>
        <w:t>н</w:t>
      </w:r>
      <w:r>
        <w:rPr>
          <w:sz w:val="20"/>
          <w:szCs w:val="20"/>
          <w:highlight w:val="white"/>
          <w:lang w:val="ru-RU"/>
        </w:rPr>
        <w:t xml:space="preserve">ых и силовых кабелей различного сетевого оборудования а </w:t>
      </w:r>
      <w:r w:rsidR="00A742F2">
        <w:rPr>
          <w:sz w:val="20"/>
          <w:szCs w:val="20"/>
          <w:highlight w:val="white"/>
          <w:lang w:val="ru-RU"/>
        </w:rPr>
        <w:t>также соответствующих специализированных помещений.</w:t>
      </w:r>
    </w:p>
    <w:p w:rsidR="00A742F2" w:rsidRDefault="00A742F2" w:rsidP="00850CFF">
      <w:pPr>
        <w:rPr>
          <w:sz w:val="20"/>
          <w:szCs w:val="20"/>
          <w:highlight w:val="white"/>
          <w:lang w:val="ru-RU"/>
        </w:rPr>
      </w:pPr>
      <w:r>
        <w:rPr>
          <w:sz w:val="20"/>
          <w:szCs w:val="20"/>
          <w:highlight w:val="white"/>
          <w:lang w:val="ru-RU"/>
        </w:rPr>
        <w:t>СКС включает в себя:</w:t>
      </w:r>
    </w:p>
    <w:p w:rsidR="00A742F2" w:rsidRDefault="00A742F2" w:rsidP="00A742F2">
      <w:pPr>
        <w:pStyle w:val="a3"/>
        <w:numPr>
          <w:ilvl w:val="0"/>
          <w:numId w:val="2"/>
        </w:numPr>
        <w:rPr>
          <w:sz w:val="20"/>
          <w:szCs w:val="20"/>
          <w:highlight w:val="white"/>
          <w:lang w:val="ru-RU"/>
        </w:rPr>
      </w:pPr>
      <w:proofErr w:type="gramStart"/>
      <w:r>
        <w:rPr>
          <w:sz w:val="20"/>
          <w:szCs w:val="20"/>
          <w:highlight w:val="white"/>
          <w:lang w:val="ru-RU"/>
        </w:rPr>
        <w:t>подсистема</w:t>
      </w:r>
      <w:proofErr w:type="gramEnd"/>
      <w:r>
        <w:rPr>
          <w:sz w:val="20"/>
          <w:szCs w:val="20"/>
          <w:highlight w:val="white"/>
          <w:lang w:val="ru-RU"/>
        </w:rPr>
        <w:t xml:space="preserve"> внешних магистралей – основа для организации связи между компактно расположенными на одной территории</w:t>
      </w:r>
      <w:r w:rsidR="002D1F22">
        <w:rPr>
          <w:sz w:val="20"/>
          <w:szCs w:val="20"/>
          <w:highlight w:val="white"/>
          <w:lang w:val="ru-RU"/>
        </w:rPr>
        <w:t xml:space="preserve"> зданиями или сооружениями</w:t>
      </w:r>
    </w:p>
    <w:p w:rsidR="002D1F22" w:rsidRDefault="002D1F22" w:rsidP="00A742F2">
      <w:pPr>
        <w:pStyle w:val="a3"/>
        <w:numPr>
          <w:ilvl w:val="0"/>
          <w:numId w:val="2"/>
        </w:numPr>
        <w:rPr>
          <w:sz w:val="20"/>
          <w:szCs w:val="20"/>
          <w:highlight w:val="white"/>
          <w:lang w:val="ru-RU"/>
        </w:rPr>
      </w:pPr>
      <w:proofErr w:type="gramStart"/>
      <w:r>
        <w:rPr>
          <w:sz w:val="20"/>
          <w:szCs w:val="20"/>
          <w:highlight w:val="white"/>
          <w:lang w:val="ru-RU"/>
        </w:rPr>
        <w:t>подсистема</w:t>
      </w:r>
      <w:proofErr w:type="gramEnd"/>
      <w:r>
        <w:rPr>
          <w:sz w:val="20"/>
          <w:szCs w:val="20"/>
          <w:highlight w:val="white"/>
          <w:lang w:val="ru-RU"/>
        </w:rPr>
        <w:t xml:space="preserve"> внутренних магистралей (вертикальная) – связывает между собой этажи одного здания или </w:t>
      </w:r>
      <w:proofErr w:type="spellStart"/>
      <w:r>
        <w:rPr>
          <w:sz w:val="20"/>
          <w:szCs w:val="20"/>
          <w:highlight w:val="white"/>
          <w:lang w:val="ru-RU"/>
        </w:rPr>
        <w:t>пространственно</w:t>
      </w:r>
      <w:proofErr w:type="spellEnd"/>
      <w:r>
        <w:rPr>
          <w:sz w:val="20"/>
          <w:szCs w:val="20"/>
          <w:highlight w:val="white"/>
          <w:lang w:val="ru-RU"/>
        </w:rPr>
        <w:t xml:space="preserve"> разнесенные помещения в одном здании</w:t>
      </w:r>
    </w:p>
    <w:p w:rsidR="002D1F22" w:rsidRDefault="002D1F22" w:rsidP="00A742F2">
      <w:pPr>
        <w:pStyle w:val="a3"/>
        <w:numPr>
          <w:ilvl w:val="0"/>
          <w:numId w:val="2"/>
        </w:numPr>
        <w:rPr>
          <w:sz w:val="20"/>
          <w:szCs w:val="20"/>
          <w:highlight w:val="white"/>
          <w:lang w:val="ru-RU"/>
        </w:rPr>
      </w:pPr>
      <w:proofErr w:type="gramStart"/>
      <w:r>
        <w:rPr>
          <w:sz w:val="20"/>
          <w:szCs w:val="20"/>
          <w:highlight w:val="white"/>
          <w:lang w:val="ru-RU"/>
        </w:rPr>
        <w:t>горизонтальная</w:t>
      </w:r>
      <w:proofErr w:type="gramEnd"/>
      <w:r>
        <w:rPr>
          <w:sz w:val="20"/>
          <w:szCs w:val="20"/>
          <w:highlight w:val="white"/>
          <w:lang w:val="ru-RU"/>
        </w:rPr>
        <w:t xml:space="preserve"> подсистема – связывает между собой оборудование в пределах этажа или помещения</w:t>
      </w:r>
    </w:p>
    <w:p w:rsidR="00A72004" w:rsidRDefault="00A72004" w:rsidP="00A72004">
      <w:pPr>
        <w:rPr>
          <w:sz w:val="20"/>
          <w:szCs w:val="20"/>
          <w:highlight w:val="white"/>
          <w:lang w:val="ru-RU"/>
        </w:rPr>
      </w:pPr>
    </w:p>
    <w:p w:rsidR="00A72004" w:rsidRPr="00A72004" w:rsidRDefault="00A72004" w:rsidP="00A72004">
      <w:pPr>
        <w:rPr>
          <w:sz w:val="20"/>
          <w:szCs w:val="20"/>
          <w:highlight w:val="white"/>
          <w:lang w:val="ru-RU"/>
        </w:rPr>
      </w:pPr>
      <w:r w:rsidRPr="00A72004">
        <w:rPr>
          <w:sz w:val="20"/>
          <w:szCs w:val="20"/>
          <w:lang w:val="ru-RU"/>
        </w:rPr>
        <w:drawing>
          <wp:inline distT="0" distB="0" distL="0" distR="0" wp14:anchorId="39DF83AF" wp14:editId="3A727CC3">
            <wp:extent cx="2952750" cy="17982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5578" cy="18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C03" w:rsidRDefault="00EB2C03" w:rsidP="00EB2C03">
      <w:pPr>
        <w:spacing w:before="240" w:after="240"/>
        <w:jc w:val="both"/>
        <w:rPr>
          <w:b/>
          <w:sz w:val="20"/>
          <w:szCs w:val="20"/>
          <w:highlight w:val="white"/>
        </w:rPr>
      </w:pPr>
      <w:bookmarkStart w:id="0" w:name="_GoBack"/>
      <w:r>
        <w:rPr>
          <w:b/>
          <w:noProof/>
          <w:sz w:val="20"/>
          <w:szCs w:val="20"/>
          <w:highlight w:val="white"/>
          <w:lang w:val="ru-RU"/>
        </w:rPr>
        <w:drawing>
          <wp:inline distT="114300" distB="114300" distL="114300" distR="114300" wp14:anchorId="7F38D338" wp14:editId="420C0DB8">
            <wp:extent cx="4381500" cy="40767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750" cy="4076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:rsidR="00EB2C03" w:rsidRDefault="00EB2C03" w:rsidP="00EB2C03">
      <w:pPr>
        <w:spacing w:before="240" w:after="240"/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Где: КВМ -- кроссовая внешних магистралей, КЗ -- кроссовая здания, КЭ -- кроссовая этажа, ТП -- точка перехода, ИР -- информационная розетка рабочего места.</w:t>
      </w:r>
    </w:p>
    <w:p w:rsidR="00EB2C03" w:rsidRDefault="00EB2C03" w:rsidP="00EB2C03">
      <w:pPr>
        <w:spacing w:before="240" w:after="240"/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lastRenderedPageBreak/>
        <w:t>(Вместо кроссовых могут быть аппаратные. Пунктиром обозначены опциональные компоненты. Аббревиатуры -- нестандартные.)</w:t>
      </w:r>
    </w:p>
    <w:p w:rsidR="00EB2C03" w:rsidRDefault="00EB2C03" w:rsidP="00EB2C03">
      <w:pPr>
        <w:spacing w:before="240" w:after="240"/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Таким образом, суммарно СКС содержит: кабели и сетевое оборудование всех трех подсистем, плюс точки перехода (</w:t>
      </w:r>
      <w:proofErr w:type="spellStart"/>
      <w:r>
        <w:rPr>
          <w:sz w:val="20"/>
          <w:szCs w:val="20"/>
          <w:highlight w:val="white"/>
        </w:rPr>
        <w:t>consolidation</w:t>
      </w:r>
      <w:proofErr w:type="spellEnd"/>
      <w:r>
        <w:rPr>
          <w:sz w:val="20"/>
          <w:szCs w:val="20"/>
          <w:highlight w:val="white"/>
        </w:rPr>
        <w:t xml:space="preserve"> </w:t>
      </w:r>
      <w:proofErr w:type="spellStart"/>
      <w:r>
        <w:rPr>
          <w:sz w:val="20"/>
          <w:szCs w:val="20"/>
          <w:highlight w:val="white"/>
        </w:rPr>
        <w:t>points</w:t>
      </w:r>
      <w:proofErr w:type="spellEnd"/>
      <w:r>
        <w:rPr>
          <w:sz w:val="20"/>
          <w:szCs w:val="20"/>
          <w:highlight w:val="white"/>
        </w:rPr>
        <w:t>), плюс информационные розетки.</w:t>
      </w:r>
    </w:p>
    <w:p w:rsidR="00EB2C03" w:rsidRDefault="00EB2C03" w:rsidP="00EB2C03">
      <w:pPr>
        <w:rPr>
          <w:b/>
          <w:sz w:val="20"/>
          <w:szCs w:val="20"/>
          <w:highlight w:val="white"/>
        </w:rPr>
      </w:pPr>
    </w:p>
    <w:p w:rsidR="00D17FFD" w:rsidRDefault="00D17FFD"/>
    <w:sectPr w:rsidR="00D17F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C11610"/>
    <w:multiLevelType w:val="hybridMultilevel"/>
    <w:tmpl w:val="543A9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BA1CF2"/>
    <w:multiLevelType w:val="hybridMultilevel"/>
    <w:tmpl w:val="32762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C03"/>
    <w:rsid w:val="00027286"/>
    <w:rsid w:val="00282340"/>
    <w:rsid w:val="002A356D"/>
    <w:rsid w:val="002D1F22"/>
    <w:rsid w:val="00850CFF"/>
    <w:rsid w:val="00896095"/>
    <w:rsid w:val="0092286C"/>
    <w:rsid w:val="00A72004"/>
    <w:rsid w:val="00A742F2"/>
    <w:rsid w:val="00D17FFD"/>
    <w:rsid w:val="00E4443D"/>
    <w:rsid w:val="00EB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D59DF-63C9-4342-974C-6A36A5CE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B2C03"/>
    <w:pPr>
      <w:spacing w:after="0" w:line="276" w:lineRule="auto"/>
    </w:pPr>
    <w:rPr>
      <w:rFonts w:ascii="Arial" w:eastAsia="Arial" w:hAnsi="Arial" w:cs="Arial"/>
      <w:sz w:val="22"/>
      <w:szCs w:val="22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0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65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2023-12-21T22:23:00Z</dcterms:created>
  <dcterms:modified xsi:type="dcterms:W3CDTF">2023-12-21T22:38:00Z</dcterms:modified>
</cp:coreProperties>
</file>