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3F694">
      <w:pPr>
        <w:widowControl w:val="false"/>
        <w:pBdr/>
        <w:spacing w:before="0" w:after="0" w:line="240" w:lineRule="auto"/>
        <w:ind w:left="352" w:firstLine="0"/>
        <w:jc w:val="center"/>
        <w:rPr>
          <w:rFonts w:eastAsia="Calibri"/>
          <w:b/>
          <w:sz w:val="32"/>
          <w:lang w:eastAsia="uk-UA" w:val="uk-UA" w:bidi="uk-UA"/>
        </w:rPr>
      </w:pPr>
      <w:r>
        <w:rPr>
          <w:rFonts w:ascii="Times New Roman" w:hAnsi="Times New Roman" w:eastAsia="Times New Roman"/>
          <w:sz w:val="32"/>
          <w:lang w:val="uk-UA" w:eastAsia="uk-UA" w:bidi="uk-UA"/>
        </w:rPr>
        <w:t>Київський національний університет імені Тараса Шевченка</w:t>
      </w:r>
    </w:p>
    <w:p w14:paraId="7701C609">
      <w:pPr>
        <w:widowControl w:val="false"/>
        <w:pBdr/>
        <w:spacing w:before="0" w:after="0" w:line="240" w:lineRule="auto"/>
        <w:ind w:left="352" w:firstLine="0"/>
        <w:jc w:val="center"/>
        <w:rPr>
          <w:rFonts w:eastAsia="Calibri"/>
          <w:lang w:eastAsia="uk-UA" w:val="uk-UA" w:bidi="uk-UA"/>
        </w:rPr>
      </w:pPr>
      <w:r>
        <w:rPr>
          <w:rFonts w:ascii="Times New Roman" w:hAnsi="Times New Roman" w:eastAsia="Times New Roman"/>
          <w:sz w:val="28"/>
          <w:lang w:val="uk-UA" w:eastAsia="uk-UA" w:bidi="uk-UA"/>
        </w:rPr>
        <w:t>Факультет інформаційних технологій</w:t>
      </w:r>
    </w:p>
    <w:p w14:paraId="63F60740">
      <w:pPr>
        <w:pBdr/>
        <w:spacing w:before="0" w:after="0" w:line="240" w:lineRule="auto"/>
        <w:ind w:firstLine="0"/>
        <w:jc w:val="center"/>
        <w:rPr>
          <w:rFonts w:eastAsia="Times New Roman"/>
          <w:szCs w:val="20"/>
          <w:lang w:val="uk-UA" w:eastAsia="uk-UA" w:bidi="uk-UA"/>
        </w:rPr>
      </w:pPr>
      <w:r>
        <w:rPr>
          <w:rFonts w:ascii="Times New Roman" w:hAnsi="Times New Roman" w:eastAsia="Times New Roman"/>
          <w:sz w:val="28"/>
          <w:lang w:val="uk-UA" w:eastAsia="uk-UA" w:bidi="uk-UA"/>
        </w:rPr>
        <w:t>Кафедра програмних систем і технологій</w:t>
      </w:r>
    </w:p>
    <w:p w14:paraId="14779C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76DECB0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6264D901">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37A862F">
      <w:pPr>
        <w:pBdr/>
        <w:spacing w:line="240" w:lineRule="auto" w:before="0" w:after="0"/>
        <w:ind w:firstLine="0"/>
        <w:jc w:val="center"/>
        <w:rPr>
          <w:rFonts w:eastAsia="Times New Roman"/>
          <w:b/>
          <w:sz w:val="32"/>
          <w:szCs w:val="32"/>
          <w:lang w:val="uk-UA" w:eastAsia="uk-UA" w:bidi="uk-UA"/>
        </w:rPr>
      </w:pPr>
      <w:r>
        <w:rPr>
          <w:rFonts w:ascii="Times New Roman" w:hAnsi="Times New Roman" w:eastAsia="Times New Roman"/>
          <w:sz w:val="32"/>
          <w:lang w:val="uk-UA" w:eastAsia="uk-UA" w:bidi="uk-UA"/>
        </w:rPr>
        <w:t>МАГІСТЕРСЬКА КУРСОВА РОБОТА</w:t>
      </w:r>
    </w:p>
    <w:p w14:paraId="7863BE32">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5ECED64B">
      <w:pPr>
        <w:pBdr/>
        <w:spacing w:before="0" w:after="0" w:line="240" w:lineRule="auto"/>
        <w:ind w:firstLine="0"/>
        <w:jc w:val="center"/>
        <w:rPr>
          <w:rFonts w:eastAsia="Times New Roman"/>
          <w:caps/>
          <w:sz w:val="32"/>
          <w:szCs w:val="32"/>
          <w:u w:val="single"/>
          <w:lang w:val="uk-UA" w:eastAsia="uk-UA" w:bidi="uk-UA"/>
        </w:rPr>
      </w:pPr>
      <w:r>
        <w:rPr>
          <w:rFonts w:ascii="Times New Roman" w:hAnsi="Times New Roman" w:eastAsia="Times New Roman"/>
          <w:sz w:val="32"/>
          <w:lang w:val="uk-UA" w:eastAsia="uk-UA" w:bidi="uk-UA"/>
        </w:rPr>
        <w:t>Тема: “Розробка архітектури АІНС на основі великих мовних моделей для реалізації діалогового агента з функціями репетитора”</w:t>
      </w:r>
    </w:p>
    <w:p w14:paraId="7ACCADB8">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26EA4205">
      <w:pPr>
        <w:pBdr/>
        <w:spacing w:line="240" w:lineRule="auto" w:before="0" w:after="0"/>
        <w:ind w:firstLine="0"/>
        <w:jc w:val="center"/>
        <w:rPr>
          <w:rFonts w:eastAsia="Calibri"/>
          <w:i/>
          <w:sz w:val="24"/>
          <w:szCs w:val="24"/>
          <w:lang w:eastAsia="uk-UA" w:val="uk-UA" w:bidi="uk-UA"/>
        </w:rPr>
      </w:pP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r>
        <w:rPr>
          <w:rFonts w:eastAsia="Times New Roman" w:ascii="Times New Roman" w:hAnsi="Times New Roman"/>
          <w:i/>
          <w:sz w:val="28"/>
          <w:szCs w:val="24"/>
          <w:lang w:eastAsia="uk-UA" w:val="uk-UA" w:bidi="uk-UA"/>
        </w:rPr>
      </w:r>
    </w:p>
    <w:p w14:paraId="62791D7C">
      <w:pPr>
        <w:pBdr/>
        <w:spacing w:line="240" w:lineRule="auto" w:before="0" w:after="0"/>
        <w:ind w:firstLine="0"/>
        <w:jc w:val="center"/>
        <w:rPr>
          <w:rFonts w:eastAsia="Times New Roman"/>
          <w:szCs w:val="20"/>
          <w:lang w:val="uk-UA" w:eastAsia="uk-UA" w:bidi="uk-UA"/>
        </w:rPr>
      </w:pPr>
      <w:r>
        <w:rPr>
          <w:rFonts w:ascii="Times New Roman" w:hAnsi="Times New Roman" w:eastAsia="Times New Roman"/>
          <w:sz w:val="28"/>
          <w:lang w:val="uk-UA" w:eastAsia="uk-UA" w:bidi="uk-UA"/>
        </w:rPr>
        <w:t>Спеціальність – 121 “Інженерія програмного забезпечення”</w:t>
      </w:r>
    </w:p>
    <w:p w14:paraId="03AC2B8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6AF7CF16">
      <w:pPr>
        <w:pBdr/>
        <w:spacing w:line="240" w:lineRule="auto" w:before="0" w:after="0"/>
        <w:ind w:firstLine="0"/>
        <w:jc w:val="center"/>
        <w:rPr>
          <w:rFonts w:eastAsia="Times New Roman"/>
          <w:b/>
          <w:lang w:val="uk-UA" w:eastAsia="uk-UA" w:bidi="uk-UA"/>
        </w:rPr>
      </w:pPr>
      <w:r>
        <w:rPr>
          <w:rFonts w:ascii="Times New Roman" w:hAnsi="Times New Roman" w:eastAsia="Times New Roman"/>
          <w:sz w:val="28"/>
          <w:lang w:val="uk-UA" w:eastAsia="uk-UA" w:bidi="uk-UA"/>
        </w:rPr>
        <w:t>ПОЯСНЮВАЛЬНА ЗАПИСКА</w:t>
      </w:r>
    </w:p>
    <w:p w14:paraId="263D7D9E">
      <w:pPr>
        <w:pBdr/>
        <w:spacing w:line="240" w:lineRule="auto" w:before="0" w:after="0"/>
        <w:ind w:firstLine="0"/>
        <w:jc w:val="center"/>
        <w:rPr>
          <w:rFonts w:eastAsia="Times New Roman"/>
          <w:szCs w:val="20"/>
          <w:lang w:eastAsia="uk-UA" w:val="uk-UA" w:bidi="uk-UA"/>
        </w:rPr>
      </w:pP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r>
        <w:rPr>
          <w:rFonts w:eastAsia="Times New Roman" w:ascii="Times New Roman" w:hAnsi="Times New Roman"/>
          <w:sz w:val="28"/>
          <w:szCs w:val="20"/>
          <w:lang w:eastAsia="uk-UA" w:val="uk-UA" w:bidi="uk-UA"/>
        </w:rPr>
      </w:r>
    </w:p>
    <w:p w14:paraId="2509AED3">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tbl>
      <w:tblPr>
        <w:tblW w:w="10756" w:type="dxa"/>
        <w:tblBorders/>
        <w:tblLook w:val="00A0" w:firstRow="1" w:lastRow="0" w:firstColumn="1" w:lastColumn="0" w:noHBand="0" w:noVBand="0"/>
      </w:tblPr>
      <w:tblGrid>
        <w:gridCol w:w="5130"/>
        <w:gridCol w:w="5626"/>
      </w:tblGrid>
      <w:tr>
        <w:trPr>
          <w:trHeight w:val="5576"/>
        </w:trPr>
        <w:tc>
          <w:tcPr>
            <w:tcBorders/>
            <w:tcW w:w="5130" w:type="dxa"/>
            <w:vAlign w:val="center"/>
          </w:tcPr>
          <w:p w14:paraId="3AD87823">
            <w:pPr>
              <w:pBdr/>
              <w:tabs>
                <w:tab w:val="left" w:leader="none" w:pos="3119"/>
              </w:tabs>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c>
          <w:tcPr>
            <w:tcBorders/>
            <w:tcW w:w="5626" w:type="dxa"/>
            <w:vAlign w:val="center"/>
          </w:tcPr>
          <w:p w14:paraId="22CACD85">
            <w:pPr>
              <w:pBdr/>
              <w:spacing w:line="240" w:lineRule="auto" w:before="0" w:after="0"/>
              <w:ind w:left="0" w:firstLine="0"/>
              <w:jc w:val="left"/>
              <w:rPr>
                <w:rFonts w:eastAsia="Times New Roman"/>
                <w:b/>
                <w:sz w:val="32"/>
                <w:szCs w:val="20"/>
                <w:lang w:val="uk-UA" w:eastAsia="uk-UA" w:bidi="uk-UA"/>
              </w:rPr>
            </w:pPr>
            <w:r>
              <w:rPr>
                <w:rFonts w:eastAsia="Times New Roman" w:ascii="Times New Roman" w:hAnsi="Times New Roman"/>
                <w:b/>
                <w:sz w:val="24"/>
                <w:szCs w:val="20"/>
                <w:lang w:val="uk-UA" w:eastAsia="uk-UA" w:bidi="uk-UA"/>
              </w:rPr>
              <w:t xml:space="preserve">Студент</w:t>
            </w:r>
            <w:r>
              <w:rPr>
                <w:rFonts w:eastAsia="Times New Roman" w:ascii="Times New Roman" w:hAnsi="Times New Roman"/>
                <w:b/>
                <w:sz w:val="24"/>
                <w:szCs w:val="20"/>
                <w:lang w:val="uk-UA" w:eastAsia="uk-UA" w:bidi="uk-UA"/>
              </w:rPr>
            </w:r>
            <w:r>
              <w:rPr>
                <w:rFonts w:eastAsia="Times New Roman" w:ascii="Times New Roman" w:hAnsi="Times New Roman"/>
                <w:b/>
                <w:sz w:val="24"/>
                <w:szCs w:val="20"/>
                <w:lang w:val="uk-UA" w:eastAsia="uk-UA" w:bidi="uk-UA"/>
              </w:rPr>
            </w:r>
          </w:p>
          <w:p w14:paraId="48383860">
            <w:pPr>
              <w:pBdr/>
              <w:tabs>
                <w:tab w:val="left" w:leader="none" w:pos="3261"/>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ІПЗм-</w:t>
            </w:r>
            <w:r>
              <w:rPr>
                <w:rFonts w:eastAsia="Times New Roman" w:ascii="Times New Roman" w:hAnsi="Times New Roman"/>
                <w:b/>
                <w:sz w:val="24"/>
                <w:szCs w:val="22"/>
                <w:shd w:val="clear" w:color="auto" w:fill="ffffff" w:themeFill="background1"/>
                <w:lang w:val="uk-UA" w:eastAsia="uk-UA" w:bidi="uk-UA"/>
              </w:rPr>
              <w:t xml:space="preserve">1</w:t>
            </w:r>
            <w:r>
              <w:rPr>
                <w:rFonts w:eastAsia="Times New Roman" w:ascii="Times New Roman" w:hAnsi="Times New Roman"/>
                <w:b/>
                <w:sz w:val="24"/>
                <w:szCs w:val="22"/>
                <w:lang w:val="uk-UA" w:eastAsia="uk-UA" w:bidi="uk-UA"/>
              </w:rPr>
              <w:t xml:space="preserve">2</w:t>
            </w:r>
            <w:r>
              <w:rPr>
                <w:rFonts w:eastAsia="Times New Roman" w:ascii="Times New Roman" w:hAnsi="Times New Roman"/>
                <w:b/>
                <w:sz w:val="24"/>
                <w:szCs w:val="22"/>
                <w:lang w:val="uk-UA" w:eastAsia="uk-UA" w:bidi="uk-UA"/>
              </w:rPr>
              <w:t xml:space="preserve"> _____________ /</w:t>
            </w:r>
            <w:r>
              <w:rPr>
                <w:rFonts w:eastAsia="Times New Roman" w:ascii="Times New Roman" w:hAnsi="Times New Roman"/>
                <w:b/>
                <w:sz w:val="24"/>
                <w:szCs w:val="22"/>
                <w:lang w:val="uk-UA" w:eastAsia="uk-UA" w:bidi="uk-UA"/>
              </w:rPr>
              <w:t xml:space="preserve">Павло</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ЮРЧЕНКО</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062A075">
            <w:pPr>
              <w:pBdr/>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C294EE8">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Науковий керівник </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7E144B84">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к.т.н., доц. ___________ /</w:t>
            </w:r>
            <w:r>
              <w:rPr>
                <w:rFonts w:eastAsia="Times New Roman" w:ascii="Times New Roman" w:hAnsi="Times New Roman"/>
                <w:b/>
                <w:sz w:val="24"/>
                <w:szCs w:val="22"/>
                <w:lang w:val="uk-UA" w:eastAsia="uk-UA" w:bidi="uk-UA"/>
              </w:rPr>
              <w:t xml:space="preserve">Тетяна КОВАЛЮК</w:t>
            </w:r>
            <w:r>
              <w:rPr>
                <w:rFonts w:eastAsia="Times New Roman" w:ascii="Times New Roman" w:hAnsi="Times New Roman"/>
                <w:b/>
                <w:sz w:val="24"/>
                <w:szCs w:val="22"/>
                <w:lang w:val="uk-UA" w:eastAsia="uk-UA" w:bidi="uk-UA"/>
              </w:rPr>
              <w:t xml:space="preserve">/</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56507F88">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4937A98D">
            <w:pPr>
              <w:pBdr/>
              <w:spacing w:before="0" w:line="240" w:lineRule="auto"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Консультант</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16378A7D">
            <w:pPr>
              <w:pBdr/>
              <w:spacing w:line="240" w:lineRule="auto" w:before="0" w:after="0"/>
              <w:ind w:firstLine="0" w:left="0"/>
              <w:jc w:val="left"/>
              <w:rPr>
                <w:rFonts w:eastAsia="Times New Roman"/>
                <w:b/>
                <w:lang w:val="uk-UA" w:eastAsia="uk-UA" w:bidi="uk-UA"/>
              </w:rPr>
            </w:pPr>
            <w:r>
              <w:rPr>
                <w:rFonts w:eastAsia="Times New Roman" w:ascii="Times New Roman" w:hAnsi="Times New Roman"/>
                <w:b/>
                <w:sz w:val="24"/>
                <w:lang w:val="uk-UA" w:eastAsia="uk-UA" w:bidi="uk-UA"/>
              </w:rPr>
              <w:t xml:space="preserve">з питань нормоконтролю</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66FC0D73">
            <w:pPr>
              <w:pBdr/>
              <w:spacing w:line="240" w:lineRule="auto" w:before="0" w:after="0"/>
              <w:ind w:firstLine="0" w:left="0"/>
              <w:jc w:val="left"/>
              <w:rPr>
                <w:rFonts w:eastAsia="Times New Roman"/>
                <w:sz w:val="18"/>
                <w:szCs w:val="18"/>
                <w:lang w:val="uk-UA" w:eastAsia="uk-UA" w:bidi="uk-UA"/>
              </w:rPr>
            </w:pP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r>
              <w:rPr>
                <w:rFonts w:eastAsia="Times New Roman" w:ascii="Times New Roman" w:hAnsi="Times New Roman"/>
                <w:sz w:val="24"/>
                <w:szCs w:val="18"/>
                <w:lang w:val="uk-UA" w:eastAsia="uk-UA" w:bidi="uk-UA"/>
              </w:rPr>
            </w:r>
          </w:p>
          <w:p w14:paraId="78838610">
            <w:pPr>
              <w:pBdr/>
              <w:tabs>
                <w:tab w:val="left" w:leader="none" w:pos="3119"/>
              </w:tabs>
              <w:spacing w:line="240" w:lineRule="auto" w:before="0" w:after="0"/>
              <w:ind w:left="0" w:firstLine="0"/>
              <w:jc w:val="left"/>
              <w:rPr>
                <w:rFonts w:eastAsia="Times New Roman"/>
                <w:b/>
                <w:sz w:val="22"/>
                <w:szCs w:val="22"/>
                <w:lang w:val="uk-UA" w:eastAsia="uk-UA" w:bidi="uk-UA"/>
              </w:rPr>
            </w:pPr>
            <w:r>
              <w:rPr>
                <w:rFonts w:eastAsia="Times New Roman" w:ascii="Times New Roman" w:hAnsi="Times New Roman"/>
                <w:b/>
                <w:sz w:val="24"/>
                <w:szCs w:val="22"/>
                <w:lang w:val="uk-UA" w:eastAsia="uk-UA" w:bidi="uk-UA"/>
              </w:rPr>
              <w:t xml:space="preserve">фахівець ____________ /Марина ШАТИРКО/</w:t>
            </w:r>
            <w:r>
              <w:rPr>
                <w:rFonts w:eastAsia="Times New Roman" w:ascii="Times New Roman" w:hAnsi="Times New Roman"/>
                <w:b/>
                <w:sz w:val="24"/>
                <w:szCs w:val="22"/>
                <w:lang w:val="uk-UA" w:eastAsia="uk-UA" w:bidi="uk-UA"/>
              </w:rPr>
            </w:r>
            <w:r>
              <w:rPr>
                <w:rFonts w:eastAsia="Times New Roman" w:ascii="Times New Roman" w:hAnsi="Times New Roman"/>
                <w:b/>
                <w:sz w:val="24"/>
                <w:szCs w:val="22"/>
                <w:lang w:val="uk-UA" w:eastAsia="uk-UA" w:bidi="uk-UA"/>
              </w:rPr>
            </w:r>
          </w:p>
          <w:p w14:paraId="3D7D1C46">
            <w:pPr>
              <w:pBdr/>
              <w:spacing w:after="0" w:line="240" w:lineRule="auto" w:before="0"/>
              <w:ind w:left="0" w:firstLine="0"/>
              <w:jc w:val="left"/>
              <w:rPr>
                <w:rFonts w:eastAsia="Times New Roman"/>
                <w:lang w:val="uk-UA" w:eastAsia="uk-UA" w:bidi="uk-UA"/>
              </w:rPr>
            </w:pP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364D3ED">
            <w:pPr>
              <w:pBdr/>
              <w:spacing w:line="240" w:lineRule="auto" w:before="0" w:after="0"/>
              <w:ind w:left="0" w:firstLine="0"/>
              <w:jc w:val="left"/>
              <w:rPr>
                <w:rFonts w:eastAsia="Times New Roman"/>
                <w:lang w:val="uk-UA" w:eastAsia="uk-UA" w:bidi="uk-UA"/>
              </w:rPr>
            </w:pPr>
            <w:r>
              <w:rPr>
                <w:rFonts w:eastAsia="Times New Roman" w:ascii="Times New Roman" w:hAnsi="Times New Roman"/>
                <w:sz w:val="24"/>
                <w:lang w:val="uk-UA" w:eastAsia="uk-UA" w:bidi="uk-UA"/>
              </w:rPr>
              <w:t xml:space="preserve">Допускається до захисту</w:t>
            </w:r>
            <w:r>
              <w:rPr>
                <w:rFonts w:eastAsia="Times New Roman" w:ascii="Times New Roman" w:hAnsi="Times New Roman"/>
                <w:sz w:val="24"/>
                <w:lang w:val="uk-UA" w:eastAsia="uk-UA" w:bidi="uk-UA"/>
              </w:rPr>
            </w:r>
            <w:r>
              <w:rPr>
                <w:rFonts w:eastAsia="Times New Roman" w:ascii="Times New Roman" w:hAnsi="Times New Roman"/>
                <w:sz w:val="24"/>
                <w:lang w:val="uk-UA" w:eastAsia="uk-UA" w:bidi="uk-UA"/>
              </w:rPr>
            </w:r>
          </w:p>
          <w:p w14:paraId="37588372">
            <w:pPr>
              <w:pBdr/>
              <w:spacing w:after="0" w:line="240" w:lineRule="auto" w:before="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Завідувач кафедри</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112014A">
            <w:pPr>
              <w:pBdr/>
              <w:tabs>
                <w:tab w:val="left" w:leader="none" w:pos="3119"/>
              </w:tabs>
              <w:spacing w:line="240" w:lineRule="auto" w:before="0" w:after="0"/>
              <w:ind w:left="0" w:firstLine="0"/>
              <w:jc w:val="left"/>
              <w:rPr>
                <w:rFonts w:eastAsia="Times New Roman"/>
                <w:b/>
                <w:lang w:val="uk-UA" w:eastAsia="uk-UA" w:bidi="uk-UA"/>
              </w:rPr>
            </w:pPr>
            <w:r>
              <w:rPr>
                <w:rFonts w:eastAsia="Times New Roman" w:ascii="Times New Roman" w:hAnsi="Times New Roman"/>
                <w:b/>
                <w:sz w:val="24"/>
                <w:lang w:val="uk-UA" w:eastAsia="uk-UA" w:bidi="uk-UA"/>
              </w:rPr>
              <w:t xml:space="preserve">д</w:t>
            </w:r>
            <w:r>
              <w:rPr>
                <w:rFonts w:eastAsia="Times New Roman" w:ascii="Times New Roman" w:hAnsi="Times New Roman"/>
                <w:b/>
                <w:sz w:val="24"/>
                <w:szCs w:val="22"/>
                <w:lang w:val="uk-UA" w:eastAsia="uk-UA" w:bidi="uk-UA"/>
              </w:rPr>
              <w:t xml:space="preserve">.т.н., проф. _____________ /Олексій</w:t>
            </w:r>
            <w:r>
              <w:rPr>
                <w:rFonts w:eastAsia="Times New Roman" w:ascii="Times New Roman" w:hAnsi="Times New Roman"/>
                <w:b/>
                <w:sz w:val="24"/>
                <w:szCs w:val="22"/>
                <w:lang w:val="uk-UA" w:eastAsia="uk-UA" w:bidi="uk-UA"/>
              </w:rPr>
              <w:t xml:space="preserve"> </w:t>
            </w:r>
            <w:r>
              <w:rPr>
                <w:rFonts w:eastAsia="Times New Roman" w:ascii="Times New Roman" w:hAnsi="Times New Roman"/>
                <w:b/>
                <w:sz w:val="24"/>
                <w:szCs w:val="22"/>
                <w:lang w:val="uk-UA" w:eastAsia="uk-UA" w:bidi="uk-UA"/>
              </w:rPr>
              <w:t xml:space="preserve">БИЧКОВ/</w:t>
            </w:r>
            <w:r>
              <w:rPr>
                <w:rFonts w:eastAsia="Times New Roman" w:ascii="Times New Roman" w:hAnsi="Times New Roman"/>
                <w:b/>
                <w:sz w:val="24"/>
                <w:lang w:val="uk-UA" w:eastAsia="uk-UA" w:bidi="uk-UA"/>
              </w:rPr>
            </w:r>
            <w:r>
              <w:rPr>
                <w:rFonts w:eastAsia="Times New Roman" w:ascii="Times New Roman" w:hAnsi="Times New Roman"/>
                <w:b/>
                <w:sz w:val="24"/>
                <w:lang w:val="uk-UA" w:eastAsia="uk-UA" w:bidi="uk-UA"/>
              </w:rPr>
            </w:r>
          </w:p>
          <w:p w14:paraId="2C0A9474">
            <w:pPr>
              <w:pBdr/>
              <w:spacing w:line="240" w:lineRule="auto" w:before="0" w:after="0"/>
              <w:ind w:firstLine="0" w:left="0"/>
              <w:jc w:val="left"/>
              <w:rPr>
                <w:rFonts w:eastAsia="Times New Roman"/>
                <w:szCs w:val="20"/>
                <w:lang w:val="uk-UA" w:eastAsia="uk-UA" w:bidi="uk-UA"/>
              </w:rPr>
            </w:pP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r>
              <w:rPr>
                <w:rFonts w:eastAsia="Times New Roman" w:ascii="Times New Roman" w:hAnsi="Times New Roman"/>
                <w:sz w:val="24"/>
                <w:szCs w:val="20"/>
                <w:lang w:val="uk-UA" w:eastAsia="uk-UA" w:bidi="uk-UA"/>
              </w:rPr>
            </w:r>
          </w:p>
        </w:tc>
      </w:tr>
    </w:tbl>
    <w:p w14:paraId="77C261F5">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6F446D69">
      <w:pPr>
        <w:pBdr/>
        <w:spacing w:line="240" w:lineRule="auto" w:before="0" w:after="0"/>
        <w:ind w:firstLine="0"/>
        <w:jc w:val="center"/>
        <w:rPr>
          <w:rFonts w:eastAsia="Times New Roman"/>
          <w:lang w:val="uk-UA" w:eastAsia="uk-UA" w:bidi="uk-UA"/>
        </w:rPr>
      </w:pP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194EBB03">
      <w:pPr>
        <w:pBdr/>
        <w:spacing w:line="240" w:lineRule="auto" w:before="0" w:after="0"/>
        <w:ind w:firstLine="0"/>
        <w:jc w:val="center"/>
        <w:rPr>
          <w:rFonts w:eastAsia="Times New Roman"/>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lang w:val="uk-UA" w:eastAsia="uk-UA" w:bidi="uk-UA"/>
        </w:rPr>
      </w:r>
      <w:r>
        <w:rPr>
          <w:rFonts w:eastAsia="Times New Roman" w:ascii="Times New Roman" w:hAnsi="Times New Roman"/>
          <w:sz w:val="28"/>
          <w:lang w:val="uk-UA" w:eastAsia="uk-UA" w:bidi="uk-UA"/>
        </w:rPr>
      </w:r>
    </w:p>
    <w:p w14:paraId="3C6BAE94">
      <w:pPr>
        <w:pBdr/>
        <w:spacing w:line="240" w:lineRule="auto" w:before="0" w:after="0"/>
        <w:ind w:firstLine="0"/>
        <w:jc w:val="center"/>
        <w:rPr>
          <w:rFonts w:eastAsia="Times New Roman"/>
          <w:szCs w:val="20"/>
          <w:lang w:val="uk-UA" w:eastAsia="uk-UA" w:bidi="uk-UA"/>
        </w:rPr>
      </w:pP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r>
        <w:rPr>
          <w:rFonts w:eastAsia="Times New Roman" w:ascii="Times New Roman" w:hAnsi="Times New Roman"/>
          <w:sz w:val="28"/>
          <w:szCs w:val="20"/>
          <w:lang w:val="uk-UA" w:eastAsia="uk-UA" w:bidi="uk-UA"/>
        </w:rPr>
      </w:r>
    </w:p>
    <w:p w14:paraId="0D1E4850">
      <w:pPr>
        <w:pBdr/>
        <w:spacing w:before="0" w:after="0" w:line="240" w:lineRule="auto"/>
        <w:ind w:firstLine="0"/>
        <w:jc w:val="center"/>
        <w:rPr>
          <w:rFonts w:eastAsia="Times New Roman"/>
          <w:lang w:val="uk-UA" w:eastAsia="uk-UA" w:bidi="uk-UA"/>
        </w:rPr>
      </w:pPr>
      <w:r>
        <w:rPr>
          <w:rFonts w:ascii="Times New Roman" w:hAnsi="Times New Roman" w:eastAsia="Times New Roman"/>
          <w:sz w:val="28"/>
          <w:lang w:val="uk-UA" w:eastAsia="uk-UA" w:bidi="uk-UA"/>
        </w:rPr>
        <w:t>Київ – 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АНОТАЦІЯ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Магістерська курсова робота: 43 с., 4 рис., 13 табл., 4 дод., 30 джерел.</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адаптивного навчання користувача за допомогою діалогового агента в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Ключові слова: АІНС, ITS, велика мовна модель, LLM, діалоговий агент, репетитор, Ollama, Llama, JavaScript, адаптивний фідбек.</w:t>
      </w:r>
    </w:p>
    <w:p>
      <w:pPr>
        <w:pStyle w:val="733"/>
        <w:keepNext/>
        <w:pageBreakBefore w:val="true"/>
        <w:pBdr/>
        <w:spacing/>
        <w:ind w:firstLine="0"/>
        <w:jc w:val="center"/>
        <w:rPr>
          <w:lang w:val="en-US" w:eastAsia="en-US" w:bidi="en-US"/>
        </w:rPr>
      </w:pPr>
      <w:r>
        <w:rPr>
          <w:rFonts w:ascii="Times New Roman" w:hAnsi="Times New Roman" w:eastAsia="Times New Roman"/>
          <w:b/>
          <w:sz w:val="28"/>
          <w:lang w:val="en-US" w:eastAsia="en-US" w:bidi="en-US"/>
        </w:rPr>
        <w:t>ABSTRACT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Master's coursework project: 43 pages, 4 figures, 13 tables, 4 appendices, and 30 references.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study focuses on the architecture of an adaptive intelligent tutoring system built around large language models for a dialogue-based tutor agent.</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object of study is adaptive tutoring mediated by a conversational agent. The subject of study includes architectural components, memory organization, decision policies, and implementation techniques for a JavaScript tutoring prototype.</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goal is to design a coherent AINS architecture and support it with a minimal working practical scenario that covers exercise generation, student code editing, client-side test execution, and adaptive feedback.</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The document separates conceptual architecture from practical implementation. A local Ollama-based execution environment, Web Worker sandboxing, JSON retry and backup logic, and an honest experimental design without fabricated educational outcomes are treated as core principles.</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Keywords: adaptive intelligent tutoring system, large language model, dialogue agent, tutoring policy, JavaScript education, Ollama, local LLM.</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ЗМІСТ</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АНОТАЦІЯ</w:t>
        <w:tab/>
        <w:t>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ABSTRACT</w:t>
        <w:tab/>
        <w:t>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УМОВНИХ ПОЗНАЧЕНЬ</w:t>
        <w:tab/>
        <w:t>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ВСТУП</w:t>
        <w:tab/>
        <w:t>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1. АНАЛІЗ ПРЕДМЕТНОЇ ГАЛУЗІ АДАПТИВНИХ ІНТЕЛЕКТУАЛЬНИХ НАВЧАЛЬНИХ СИСТЕМ</w:t>
        <w:tab/>
        <w:t>10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1.1. Поняття та класифікація інтелектуальних навчальних систем (ITS/АІНС)</w:t>
        <w:tab/>
        <w:t>10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1.2. Архітектурні компоненти АІНС</w:t>
        <w:tab/>
        <w:t>10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1.3. Діалогові агенти у навчальних системах</w:t>
        <w:tab/>
        <w:t>11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1.4. Огляд сучасних систем-репетиторів на основі ШІ</w:t>
        <w:tab/>
        <w:t>11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1.5. Висновки до розділу 1</w:t>
        <w:tab/>
        <w:t>12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2. ВЕЛИКІ МОВНІ МОДЕЛІ ЯК ОСНОВА ДІАЛОГОВОГО АГЕНТА</w:t>
        <w:tab/>
        <w:t>13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2.1. Архітектура трансформерів та принципи роботи LLM</w:t>
        <w:tab/>
        <w:t>13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2.2. Порівняння LLM для навчальних застосунків</w:t>
        <w:tab/>
        <w:t>13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2.3. Проєктування промптів, RAG і донавчання як методи адаптації</w:t>
        <w:tab/>
        <w:t>14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2.4. Обмеження LLM: галюцинації, пам'ять, етика, приватність</w:t>
        <w:tab/>
        <w:t>14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2.5. Обґрунтування вибору локальної відкритої Llama для прототипу</w:t>
        <w:tab/>
        <w:t>15</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3. ПРОЄКТУВАННЯ АРХІТЕКТУРИ АІНС</w:t>
        <w:tab/>
        <w:t>16</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3.1. Функціональні та нефункціональні вимоги</w:t>
        <w:tab/>
        <w:t>16</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3.2. Загальна архітектура системи</w:t>
        <w:tab/>
        <w:t>17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3.3. Модель студента</w:t>
        <w:tab/>
        <w:t>19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3.4. Модель знань і навчального контенту</w:t>
        <w:tab/>
        <w:t>20</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 Модель і стратегії репетитора</w:t>
        <w:tab/>
        <w:t>21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3.5.1. Формальне визначення агента-репетитора</w:t>
        <w:tab/>
        <w:t>21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3.5.2. Архітектура агента - компонентна модель</w:t>
        <w:tab/>
        <w:t>21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3.5.3. Матриця рішень і стратегія мінімальної підказки</w:t>
        <w:tab/>
        <w:t>22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3.5.4. Типові сценарії взаємодії</w:t>
        <w:tab/>
        <w:t>23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3.5.5. Цикл роботи агента: міркування → дія → спостереження</w:t>
        <w:tab/>
        <w:t>23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3.5.6. Організація пам'яті агента</w:t>
        <w:tab/>
        <w:t>24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3.5.7. Роль LLM і її обмеження</w:t>
        <w:tab/>
        <w:t>25</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РОЗДІЛ 4. РЕАЛІЗАЦІЯ ТА ЕКСПЕРИМЕНТАЛЬНА ПЕРЕВІРКА</w:t>
        <w:tab/>
        <w:t>26</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4.1. Вибір технологічного стеку</w:t>
        <w:tab/>
        <w:t>26</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4.2. Реалізація ключових модулів системи</w:t>
        <w:tab/>
        <w:t>27</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4.3. Проєктування промптів для генерації вправ і фідбеку</w:t>
        <w:tab/>
        <w:t>29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 Дизайн та проведення експерименту</w:t>
        <w:tab/>
        <w:t>29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4.4.1. Функціональна валідація прототипу</w:t>
        <w:tab/>
        <w:t>29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4.4.2. Дизайн педагогічного експерименту</w:t>
        <w:tab/>
        <w:t>31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4.5. Аналіз результатів</w:t>
        <w:tab/>
        <w:t>33</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ВИСНОВКИ</w:t>
        <w:tab/>
        <w:t>34</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СПИСОК ВИКОРИСТАНИХ ДЖЕРЕЛ</w:t>
        <w:tab/>
        <w:t>35</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ДОДАТКИ</w:t>
        <w:tab/>
        <w:t>39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А. Діаграми архітектури системи</w:t>
        <w:tab/>
        <w:t>39</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Б. Приклади промптів</w:t>
        <w:tab/>
        <w:t>41</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В. Приклади діалогів агента</w:t>
        <w:tab/>
        <w:t>42</w:t>
      </w:r>
    </w:p>
    <w:p>
      <w:pPr>
        <w:keepNext w:val="false"/>
        <w:pBdr/>
        <w:tabs>
          <w:tab w:val="right" w:leader="dot" w:pos="9921"/>
        </w:tabs>
        <w:spacing w:after="0" w:before="0" w:line="360" w:lineRule="auto"/>
        <w:ind w:left="0" w:firstLine="0"/>
        <w:jc w:val="left"/>
        <w:rPr>
          <w:lang w:val="uk-UA" w:eastAsia="uk-UA" w:bidi="uk-UA"/>
        </w:rPr>
      </w:pPr>
      <w:r>
        <w:rPr>
          <w:rFonts w:ascii="Times New Roman" w:hAnsi="Times New Roman" w:eastAsia="Times New Roman"/>
          <w:sz w:val="28"/>
          <w:lang w:val="uk-UA" w:eastAsia="uk-UA" w:bidi="uk-UA"/>
        </w:rPr>
        <w:t>Додаток Г. Фрагменти програмного коду</w:t>
        <w:tab/>
        <w:t>42</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УМОВНИХ ПОЗНАЧЕНЬ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АІНС - адаптивна інтелектуальна навчальна система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ITS - Intelligent Tutoring System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LLM - Large Language Model</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 Retrieval-Augmented Generation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JSON - JavaScript Object Notation</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API - Application Programming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UI - User Interface</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JS -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Web Worker - ізольований потік браузера для клієнтського виконання коду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UserState - спрощена модель стану студента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ВСТУП</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 написати розв'язок → запустити тести → отримати адаптивний фідбек» [14], [15], [16], [17], [18].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досягнення поставленої мети необхідно розв'язати такі завдання:</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проаналізувати класичні підходи до побудови ITS/АІНС та виділити їхні обов'язкові архітектурні компоненти;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узагальнити можливості й обмеження великих мовних моделей у навчальних сценаріях;</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сформулювати функціональні та нефункціональні вимоги до системи;</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запроєктувати модель студента, модель знань, стратегію репетитора, потоки даних і організацію пам'яті агента;</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реалізувати мінімальний браузерний прототип для курсового практичного сценарію з локальною LLM та безпечним тестовим запуском коду;</w:t>
      </w:r>
    </w:p>
    <w:p>
      <w:pPr>
        <w:pStyle w:val="766"/>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запропонувати дизайн експериментальної перевірки без вигадування педагогічних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1. АНАЛІЗ ПРЕДМЕТНОЇ ГАЛУЗІ АДАПТИВНИХ ІНТЕЛЕКТУАЛЬНИХ НАВЧАЛЬНИХ СИСТЕМ</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1.1. Поняття та класифікація інтелектуальних навчальних систем (ITS/АІНС)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1.2. Архітектурні компоненти АІНС</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1.3. Діалогові агенти у навчальних системах</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1.4. Огляд сучасних систем-репетиторів на основі ШІ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Сучасний ландшафт ШІ-репетитор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1.1 - Порівняння сучасних систем-репетиторів на основі ШІ.</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Система / напрям</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Фокус</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Механізм адаптації</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Релевантність для цієї роботи</w:t>
            </w:r>
            <w:r>
              <w:rPr>
                <w:rFonts w:ascii="Times New Roman" w:hAnsi="Times New Roman" w:eastAsia="Times New Roman"/>
                <w:b/>
                <w:sz w:val="24"/>
                <w:lang w:val="uk-UA" w:eastAsia="uk-UA" w:bidi="uk-UA"/>
              </w:rPr>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Khanmigo</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Підтримка навчання та викладання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Діалоговий ШІ-репетитор і асистент викладача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Підходить як приклад продуктового ШІ-репетитора [23]</w:t>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Duolingo Max</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Мовне навчання</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рольова взаємодія, пояснення відповіді, інтерфейс на основі GPT-4</w:t>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Корисний для аналізу стилю фідбеку [24]</w:t>
            </w:r>
            <w:r>
              <w:rPr>
                <w:rFonts w:ascii="Times New Roman" w:hAnsi="Times New Roman" w:eastAsia="Times New Roman"/>
                <w:b w:val="0"/>
                <w:sz w:val="24"/>
                <w:lang w:val="uk-UA" w:eastAsia="uk-UA" w:bidi="uk-UA"/>
              </w:rPr>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ITS-CAL</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Навчання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Структуроване адаптивне середовище для задач для 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Дає приклад доменної адаптації [20]</w:t>
            </w:r>
            <w:r>
              <w:rPr>
                <w:rFonts w:ascii="Times New Roman" w:hAnsi="Times New Roman" w:eastAsia="Times New Roman"/>
                <w:b w:val="0"/>
                <w:sz w:val="24"/>
                <w:lang w:val="uk-UA" w:eastAsia="uk-UA" w:bidi="uk-UA"/>
              </w:rPr>
            </w:r>
          </w:p>
        </w:tc>
      </w:tr>
      <w:tr>
        <w:trPr/>
        <w:tc>
          <w:tcPr>
            <w:tcBorders/>
            <w:tcW w:w="2635"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LLM feedback studies</w:t>
            </w:r>
            <w:r>
              <w:rPr>
                <w:rFonts w:ascii="Times New Roman" w:hAnsi="Times New Roman" w:eastAsia="Times New Roman"/>
                <w:b w:val="0"/>
                <w:sz w:val="24"/>
                <w:lang w:val="en-US" w:eastAsia="en-US" w:bidi="en-US"/>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Програмування</w:t>
            </w:r>
            <w:r>
              <w:rPr>
                <w:rFonts w:ascii="Times New Roman" w:hAnsi="Times New Roman" w:eastAsia="Times New Roman"/>
                <w:b w:val="0"/>
                <w:sz w:val="24"/>
                <w:lang w:val="uk-UA" w:eastAsia="uk-UA" w:bidi="uk-UA"/>
              </w:rPr>
            </w:r>
          </w:p>
        </w:tc>
        <w:tc>
          <w:tcPr>
            <w:tcBorders/>
            <w:tcW w:w="2635"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Генерація коментарів до коду і педагогічних підказок</w:t>
            </w:r>
            <w:r>
              <w:rPr>
                <w:rFonts w:ascii="Times New Roman" w:hAnsi="Times New Roman" w:eastAsia="Times New Roman"/>
                <w:b w:val="0"/>
                <w:sz w:val="24"/>
                <w:lang w:val="uk-UA" w:eastAsia="uk-UA" w:bidi="uk-UA"/>
              </w:rPr>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Показують сильні й слабкі сторони LLM у навчанні програмування [15], [17], [18], [26]</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курсової роботи важливо не копіювати жодну з цих систем буквально, а виділити архітектурний інваріант: сучасний ШІ-репетитор має поєднувати мовну генерацію з контролем допомоги, явним поданням стану студента та механізмом перевірки зовнішніх дій.</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1.5. Висновки до розділу 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2. ВЕЛИКІ МОВНІ МОДЕЛІ ЯК ОСНОВА ДІАЛОГОВОГО АГЕНТА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2.1. Архітектура трансформерів та принципи роботи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2.2. Порівняння LLM для навчальних застосунків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задачі базового JavaScript-репетитора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2.3. Проєктування промптів, RAG і донавчання як методи адаптації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2.4. Обмеження LLM: галюцинації, пам'ять, етика, приватність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Звідси випливають архітектурні наслідки для курсової роботи: необхідність контролю формату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2.5. Обґрунтування вибору локальної відкритої Llama для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3. ПРОЄКТУВАННЯ АРХІТЕКТУРИ АІНС</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3.1. Функціональні та нефункціональні вимоги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3.1 - 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Функціональна вимога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 у прототипі</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Згенерувати невелику вправу з JavaScript у структурованому форматі</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Дозволити студенту написати або відредагувати розв'язок</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FR3</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Запустити тести лише на клієнті, у Web Worker з тайм-аутом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FR4</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Надати адаптивний фідбек без негайного повного розв'язку</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FR5</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Підтримати мінімальну модель стану студента в межах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FR6</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Обробити невалідний JSON від моделі через повторні спроби та резервний режим</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3.2 - Нефункціональні вимоги до прототипу АІНС.</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Код</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Нефункціональна вимога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Примітка</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NFR1</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Використовувати відкрите локальне середовище виконання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цільове середовище виконання: Ollama + llama3.1:8b</w:t>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NFR2</w:t>
            </w:r>
            <w:r>
              <w:rPr>
                <w:rFonts w:ascii="Times New Roman" w:hAnsi="Times New Roman" w:eastAsia="Times New Roman"/>
                <w:b w:val="0"/>
                <w:sz w:val="24"/>
                <w:lang w:val="en-US" w:eastAsia="en-US" w:bidi="en-US"/>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Не виконувати код студента на сервері</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NFR3</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Забезпечити модульну архітектуру з явним поділом відповідальностей</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NFR4</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Забезпечити пояснювану логіку педагогічного рішення</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виконано через модуль TutorPolicy</w:t>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NFR5</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Мати деградаційний режим без LLM</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NFR6</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Не вигадувати результати експериментів</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виконано в документі</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3.2. Загальна архітектура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3.3 - Компоненти запропонованої архітектури АІНС.</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Компонент</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(Chat UI)</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студента, показ вправи, коду, результатів тестів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сприйняття (Perception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Класифікація наміру й нормалізація запиту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Поточний стан, кінцева частина журналу взаємодії, історія помилок</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Стисле зведення попередніх сесій</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Довготривалий профіль студента між сесіями</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Контентна база, RAG, концепти, пояснення</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описано концептуально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педагогічного вибору (TutorPolicy / Reasoning Module)</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Вибір педагогічної дії</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у вигляді системи правил</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Створення вправи через LLM або резервну вправу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 тестів у Web Worker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Формування адаптивного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 генерації (Generation Module / LLM)</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структурованих JSON-відповідей для вправ і фідбеку</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реалізовано частково через Ollama API</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544000" cy="3465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mponent_architecture.png"/>
                        <pic:cNvPicPr>
                          <a:picLocks noChangeAspect="1"/>
                        </pic:cNvPicPr>
                        <pic:nvPr/>
                      </pic:nvPicPr>
                      <pic:blipFill rotWithShape="1">
                        <a:blip r:embed="rId14"/>
                        <a:stretch/>
                      </pic:blipFill>
                      <pic:spPr bwMode="auto">
                        <a:xfrm>
                          <a:off x="0" y="0"/>
                          <a:ext cx="5544000" cy="346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6.54pt;height:272.8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3.1 - Компонентна архітектура АІНС для сценарію навчання базового JavaScript.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3.3. Модель студента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центрі персоналізації перебуває модель студента. Повноцінні ITS використовують для цього складніші ймовірнісні моделі або механізми трасування знань,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3.4 - Поля спрощеної моделі стану студента UserState.</w:t>
      </w:r>
    </w:p>
    <w:tbl>
      <w:tblPr>
        <w:tblStyle w:val="793"/>
        <w:tblW w:w="0" w:type="auto"/>
        <w:jc w:val="center"/>
        <w:tblBorders/>
        <w:tblLook w:val="04A0" w:firstRow="1" w:lastRow="0" w:firstColumn="1" w:lastColumn="0" w:noHBand="0" w:noVBand="1"/>
      </w:tblPr>
      <w:tblGrid>
        <w:gridCol w:w="5269"/>
        <w:gridCol w:w="5269"/>
      </w:tblGrid>
      <w:tr>
        <w:trPr>
          <w:tblHeader/>
        </w:trPr>
        <w:tc>
          <w:tcPr>
            <w:tcBorders/>
            <w:tcW w:w="5269" w:type="dxa"/>
            <w:vAlign w:val="center"/>
          </w:tcPr>
          <w:p>
            <w:pPr>
              <w:spacing w:before="0" w:after="0" w:line="240" w:lineRule="auto"/>
              <w:ind w:left="0" w:firstLine="0"/>
              <w:jc w:val="center"/>
              <w:rPr>
                <w:lang w:val="uk-UA" w:eastAsia="uk-UA" w:bidi="uk-UA"/>
              </w:rPr>
            </w:pPr>
            <w:r>
              <w:rPr>
                <w:rFonts w:ascii="Times New Roman" w:hAnsi="Times New Roman" w:eastAsia="Times New Roman"/>
                <w:b/>
                <w:sz w:val="24"/>
                <w:lang w:val="uk-UA" w:eastAsia="uk-UA" w:bidi="uk-UA"/>
              </w:rPr>
              <w:t>Поле моделі стану</w:t>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знань (knowledgeLevel)</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Груба оцінка поточного рівня знань студента</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Історія помилок (errorHistory)</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Список останніх помилок або типів збоїв</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Рівень упевненості (confidence)</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Суб'єктивно-операційна оцінка впевненості системи у стані студента</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Поточна тема (currentTopic)</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Поточна навчальна тема</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Кількість спроб (attemptsCount)</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для поточної вправи</w:t>
            </w:r>
            <w:r>
              <w:rPr>
                <w:rFonts w:ascii="Times New Roman" w:hAnsi="Times New Roman" w:eastAsia="Times New Roman"/>
                <w:b w:val="0"/>
                <w:sz w:val="24"/>
                <w:lang w:val="uk-UA" w:eastAsia="uk-UA" w:bidi="uk-UA"/>
              </w:rPr>
            </w:r>
          </w:p>
        </w:tc>
      </w:tr>
      <w:tr>
        <w:trPr/>
        <w:tc>
          <w:tcPr>
            <w:tcBorders/>
            <w:tcW w:w="5269"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Остання дія агента (lastAction)</w:t>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Остання педагогічна дія агента</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5400000" cy="33750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ession_memory.png"/>
                        <pic:cNvPicPr>
                          <a:picLocks noChangeAspect="1"/>
                        </pic:cNvPicPr>
                        <pic:nvPr/>
                      </pic:nvPicPr>
                      <pic:blipFill rotWithShape="1">
                        <a:blip r:embed="rId15"/>
                        <a:stretch/>
                      </pic:blipFill>
                      <pic:spPr bwMode="auto">
                        <a:xfrm>
                          <a:off x="0" y="0"/>
                          <a:ext cx="5400000" cy="3375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265.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3.2 - Структура UserState та зв'язок із SessionMemory.</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3.4. Модель знань і навчального контенту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LLM-орієнтованих системах може бути доповнене шаром пошуку та векторним індексом [3], [11].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Архітектурно пам'ять знань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механізму вибірки релевантних фрагментів; у поточній версії їх роль частково виконує вбудований резервний набір вправ і структурований промпт-контракт для LLM.</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3.5. Модель і стратегії репетитора</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3.5.1. Формальне визначення агента-репетитора</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S = K × E × C × Topic × Attempts × M</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A = {generate_exercise, give_minimal_hint, give_targeted_hint, explain_concept,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 xml:space="preserve">      celebrate_and_reflect, request_retry, escalate}</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T: S × O → S</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P: S × O → A</w:t>
      </w:r>
    </w:p>
    <w:p>
      <w:pPr>
        <w:keepNext w:val="false"/>
        <w:pBdr/>
        <w:spacing w:after="0" w:before="0" w:line="240" w:lineRule="auto"/>
        <w:ind w:firstLine="0"/>
        <w:jc w:val="left"/>
        <w:rPr>
          <w:lang w:val="uk-UA" w:eastAsia="uk-UA" w:bidi="uk-UA"/>
        </w:rPr>
      </w:pPr>
      <w:r>
        <w:rPr>
          <w:rFonts w:ascii="Times New Roman" w:hAnsi="Times New Roman" w:eastAsia="Times New Roman"/>
          <w:sz w:val="24"/>
          <w:lang w:val="uk-UA" w:eastAsia="uk-UA" w:bidi="uk-UA"/>
        </w:rPr>
        <w:t>R: S × A × Ctx → Text</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Тут: K - інтегрована оцінка засвоєння теми; E - історія типових помилок; C - робоча оцінка впевненості; Topic - поточна тема; Attempts - кількість спроб; M - пам'ять сесії; O - нові спостереження; A - множина педагогічних дій; T - функція переходу стану; P - політика вибору дії; R - функція формування відповіді; Ctx - контекст генерації; Text - текстова відповідь агента. Такий запис відокремлює стан, політику та мовну генерацію і робить архітектуру агента придатною для формального опису без ототожнення її з однією лише LLM [11], [12].</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3.5.2. Архітектура агента - компонентна модель</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прототипі ця декомпозиція реалізована не повністю: роль модуля сприйняття виконують явний режим пояснення, представлений параметром interactionMode зі значенням explain, та прості текстові евристики для вільного запиту, а роль модуля генерації виконує локальна LLM або резервний механізм. Саме така схема використовується як основа повнішої системи в магістерській проєкції.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3.5.3. Матриця рішень і стратегія мінімальної підказки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Ключова вимога до агента-репетитора полягає в тому, щоб допомога була мінімально достатньою. Після технічного аудиту правило ескалації було уточнено: перша невдала спроба приводить до мінімальної підказки (minimal_hint), а адресна підказка (targeted_hint) з'являється лише після повторення тієї самої помилки або серії кількох невдалих спроб.</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3.5 - Матриця педагогічних дій агента-репетитора.</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Стан користувача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Дія агента</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відповіді</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Усі тести пройдено</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підкріплення з рефлексією (celebrate_and_reflect)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Підкріпити успіх і запропонувати коротку рефлексію</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Перша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мінімальна підказка (minimal_hint)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Натякнути на ідею без готового розв'язку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Повторна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адресна підказка (targeted_hint)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Вказати на конкретний збій і пов'язаний концепт</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Синтаксична помилка</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усунення синтаксичної помилки (syntax_repair)</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Підказати зону пошуку помилки</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Запит на пояснення</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концептуальне пояснення (concept_explanation)</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Дати коротке концептуальне пояснення без повного коду</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коді ця матриця реалізована в модулі TutorPolicy через набір явних правил. Для більш складної системи вона може бути замінена рушієм правил або адаптивною стратегією вибору дії, але для курсової роботи важливо насамперед показати сам принцип явного розділення педагогічної дії та генеративної реалізації.</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3.5.4. Типові сценарії взаємодії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Правильна відповідь. Агент фіксує проходження тестів, підсилює впевненість студента та пропонує коротке пояснення власними словами.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Перша помилка. Агент дає мінімальний натяк, орієнтований на найперший збій або простий приклад.</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Повторна помилка. Агент переходить до більш адресної підказки (targeted_hint) і конкретніше називає, який фрагмент логіки слід перевірити.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Запит на пояснення. Агент переходить у режим концептуального пояснення (concept_explanation) і дає теоретичне пояснення без завершеного розв'язку.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3.5.5. Цикл роботи агента: міркування → дія → спостереження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Робочий цикл агента описується схемою «міркування → дія → спостереження», яка відповідає підходу ReAct. На етапі міркування система інтерпретує нові спостереження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sequence.png"/>
                        <pic:cNvPicPr>
                          <a:picLocks noChangeAspect="1"/>
                        </pic:cNvPicPr>
                        <pic:nvPr/>
                      </pic:nvPicPr>
                      <pic:blipFill rotWithShape="1">
                        <a:blip r:embed="rId16"/>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9.60pt;height:306.0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3.3 - Діаграма послідовності для сценарію «згенерувати вправу → пройти тести → дати фідбек».</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3.5.6. Організація пам'яті агента</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3.6 - Організація пам'яті агента.</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пам'яті</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Призначення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Статус</w:t>
            </w:r>
            <w:r>
              <w:rPr>
                <w:rFonts w:ascii="Times New Roman" w:hAnsi="Times New Roman" w:eastAsia="Times New Roman"/>
                <w:b/>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Буферна сесійна пам'ять (Buffer / Session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Контекст поточної сесії, останні повідомлення, поточна вправа, результат тестів</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реалізовано</w:t>
            </w:r>
            <w:r>
              <w:rPr>
                <w:rFonts w:ascii="Times New Roman" w:hAnsi="Times New Roman" w:eastAsia="Times New Roman"/>
                <w:b w:val="0"/>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стислих підсумків (Summary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Стислий підсумок попереднього діалогу, придатний для наступної сесії</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Профільна пам'ять (Vector / Profile Memory)</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Стійкий профіль студента між сесіями, embeddings і патерни труднощів</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Пам'ять знань (Knowledge Memory)</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Навчальний контент, концепти, приклади, RAG-корпус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концептуально</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3.5.7. Роль LLM і її обмеження</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РОЗДІЛ 4. РЕАЛІЗАЦІЯ ТА ЕКСПЕРИМЕНТАЛЬНА ПЕРЕВІРКА</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4.1. Вибір технологічного стеку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4.1 - Технологічний стек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Шар</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Технологія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Обґрунтування</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Браузерний інтерфейс</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HTML/CSS/JavaScript ES modules</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мінімальний браузерний прототип без окремого фреймворку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Середовище LLM</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Ollama + llama3.1:8b</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локальне відкрите середовище виконання відповідно до вимог роботи</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Стан сесії</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SessionMemory у пам'яті процесу</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простий і прозорий варіант для мінімального практичного сценарію та майбутнього JSON-експорту сесій</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Запуск тестів</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Web Worker + тайм-аут</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без виконання коду на сервері та з ізоляцією обчислень</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Інженерні тести</w:t>
            </w:r>
            <w:r>
              <w:rPr>
                <w:rFonts w:ascii="Times New Roman" w:hAnsi="Times New Roman" w:eastAsia="Times New Roman"/>
                <w:b w:val="0"/>
                <w:sz w:val="24"/>
                <w:lang w:val="uk-UA" w:eastAsia="uk-UA" w:bidi="uk-UA"/>
              </w:rPr>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node --test</w:t>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перевірка чистої логіки модулів</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Під час фінальної функціональної валідації локальний ollama був доступний разом із моделлю llama3.1:8b, тому цільове середовище виконання вдалося перевірити без симуляції. Водночас резервний режим збережено в архітектурі як захист від недоступності локальної моделі або невалідної JSON-відповіді [25].</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mc:AlternateContent>
          <mc:Choice Requires="wpg">
            <w:drawing>
              <wp:inline xmlns:wp="http://schemas.openxmlformats.org/drawingml/2006/wordprocessingDrawing" distT="0" distB="0" distL="0" distR="0">
                <wp:extent cx="6217920" cy="38862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runtime.png"/>
                        <pic:cNvPicPr>
                          <a:picLocks noChangeAspect="1"/>
                        </pic:cNvPicPr>
                        <pic:nvPr/>
                      </pic:nvPicPr>
                      <pic:blipFill rotWithShape="1">
                        <a:blip r:embed="rId17"/>
                        <a:stretch/>
                      </pic:blipFill>
                      <pic:spPr bwMode="auto">
                        <a:xfrm>
                          <a:off x="0" y="0"/>
                          <a:ext cx="6217920" cy="3886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9.60pt;height:306.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b w:val="0"/>
          <w:i w:val="0"/>
          <w:sz w:val="28"/>
          <w:lang w:val="uk-UA" w:eastAsia="uk-UA" w:bidi="uk-UA"/>
        </w:rPr>
      </w:r>
    </w:p>
    <w:p>
      <w:pPr>
        <w:keepNext w:val="false"/>
        <w:pBdr/>
        <w:spacing w:after="0" w:before="0" w:line="360" w:lineRule="auto"/>
        <w:ind w:firstLine="0"/>
        <w:jc w:val="center"/>
        <w:rPr>
          <w:lang w:val="uk-UA" w:eastAsia="uk-UA" w:bidi="uk-UA"/>
        </w:rPr>
      </w:pPr>
      <w:r>
        <w:rPr>
          <w:rFonts w:ascii="Times New Roman" w:hAnsi="Times New Roman" w:eastAsia="Times New Roman"/>
          <w:sz w:val="28"/>
          <w:lang w:val="uk-UA" w:eastAsia="uk-UA" w:bidi="uk-UA"/>
        </w:rPr>
        <w:t>Рисунок 4.1 - Схема виконання прототипу з локальною LLM, резервним режимом і Web Worker.</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4.2. Реалізація ключових модулів системи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4.2 - Реалізовані модулі прототипу.</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Модуль</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Файли</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Функція</w:t>
            </w:r>
            <w:r>
              <w:rPr>
                <w:rFonts w:ascii="Times New Roman" w:hAnsi="Times New Roman" w:eastAsia="Times New Roman"/>
                <w:b/>
                <w:sz w:val="24"/>
                <w:lang w:val="uk-UA" w:eastAsia="uk-UA" w:bidi="uk-UA"/>
              </w:rPr>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користувача</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prototype/index.html, prototype/src/main.js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Інтерфейс вибору теми, редактор коду, журнал взаємодій, синхронізація моделі та дружні повідомлення про помилки.</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Сесійна пам'ять (SessionMemory)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prototype/src/state/sessionMemory.js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Зберігає UserState, поточну вправу, історію повідомлень, першу зафіксовану помилку та формує полегшений JSON-експорт сесії.</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Педагогічна політика (TutorPolicy)</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prototype/src/services/tutorPolicy.js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на основі правил з коректною ескалацією: перша помилка → minimal_hint, повторна та сама → targeted_hint, а кнопка пояснення через interactionMode = explain завжди веде до concept_explanation.</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Генератор вправ (ExerciseGenerator)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prototype/src/services/exerciseGenerator.js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Генерація вправи через LLM, явна перевірка структури та перехід до резервної вправи при невідповідному JSON.</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Запускач тестів (ClientTestRunner)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prototype/src/services/clientTestRunner.js, prototype/src/workers/jsSandboxWorker.js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Клієнтський запуск тестів у Web Worker з тайм-аутом, перевіркою вхідних даних, worker.onerror і messageerror.</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Оцінювач фідбеку (FeedbackEvaluator)</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prototype/src/services/feedbackEvaluator.js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Адаптивний фідбек через LLM або резервний режим; резервне пояснення формує змістовне пояснення концепту.</w:t>
            </w:r>
          </w:p>
        </w:tc>
      </w:tr>
      <w:tr>
        <w:trPr/>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Клієнт LLM (OllamaClient)</w:t>
            </w:r>
          </w:p>
        </w:tc>
        <w:tc>
          <w:tcPr>
            <w:tcBorders/>
            <w:tcW w:w="3513"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prototype/src/services/ollamaClient.js</w:t>
            </w:r>
          </w:p>
        </w:tc>
        <w:tc>
          <w:tcPr>
            <w:tcBorders/>
            <w:tcW w:w="3513"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HTTP API, перевірка доступності, перевірка структури та повторні спроби з переходом до резервного режиму для JSON-відповідей.</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4.3. Проєктування промптів для генерації вправ і фідбеку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прототипу сформовано дві основні стратегії формування промптів: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стиль відповіді має бути репетиторським, коротким і підтримувальним;</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повний розв'язок не повинен видаватися одразу;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після повторних невдалих спроб дозволяється більш конкретна, але все ще не повна підказка;</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exercise JSON повинен містити сигнатуру функції, список тестів і рубрику;</w:t>
      </w:r>
    </w:p>
    <w:p>
      <w:pPr>
        <w:pStyle w:val="763"/>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якщо модель повертає невалідний JSON або недоступна, система переходить у резервний режим.</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4.4. Дизайн та проведення експерименту</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4.4.1. Функціональна валідація прототипу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поточній роботі виконано лише ту функціональну перевірку, яку можна підтвердити реальними артефактами середовища: модульні тести (npm test), контрольну перевірку (npm run check), браузерний прогін через Playwright і реальний локальний виклик Ollama + llama3.1:8b. Освітні результати, UX-оцінки та ефективність навчання тут не вигадуються. Натомість підтверджено коректну ескалацію підказок, явний режим пояснення, генерацію вправи локальною моделлю, полегшений JSON-експорт сесії та стійкість прототипу до невалідних LLM-відповідей.</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4.3 - Результати функціональної валідації прототипу.</w:t>
      </w:r>
    </w:p>
    <w:tbl>
      <w:tblPr>
        <w:tblStyle w:val="793"/>
        <w:tblW w:w="0" w:type="auto"/>
        <w:jc w:val="center"/>
        <w:tblBorders/>
        <w:tblLook w:val="04A0" w:firstRow="1" w:lastRow="0" w:firstColumn="1" w:lastColumn="0" w:noHBand="0" w:noVBand="1"/>
      </w:tblPr>
      <w:tblGrid>
        <w:gridCol w:w="2635"/>
        <w:gridCol w:w="2635"/>
        <w:gridCol w:w="2635"/>
        <w:gridCol w:w="2635"/>
      </w:tblGrid>
      <w:tr>
        <w:trPr>
          <w:tblHeader/>
        </w:trPr>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Об'єкт перевірки</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Артефакт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Результат</w:t>
            </w:r>
            <w:r>
              <w:rPr>
                <w:rFonts w:ascii="Times New Roman" w:hAnsi="Times New Roman" w:eastAsia="Times New Roman"/>
                <w:b/>
                <w:sz w:val="24"/>
                <w:lang w:val="uk-UA" w:eastAsia="uk-UA" w:bidi="uk-UA"/>
              </w:rPr>
            </w:r>
          </w:p>
        </w:tc>
        <w:tc>
          <w:tcPr>
            <w:tcBorders/>
            <w:tcW w:w="2635"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Коментар</w:t>
            </w:r>
            <w:r>
              <w:rPr>
                <w:rFonts w:ascii="Times New Roman" w:hAnsi="Times New Roman" w:eastAsia="Times New Roman"/>
                <w:b/>
                <w:sz w:val="24"/>
                <w:lang w:val="uk-UA" w:eastAsia="uk-UA" w:bidi="uk-UA"/>
              </w:rPr>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Політика підказок</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перша помилка → minimal_hint; повторна та сама помилка → targeted_hint.</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Режим пояснення</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що кнопка пояснення з нейтральним запитом Що робити далі? переводить систему в concept_explanation, а не спирається лише на текстові евристики.</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Валідація структури JSON</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null, масив, рядок і частковий об'єкт для JSON-пакетів вправи та фідбеку.</w:t>
            </w:r>
          </w:p>
        </w:tc>
      </w:tr>
      <w:tr>
        <w:trPr/>
        <w:tc>
          <w:tcPr>
            <w:tcBorders/>
            <w:tcW w:w="2635" w:type="dxa"/>
            <w:vAlign w:val="center"/>
          </w:tcPr>
          <w:p>
            <w:pPr>
              <w:spacing w:before="0" w:after="0" w:line="240" w:lineRule="auto"/>
              <w:ind w:left="0" w:firstLine="0"/>
              <w:jc w:val="left"/>
              <w:rPr>
                <w:lang w:val="en-US" w:eastAsia="en-US" w:bidi="en-US"/>
              </w:rPr>
            </w:pPr>
            <w:r>
              <w:rPr>
                <w:rFonts w:ascii="Times New Roman" w:hAnsi="Times New Roman" w:eastAsia="Times New Roman"/>
                <w:b w:val="0"/>
                <w:sz w:val="24"/>
                <w:lang w:val="en-US" w:eastAsia="en-US" w:bidi="en-US"/>
              </w:rPr>
              <w:t>Sandbox worker</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(npm test)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Перевірено missing function, timeout path, functionName validation і обробку помилок worker.</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Експорт сесії</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модульні тести, контрольна перевірка (npm run check), Playwright</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поля topic, difficulty, attemptsCount, firstFailure, lastAction, transcript, finalRunStatus, timestamp; firstFailure тепер належить поточній вправі.</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Швидка контрольна перевірка</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контрольна перевірка (npm run check)</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Скрипт без важкого стеку швидко перевіряє потік пояснення та формування JSON-експорту сесії.</w:t>
            </w:r>
          </w:p>
        </w:tc>
      </w:tr>
      <w:tr>
        <w:trPr/>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Повний сценарій з локальною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Playwright + локальна Ollama</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пройдено</w:t>
            </w:r>
          </w:p>
        </w:tc>
        <w:tc>
          <w:tcPr>
            <w:tcBorders/>
            <w:tcW w:w="2635" w:type="dxa"/>
            <w:vAlign w:val="center"/>
          </w:tcPr>
          <w:p>
            <w:pPr>
              <w:spacing w:before="0" w:after="0" w:line="240" w:lineRule="auto"/>
              <w:ind w:left="0" w:firstLine="0"/>
              <w:jc w:val="left"/>
              <w:rPr>
                <w:lang w:val="uk-UA" w:eastAsia="uk-UA" w:bidi="uk-UA"/>
              </w:rPr>
            </w:pPr>
            <w:r>
              <w:rPr>
                <w:rFonts w:ascii="Times New Roman" w:hAnsi="Times New Roman" w:eastAsia="Times New Roman"/>
                <w:b w:val="0"/>
                <w:sz w:val="24"/>
                <w:lang w:val="uk-UA" w:eastAsia="uk-UA" w:bidi="uk-UA"/>
              </w:rPr>
              <w:t>Підтверджено: генерація вправи з джерелом ollama, дві послідовні невдалі спроби з ескалацією підказки, явний режим пояснення та завантаження JSON-експорту.</w:t>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інженерна функціональність мінімального практичного сценарію підтверджена як модульними тестами, так і повним браузерним сценарієм із локальною Ollama. Під час цього прогону було виявлено й усунуто два локальні недоліки: збільшено тайм-аут LLM-виклику для llama3.1:8b і виправлено скидання firstFailure під час переходу до нової вправи.</w:t>
      </w:r>
    </w:p>
    <w:p>
      <w:pPr>
        <w:pStyle w:val="735"/>
        <w:keepNext/>
        <w:pBdr/>
        <w:spacing/>
        <w:ind w:firstLine="0"/>
        <w:jc w:val="left"/>
        <w:rPr>
          <w:lang w:val="uk-UA" w:eastAsia="uk-UA" w:bidi="uk-UA"/>
        </w:rPr>
      </w:pPr>
      <w:r>
        <w:rPr>
          <w:rFonts w:ascii="Times New Roman" w:hAnsi="Times New Roman" w:eastAsia="Times New Roman"/>
          <w:b/>
          <w:sz w:val="28"/>
          <w:lang w:val="uk-UA" w:eastAsia="uk-UA" w:bidi="uk-UA"/>
        </w:rPr>
        <w:t>4.4.2. Дизайн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межах цієї курсової роботи педагогічний експеримент зі справжніми студентами не проводився. Тому далі фіксується лише дизайн наступного етапу без емпіричних висновків. Порівнюваними умовами залишаються АІНС-прототип з адаптивним фідбеком і контрольний сценарій без адаптивної репетиторської логіки.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невеликої вибірки придатні два споріднені дизайни: класичний A/B або кросовер, у якому групи змінюють умови після короткого періоду вирівнювання. У цій роботі пріоритетним вважається кросовер-дизайн, оскільки він зменшує вплив міжгрупових відмінностей на ранньому етапі дослідження.</w:t>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4.4 - Гіпотези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Гіпотеза</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Зміст</w:t>
            </w:r>
            <w:r>
              <w:rPr>
                <w:rFonts w:ascii="Times New Roman" w:hAnsi="Times New Roman" w:eastAsia="Times New Roman"/>
                <w:b/>
                <w:sz w:val="24"/>
                <w:lang w:val="uk-UA" w:eastAsia="uk-UA" w:bidi="uk-UA"/>
              </w:rPr>
            </w:r>
          </w:p>
        </w:tc>
      </w:tr>
      <w:tr>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H1</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покращує результат підсумкового тесту порівняно з режимом без адаптивного фідбеку.</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H2</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скорочує кількість безрезультатних спроб і час до коректного розв'язку.</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H3</w:t>
            </w:r>
            <w:r>
              <w:rPr>
                <w:rFonts w:ascii="Times New Roman" w:hAnsi="Times New Roman" w:eastAsia="Times New Roman"/>
                <w:b w:val="0"/>
                <w:sz w:val="24"/>
                <w:lang w:val="en-US" w:eastAsia="en-US" w:bidi="en-US"/>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Адаптивний агент підвищує суб'єктивне відчуття підтримки без зростання залежності від готових відповідей.</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4.5 - План параметрів та метрик педагогічного експерименту.</w:t>
      </w:r>
    </w:p>
    <w:tbl>
      <w:tblPr>
        <w:tblStyle w:val="793"/>
        <w:tblW w:w="0" w:type="auto"/>
        <w:jc w:val="center"/>
        <w:tblBorders/>
        <w:tblLook w:val="04A0" w:firstRow="1" w:lastRow="0" w:firstColumn="1" w:lastColumn="0" w:noHBand="0" w:noVBand="1"/>
      </w:tblPr>
      <w:tblGrid>
        <w:gridCol w:w="5269"/>
        <w:gridCol w:w="5269"/>
      </w:tblGrid>
      <w:tr>
        <w:trPr>
          <w:tblHeader/>
        </w:trPr>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Параметр</w:t>
            </w:r>
            <w:r>
              <w:rPr>
                <w:rFonts w:ascii="Times New Roman" w:hAnsi="Times New Roman" w:eastAsia="Times New Roman"/>
                <w:b/>
                <w:sz w:val="24"/>
                <w:lang w:val="uk-UA" w:eastAsia="uk-UA" w:bidi="uk-UA"/>
              </w:rPr>
            </w:r>
          </w:p>
        </w:tc>
        <w:tc>
          <w:tcPr>
            <w:tcBorders/>
            <w:tcW w:w="5269"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План</w:t>
            </w:r>
            <w:r>
              <w:rPr>
                <w:rFonts w:ascii="Times New Roman" w:hAnsi="Times New Roman" w:eastAsia="Times New Roman"/>
                <w:b/>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Дизайн</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кросовер або A/B із попереднім і підсумковим тестом; обидві умови проходять одну й ту саму тематичну міні-сесію.</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Цільова вибірка</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24-40 студентів, які вивчають базові теми JavaScript.</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Основні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правильність розв'язку, час виконання, кількість спроб, якість самостійного пояснення.</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Додаткові метрики</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самооцінка впевненості, суб'єктивна корисність підказок, потреба в повторному поясненні.</w:t>
            </w:r>
            <w:r>
              <w:rPr>
                <w:rFonts w:ascii="Times New Roman" w:hAnsi="Times New Roman" w:eastAsia="Times New Roman"/>
                <w:b w:val="0"/>
                <w:sz w:val="24"/>
                <w:lang w:val="uk-UA" w:eastAsia="uk-UA" w:bidi="uk-UA"/>
              </w:rPr>
            </w:r>
          </w:p>
        </w:tc>
      </w:tr>
      <w:tr>
        <w:trPr/>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Статистичний аналіз</w:t>
            </w:r>
            <w:r>
              <w:rPr>
                <w:rFonts w:ascii="Times New Roman" w:hAnsi="Times New Roman" w:eastAsia="Times New Roman"/>
                <w:b w:val="0"/>
                <w:sz w:val="24"/>
                <w:lang w:val="uk-UA" w:eastAsia="uk-UA" w:bidi="uk-UA"/>
              </w:rPr>
            </w:r>
          </w:p>
        </w:tc>
        <w:tc>
          <w:tcPr>
            <w:tcBorders/>
            <w:tcW w:w="5269"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парний t-критерій або критерій Вілкоксона; величину ефекту розраховувати лише після отримання реальних даних.</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r>
      <w:r>
        <w:rPr>
          <w:rFonts w:ascii="Times New Roman" w:hAnsi="Times New Roman" w:eastAsia="Times New Roman"/>
          <w:b w:val="0"/>
          <w:i w:val="0"/>
          <w:sz w:val="28"/>
          <w:lang w:val="uk-UA" w:eastAsia="uk-UA" w:bidi="uk-UA"/>
        </w:rPr>
      </w:r>
    </w:p>
    <w:p>
      <w:pPr>
        <w:keepNext/>
        <w:pBdr/>
        <w:spacing w:after="0" w:before="0" w:line="360" w:lineRule="auto"/>
        <w:ind w:firstLine="0"/>
        <w:jc w:val="left"/>
        <w:rPr>
          <w:lang w:val="uk-UA" w:eastAsia="uk-UA" w:bidi="uk-UA"/>
        </w:rPr>
      </w:pPr>
      <w:r>
        <w:rPr>
          <w:rFonts w:ascii="Times New Roman" w:hAnsi="Times New Roman" w:eastAsia="Times New Roman"/>
          <w:sz w:val="28"/>
          <w:lang w:val="uk-UA" w:eastAsia="uk-UA" w:bidi="uk-UA"/>
        </w:rPr>
        <w:t>Таблиця 4.6 - Операціоналізація змінних педагогічного експерименту.</w:t>
      </w:r>
    </w:p>
    <w:tbl>
      <w:tblPr>
        <w:tblStyle w:val="793"/>
        <w:tblW w:w="0" w:type="auto"/>
        <w:jc w:val="center"/>
        <w:tblBorders/>
        <w:tblLook w:val="04A0" w:firstRow="1" w:lastRow="0" w:firstColumn="1" w:lastColumn="0" w:noHBand="0" w:noVBand="1"/>
      </w:tblPr>
      <w:tblGrid>
        <w:gridCol w:w="3513"/>
        <w:gridCol w:w="3513"/>
        <w:gridCol w:w="3513"/>
      </w:tblGrid>
      <w:tr>
        <w:trPr>
          <w:tblHeader/>
        </w:trPr>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Тип змінної</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Позначення</w:t>
            </w:r>
            <w:r>
              <w:rPr>
                <w:rFonts w:ascii="Times New Roman" w:hAnsi="Times New Roman" w:eastAsia="Times New Roman"/>
                <w:b/>
                <w:sz w:val="24"/>
                <w:lang w:val="uk-UA" w:eastAsia="uk-UA" w:bidi="uk-UA"/>
              </w:rPr>
            </w:r>
          </w:p>
        </w:tc>
        <w:tc>
          <w:tcPr>
            <w:tcBorders/>
            <w:tcW w:w="3513" w:type="dxa"/>
            <w:vAlign w:val="center"/>
          </w:tcPr>
          <w:p>
            <w:pPr>
              <w:pBdr/>
              <w:spacing w:after="0" w:before="0" w:line="240" w:lineRule="auto"/>
              <w:ind w:left="0" w:firstLine="0"/>
              <w:jc w:val="center"/>
              <w:rPr>
                <w:lang w:val="uk-UA" w:eastAsia="uk-UA" w:bidi="uk-UA"/>
              </w:rPr>
            </w:pPr>
            <w:r>
              <w:rPr>
                <w:rFonts w:ascii="Times New Roman" w:hAnsi="Times New Roman" w:eastAsia="Times New Roman"/>
                <w:b/>
                <w:i w:val="0"/>
                <w:sz w:val="24"/>
                <w:lang w:val="uk-UA" w:eastAsia="uk-UA" w:bidi="uk-UA"/>
              </w:rPr>
              <w:t xml:space="preserve">Опис</w:t>
            </w:r>
            <w:r>
              <w:rPr>
                <w:rFonts w:ascii="Times New Roman" w:hAnsi="Times New Roman" w:eastAsia="Times New Roman"/>
                <w:b/>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Незалежна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X</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Режим навчання: адаптивний агент або контрольний сценарій без адаптивного фідбеку.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Результат підсумкового тесту з базового JavaScript.</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Y2</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Час до коректного розв'язку.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Залежна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Y3</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Кількість спроб до першого коректного розв'язку.</w:t>
            </w:r>
            <w:r>
              <w:rPr>
                <w:rFonts w:ascii="Times New Roman" w:hAnsi="Times New Roman" w:eastAsia="Times New Roman"/>
                <w:b w:val="0"/>
                <w:sz w:val="24"/>
                <w:lang w:val="uk-UA" w:eastAsia="uk-UA" w:bidi="uk-UA"/>
              </w:rPr>
            </w:r>
          </w:p>
        </w:tc>
      </w:tr>
      <w:tr>
        <w:trPr/>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Контрольована</w:t>
            </w:r>
            <w:r>
              <w:rPr>
                <w:rFonts w:ascii="Times New Roman" w:hAnsi="Times New Roman" w:eastAsia="Times New Roman"/>
                <w:b w:val="0"/>
                <w:sz w:val="24"/>
                <w:lang w:val="uk-UA" w:eastAsia="uk-UA" w:bidi="uk-UA"/>
              </w:rPr>
            </w:r>
          </w:p>
        </w:tc>
        <w:tc>
          <w:tcPr>
            <w:tcBorders/>
            <w:tcW w:w="3513" w:type="dxa"/>
            <w:vAlign w:val="center"/>
          </w:tcPr>
          <w:p>
            <w:pPr>
              <w:pBdr/>
              <w:spacing w:after="0" w:before="0" w:line="240" w:lineRule="auto"/>
              <w:ind w:left="0" w:firstLine="0"/>
              <w:jc w:val="left"/>
              <w:rPr>
                <w:lang w:val="en-US" w:eastAsia="en-US" w:bidi="en-US"/>
              </w:rPr>
            </w:pPr>
            <w:r>
              <w:rPr>
                <w:rFonts w:ascii="Times New Roman" w:hAnsi="Times New Roman" w:eastAsia="Times New Roman"/>
                <w:b w:val="0"/>
                <w:i w:val="0"/>
                <w:sz w:val="24"/>
                <w:lang w:val="en-US" w:eastAsia="en-US" w:bidi="en-US"/>
              </w:rPr>
              <w:t xml:space="preserve">C1</w:t>
            </w:r>
            <w:r>
              <w:rPr>
                <w:rFonts w:ascii="Times New Roman" w:hAnsi="Times New Roman" w:eastAsia="Times New Roman"/>
                <w:b w:val="0"/>
                <w:sz w:val="24"/>
                <w:lang w:val="en-US" w:eastAsia="en-US" w:bidi="en-US"/>
              </w:rPr>
            </w:r>
          </w:p>
        </w:tc>
        <w:tc>
          <w:tcPr>
            <w:tcBorders/>
            <w:tcW w:w="3513" w:type="dxa"/>
            <w:vAlign w:val="center"/>
          </w:tcPr>
          <w:p>
            <w:pPr>
              <w:pBdr/>
              <w:spacing w:after="0" w:before="0" w:line="240" w:lineRule="auto"/>
              <w:ind w:left="0" w:firstLine="0"/>
              <w:jc w:val="left"/>
              <w:rPr>
                <w:lang w:val="uk-UA" w:eastAsia="uk-UA" w:bidi="uk-UA"/>
              </w:rPr>
            </w:pPr>
            <w:r>
              <w:rPr>
                <w:rFonts w:ascii="Times New Roman" w:hAnsi="Times New Roman" w:eastAsia="Times New Roman"/>
                <w:b w:val="0"/>
                <w:i w:val="0"/>
                <w:sz w:val="24"/>
                <w:lang w:val="uk-UA" w:eastAsia="uk-UA" w:bidi="uk-UA"/>
              </w:rPr>
              <w:t xml:space="preserve">Однакова тема, складність вправи, набір тестів і часовий ліміт сесії.</w:t>
            </w:r>
            <w:r>
              <w:rPr>
                <w:rFonts w:ascii="Times New Roman" w:hAnsi="Times New Roman" w:eastAsia="Times New Roman"/>
                <w:b w:val="0"/>
                <w:sz w:val="24"/>
                <w:lang w:val="uk-UA" w:eastAsia="uk-UA" w:bidi="uk-UA"/>
              </w:rPr>
            </w:r>
          </w:p>
        </w:tc>
      </w:tr>
    </w:tbl>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План аналізу обмежується перевіркою розподілу, вибором параметричного або непараметричного критерію та оцінкою величини ефекту лише після отримання реальних даних. Жодних вибірок, середніх значень, p-значень чи висновків про педагогічну ефективність у межах цієї курсової не наводиться.</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4.5. Аналіз результатів</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 момент завершення роботи наявні лише результати інженерної валідації: модульні тести, контрольний сценарій npm run check і браузерний прогін через Playwright з локальною Ollama + llama3.1:8b.</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Цих артефактів достатньо, щоб стверджувати: у репозиторії є реальний мінімальний практичний сценарій, який структурно відповідає описаній архітектурі та відпрацьовує повний цикл взаємодії з локальною моделлю. Зокрема підтверджено генерацію вправи, ескалацію підказок після повторної помилки, явний режим пояснення та коректний JSON-експорт сесії.</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Водночас отримані результати не дають підстав робити висновки про педагогічну ефективність. Для цього потрібні окреме дослідження зі студентами, визначена вибірка, заздалегідь зафіксований план аналізу та реальні кількісні показники.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Отже, розділ 4 завершується інженерною валідацією і проєктом наступного емпіричного етапу, а не заявами про вже досягнутий освітній ефект.</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ВИСНОВКИ</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Для практичної частини реалізовано мінімальний практичний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СПИСОК ВИКОРИСТАНИХ ДЖЕРЕЛ</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 Alkhatlan A., Kalita J. Intelligent Tutoring Systems: A Comprehensive Historical Survey with Recent Developments. International Journal of Computer Applications. 2019. DOI: 10.5120/ijca2019918451.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 Conati C., Kardan S. Student Modeling: Supporting Personalized Instruction, from Problem Solving to Exploratory Open-Ended Activities. AI Magazine. 2013. DOI: 10.1609/aimag.v34i3.2483.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[3] Abdelrahman G., Wang Q., Nunes B. P. et al. Knowledge Tracing: A Survey. ACM Computing Surveys. 2023. DOI: 10.1145/3569576.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[4] Corbett A. T., Anderson J. R. Knowledge tracing: Modeling the acquisition of procedural knowledge. User Modeling and User-Adapted Interaction. 1995. DOI: 10.1007/BF01099821.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[5] Dai C. P., Ke F. et al. Educational applications of artificial intelligence in simulation-based learning: A systematic mapping review. Computers and Education: Artificial Intelligence. 2022. DOI: 10.1016/j.caeai.2022.100087.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[6] Letourneau K., Deslandes Martineau M., Charland P., Karran A. A systematic review of AI-driven intelligent tutoring systems (ITS) in K-12 education. npj Science of Learning. 2025. DOI: 10.1038/s41539-025-00320-7.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[7] Xu H., Gan W., Qi Z., Wu J., Yu P. S. Large Language Models for Education: A Survey. arXiv preprint arXiv:2405.13001. 2024. URL: https://arxiv.org/abs/2405.13001.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[8] Wang S., Xu T., Li H., Zhang C., Liang J., Tang J. Large Language Models for Education: A Survey and Outlook. IEEE Signal Processing Magazine. 2025. DOI: 10.1109/MSP.2025.3594309.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[9] Yan L., Sha L., Zhao L., Li X. Practical and ethical challenges of large language models in education: A systematic scoping review. British Journal of Educational Technology. 2024. DOI: 10.1111/bjet.13370.</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[10] Shi Y., Yu Z., Dong Y., Chen Y. Large language models in education: a systematic review of empirical applications, benefits, and challenges. Computers and Education: Artificial Intelligence. 2026. DOI: 10.1016/j.caeai.2025.100529.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[11] Lewis P., Perez E., Piktus A., Petroni F. et al. Retrieval-Augmented Generation for Knowledge-Intensive NLP Tasks. arXiv preprint arXiv:2005.11401. 2020. URL: https://arxiv.org/abs/2005.11401.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[12] Yao S., Zhao J., Yu D., Du N., Shafran I., Narasimhan K. ReAct: Synergizing Reasoning and Acting in Language Models. arXiv preprint arXiv:2210.03629. 2022. URL: https://arxiv.org/abs/2210.03629.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[13] Huang L., Yu W., Ma W., Zhong W., Feng Z., Wang H. A Survey on Hallucination in Large Language Models: Principles, Taxonomy, Challenges, and Open Questions. arXiv preprint arXiv:2311.05232. 2023. URL: https://arxiv.org/abs/2311.05232.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[14] Crow T., Luxton-Reilly A., Wuensche B. Intelligent tutoring systems for programming education. Proceedings of the 20th Australasian Computing Education Conference. 2018. DOI: 10.1145/3160489.3160492.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[15] Jacobs C., Jaschke S. Evaluating the Application of Large Language Models to Generate Feedback in Programming Education. 2024 IEEE Global Engineering Education Conference (EDUCON). 2024. DOI: 10.1109/EDUCON60312.2024.10578838.</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[16] Jin I., Lee M., Shin H., Kim J. Teach AI How to Code: Using Large Language Models as Teachable Agents for Programming Education. Proceedings of the CHI Conference on Human Factors in Computing Systems. 2024. DOI: 10.1145/3613904.3642349.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[18] Koutcheme C., Dainese N., Sarsa S., Hellas A. Evaluating Language Models for Generating and Judging Programming Feedback. Proceedings of the 56th ACM Technical Symposium on Computer Science Education. 2025. DOI: 10.1145/3641554.3701791.</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[19] Raihan A., Siddiq F., Santos A., Zampieri M. Large Language Models in Computer Science Education: A Systematic Literature Review. Proceedings of the 56th ACM Technical Symposium on Computer Science Education. 2025. DOI: 10.1145/3641554.3701863.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[20] Lai Y.-H., Lin Y.-T. Analysis of Learning Behaviors and Outcomes for Students with Different Knowledge Levels: A Case Study of Intelligent Tutoring System for Coding and Learning (ITS-CAL). Applied Sciences. 2025. DOI: 10.3390/app15041922.</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[21] LearnLM Team, Eedi, Wang A. et al. ШІ-репетиторing can safely and effectively support students: An exploratory RCT in UK classrooms. arXiv preprint arXiv:2512.23633. 2025. URL: https://arxiv.org/abs/2512.23633.</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[22] El Saadawi G., Tseytlin E., Legowski E., Jukic D. A natural language intelligent tutoring system for training pathologists: implementation and evaluation. Advances in Health Sciences Education. 2008. DOI: 10.1007/s10459-007-9081-3.</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[23] Khan Academy. Meet Khanmigo: Khan Academy's AI-powered teaching assistant &amp; tutor. 2024. URL: https://www.khanmigo.ai/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[24] Duolingo. Introducing Duolingo Max, a learning experience powered by GPT-4. 2023. URL: https://blog.duolingo.com/duolingo-max/ (дата звернення: 14.03.2026).</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[25] Ollama. API documentation. 2024. URL: https://docs.ollama.com/api (дата звернення: 14.03.2026).</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[26] Kiesler N., Lohr A., Keuning H. Exploring the Potential of Large Language Models to Generate Formative Programming Feedback. 2023 IEEE Frontiers in Education Conference (FIE). 2023. DOI: 10.1109/FIE58773.2023.10343457.</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[27] Ma R., Shen Y., Koedinger K., Wu M. How to Teach Programming in the AI Era? Using LLMs as a Teachable Agent for Debugging. Lecture Notes in Computer Science. 2024. DOI: 10.1007/978-3-031-64302-6_19.</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[28] Lin C.-C., Huang A. Y. Q., Lu O. H. T. Artificial intelligence in intelligent tutoring systems toward sustainable education: a systematic review. Smart Learning Environments. 2023. DOI: 10.1186/s40561-023-00260-y.</w:t>
      </w:r>
    </w:p>
    <w:p>
      <w:pPr>
        <w:keepNext w:val="false"/>
        <w:pBdr/>
        <w:spacing w:after="0" w:before="0" w:line="360" w:lineRule="auto"/>
        <w:ind w:firstLine="709"/>
        <w:jc w:val="both"/>
        <w:rPr>
          <w:lang w:val="en-US" w:eastAsia="en-US" w:bidi="en-US"/>
        </w:rPr>
      </w:pPr>
      <w:r>
        <w:rPr>
          <w:rFonts w:ascii="Times New Roman" w:hAnsi="Times New Roman" w:eastAsia="Times New Roman"/>
          <w:b w:val="0"/>
          <w:i w:val="0"/>
          <w:sz w:val="28"/>
          <w:lang w:val="en-US" w:eastAsia="en-US" w:bidi="en-US"/>
        </w:rPr>
        <w:t>[29] Dong J., Bai Y., Xu Y., Zhou L. Large Language Models in Education: A Systematic Review. 2024 6th International Conference on Computer Science and Technologies in Education (CSTE). 2024. DOI: 10.1109/CSTE62025.2024.00031.</w:t>
      </w:r>
    </w:p>
    <w:p>
      <w:pPr>
        <w:keepNext w:val="false"/>
        <w:pBdr/>
        <w:spacing w:after="0" w:before="0" w:line="360" w:lineRule="auto"/>
        <w:ind w:firstLine="709"/>
        <w:jc w:val="both"/>
        <w:rPr>
          <w:lang w:val="uk-UA" w:eastAsia="uk-UA" w:bidi="uk-UA"/>
        </w:rPr>
      </w:pPr>
      <w:r>
        <w:rPr>
          <w:rFonts w:ascii="Times New Roman" w:hAnsi="Times New Roman" w:eastAsia="Times New Roman"/>
          <w:b w:val="0"/>
          <w:i w:val="0"/>
          <w:sz w:val="28"/>
          <w:lang w:val="uk-UA" w:eastAsia="uk-UA" w:bidi="uk-UA"/>
        </w:rPr>
        <w:t>[30] Meta. Llama 3.1 model resources. 2024. URL: https://llama.meta.com/ (дата звернення: 14.03.2026).</w:t>
      </w:r>
    </w:p>
    <w:p>
      <w:pPr>
        <w:pStyle w:val="733"/>
        <w:keepNext/>
        <w:pageBreakBefore w:val="true"/>
        <w:pBdr/>
        <w:spacing/>
        <w:ind w:firstLine="0"/>
        <w:jc w:val="center"/>
        <w:rPr>
          <w:lang w:val="uk-UA" w:eastAsia="uk-UA" w:bidi="uk-UA"/>
        </w:rPr>
      </w:pPr>
      <w:r>
        <w:rPr>
          <w:rFonts w:ascii="Times New Roman" w:hAnsi="Times New Roman" w:eastAsia="Times New Roman"/>
          <w:b/>
          <w:sz w:val="28"/>
          <w:lang w:val="uk-UA" w:eastAsia="uk-UA" w:bidi="uk-UA"/>
        </w:rPr>
        <w:t>ДОДАТКИ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А. Діаграми архітектури системи</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У додатку наведено зменшені копії ключових діаграм, використаних у роботі. Вони допомагають швидко звірити архітектурні рішення без повернення до основних розділів.</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А.1. Копія рисунка 3.1: компонентна архітектура АІНС.</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А.2. Копія рисунка 3.2: структура UserState та зв'язок із SessionMemory.</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А.3. Копія рисунка 3.3: послідовність сценарію навчальної взаємодії.</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Діаграма А.4. Копія рисунка 4.1: схема виконання прототипу з локальною LLM.</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drawing>
          <wp:inline xmlns:pic="http://schemas.openxmlformats.org/drawingml/2006/picture">
            <wp:extent cx="4968000" cy="3105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68000" cy="3105000"/>
                    </a:xfrm>
                    <a:prstGeom prst="rect"/>
                  </pic:spPr>
                </pic:pic>
              </a:graphicData>
            </a:graphic>
          </wp:inline>
        </w:drawing>
      </w:r>
    </w:p>
    <w:p>
      <w:pPr>
        <w:pStyle w:val="SourceNote"/>
        <w:ind w:firstLine="0"/>
        <w:jc w:val="left"/>
        <w:rPr>
          <w:lang w:val="uk-UA" w:eastAsia="uk-UA" w:bidi="uk-UA"/>
        </w:rPr>
      </w:pPr>
      <w:r>
        <w:rPr>
          <w:rFonts w:ascii="Times New Roman" w:hAnsi="Times New Roman" w:eastAsia="Times New Roman"/>
          <w:i/>
          <w:sz w:val="22"/>
          <w:lang w:val="uk-UA" w:eastAsia="uk-UA" w:bidi="uk-UA"/>
        </w:rPr>
        <w:t>Примітка: зменшена копія рисунка з основного тексту роботи.</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Б. Приклади промптів</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подано скорочені, але автентичні фрагменти промптів, що реально використовуються у прототипі для генерації вправ і формування адаптивного фідбеку.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Б.1. Фрагмент промпту для генерації вправи.</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prototype/src/services/exerciseGenerator.js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виконуєш роль репетитора з базового JavaScript.</w:t>
        <w:br/>
        <w:t>Поверни лише JSON-об'єкт без пояснень.</w:t>
        <w:br/>
        <w:br/>
        <w:t>Вимоги:</w:t>
        <w:br/>
        <w:t>- одна невелика вправа для початківця;</w:t>
        <w:br/>
        <w:t>- не вимагай DOM, мережу, файли, зовнішні бібліотеки;</w:t>
        <w:br/>
        <w:t>- очікується одна функція;</w:t>
        <w:br/>
        <w:t>- не включай повний розв'язок.</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Б.2. Фрагмент промпту для адаптивного фідбеку.</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prototype/src/services/feedbackEvaluator.js</w:t>
      </w:r>
    </w:p>
    <w:p>
      <w:pPr>
        <w:pStyle w:val="PromptBlock"/>
        <w:keepLines/>
        <w:spacing w:line="240" w:lineRule="auto" w:after="120"/>
        <w:ind w:left="0" w:firstLine="0"/>
        <w:jc w:val="left"/>
        <w:rPr>
          <w:lang w:val="en-US" w:eastAsia="en-US" w:bidi="en-US"/>
        </w:rPr>
        <w:shd w:val="clear" w:color="auto" w:fill="F2F2F2"/>
      </w:pPr>
      <w:r>
        <w:rPr>
          <w:rFonts w:ascii="Courier New" w:hAnsi="Courier New" w:eastAsia="Courier New"/>
          <w:sz w:val="21"/>
          <w:lang w:val="en-US" w:eastAsia="en-US" w:bidi="en-US"/>
        </w:rPr>
        <w:t>Ти - доброзичливий репетитор з JavaScript для початківця.</w:t>
        <w:br/>
        <w:t>Поверни лише JSON-об'єкт без пояснювального тексту поза JSON.</w:t>
        <w:br/>
        <w:br/>
        <w:t>Обмеження:</w:t>
        <w:br/>
        <w:t>- не давай повний розв'язок;</w:t>
        <w:br/>
        <w:t>- дай короткий адаптивний фідбек українською;</w:t>
        <w:br/>
        <w:t>- врахуй attemptsCount і тип дії policy.action;</w:t>
        <w:br/>
        <w:t>- якщо студент просить пояснення, дай концептуальне пояснення без готового коду.</w:t>
      </w:r>
    </w:p>
    <w:p>
      <w:pPr>
        <w:pStyle w:val="734"/>
        <w:keepNext/>
        <w:pBdr/>
        <w:spacing w:after="120" w:before="0"/>
        <w:ind w:firstLine="0"/>
        <w:jc w:val="left"/>
        <w:rPr>
          <w:lang w:val="uk-UA" w:eastAsia="uk-UA" w:bidi="uk-UA"/>
        </w:rPr>
      </w:pPr>
      <w:r>
        <w:rPr>
          <w:rFonts w:ascii="Times New Roman" w:hAnsi="Times New Roman" w:eastAsia="Times New Roman"/>
          <w:b/>
          <w:sz w:val="28"/>
          <w:lang w:val="uk-UA" w:eastAsia="uk-UA" w:bidi="uk-UA"/>
        </w:rPr>
        <w:t>Додаток В. Приклади діалогів агента</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Приклади нижче показують форму відповіді агента в типових ситуаціях без розтягування тексту по ширині сторінки.</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В.1. Ситуація першої помилки.</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Я запустив тести, але один сценарій не проходить.</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Подивись на найпростіший приклад для порожнього масиву.</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Не переписуй усе рішення, спочатку перевір, яке значення функція має повернути в цьому випадку.</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Приклад В.2. Запит на пояснення.</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Студент: </w:t>
      </w:r>
      <w:r>
        <w:rPr>
          <w:rFonts w:ascii="Times New Roman" w:hAnsi="Times New Roman" w:eastAsia="Times New Roman"/>
          <w:b w:val="0"/>
          <w:sz w:val="28"/>
          <w:lang w:val="uk-UA" w:eastAsia="uk-UA" w:bidi="uk-UA"/>
        </w:rPr>
        <w:t>Поясни, чому тут потрібен цикл.</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Цикл потрібен, коли треба пройти всі елементи масиву і поступово оновлювати результат.</w:t>
      </w:r>
    </w:p>
    <w:p>
      <w:pPr>
        <w:pStyle w:val="DialogueBlock"/>
        <w:spacing w:line="240" w:lineRule="auto" w:after="60"/>
        <w:ind w:left="567" w:hanging="567"/>
        <w:jc w:val="left"/>
        <w:rPr>
          <w:lang w:val="uk-UA" w:eastAsia="uk-UA" w:bidi="uk-UA"/>
        </w:rPr>
      </w:pPr>
      <w:r>
        <w:rPr>
          <w:rFonts w:ascii="Times New Roman" w:hAnsi="Times New Roman" w:eastAsia="Times New Roman"/>
          <w:b/>
          <w:sz w:val="28"/>
          <w:lang w:val="uk-UA" w:eastAsia="uk-UA" w:bidi="uk-UA"/>
        </w:rPr>
        <w:t xml:space="preserve">Репетитор: </w:t>
      </w:r>
      <w:r>
        <w:rPr>
          <w:rFonts w:ascii="Times New Roman" w:hAnsi="Times New Roman" w:eastAsia="Times New Roman"/>
          <w:b w:val="0"/>
          <w:sz w:val="28"/>
          <w:lang w:val="uk-UA" w:eastAsia="uk-UA" w:bidi="uk-UA"/>
        </w:rPr>
        <w:t>Спробуй спершу сформулювати, яка змінна має накопичувати суму.</w:t>
      </w:r>
    </w:p>
    <w:p>
      <w:pPr>
        <w:pStyle w:val="734"/>
        <w:keepNext/>
        <w:pBdr/>
        <w:spacing/>
        <w:ind w:firstLine="0"/>
        <w:jc w:val="left"/>
        <w:rPr>
          <w:lang w:val="uk-UA" w:eastAsia="uk-UA" w:bidi="uk-UA"/>
        </w:rPr>
      </w:pPr>
      <w:r>
        <w:rPr>
          <w:rFonts w:ascii="Times New Roman" w:hAnsi="Times New Roman" w:eastAsia="Times New Roman"/>
          <w:b/>
          <w:sz w:val="28"/>
          <w:lang w:val="uk-UA" w:eastAsia="uk-UA" w:bidi="uk-UA"/>
        </w:rPr>
        <w:t>Додаток Г. Фрагменти програмного коду</w:t>
      </w:r>
    </w:p>
    <w:p>
      <w:pPr>
        <w:spacing w:before="0" w:after="0" w:line="360" w:lineRule="auto"/>
        <w:ind w:firstLine="709"/>
        <w:jc w:val="both"/>
        <w:rPr>
          <w:lang w:val="uk-UA" w:eastAsia="uk-UA" w:bidi="uk-UA"/>
        </w:rPr>
      </w:pPr>
      <w:r>
        <w:rPr>
          <w:rFonts w:ascii="Times New Roman" w:hAnsi="Times New Roman" w:eastAsia="Times New Roman"/>
          <w:b w:val="0"/>
          <w:i w:val="0"/>
          <w:sz w:val="28"/>
          <w:lang w:val="uk-UA" w:eastAsia="uk-UA" w:bidi="uk-UA"/>
        </w:rPr>
        <w:t>Нижче наведено короткі фрагменти коду з репозиторію, які ілюструють ключові рішення політики репетитора, безпечного запуску тестів і експорту стану сесії.</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Г.1. Явний режим пояснення в модулі TutorPolicy.</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prototype/src/services/tutorPolicy.js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if (hasExplicitExplanationMode({ interactionMode, forceExplanation })) {</w:t>
        <w:br/>
        <w:t xml:space="preserve">  return {</w:t>
        <w:br/>
        <w:t xml:space="preserve">    action: "concept_explanation",</w:t>
        <w:br/>
        <w:t xml:space="preserve">    hintLevel: "conceptual",</w:t>
        <w:br/>
        <w:t xml:space="preserve">    rationale: "Увімкнено явний режим пояснення."</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Г.2. Перевірка sandbox-запиту перед виконанням тестів.</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prototype/src/services/sandboxExecution.js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export async function executeSandboxRequest(payload) {</w:t>
        <w:br/>
        <w:t xml:space="preserve">  const totalCount = Array.isArray(payload?.tests) ? payload.tests.length : 0;</w:t>
        <w:br/>
        <w:t xml:space="preserve">  const validation = validateSandboxRequest(payload);</w:t>
        <w:br/>
        <w:br/>
        <w:t xml:space="preserve">  if (!validation.ok) {</w:t>
        <w:br/>
        <w:t xml:space="preserve">    return buildSandboxErrorResult({</w:t>
        <w:br/>
        <w:t xml:space="preserve">      totalCount,</w:t>
        <w:br/>
        <w:t xml:space="preserve">      syntaxError: `Некоректний sandbox payload: ${formatValidationErrors(validation)}`</w:t>
        <w:br/>
        <w:t xml:space="preserve">    });</w:t>
        <w:br/>
        <w:t xml:space="preserve">  }</w:t>
        <w:br/>
        <w:t>}</w:t>
      </w:r>
    </w:p>
    <w:p>
      <w:pPr>
        <w:pStyle w:val="ListingCaption"/>
        <w:keepNext/>
        <w:ind w:firstLine="0"/>
        <w:jc w:val="left"/>
        <w:rPr>
          <w:lang w:val="uk-UA" w:eastAsia="uk-UA" w:bidi="uk-UA"/>
        </w:rPr>
      </w:pPr>
      <w:r>
        <w:rPr>
          <w:rFonts w:ascii="Times New Roman" w:hAnsi="Times New Roman" w:eastAsia="Times New Roman"/>
          <w:b/>
          <w:sz w:val="24"/>
          <w:lang w:val="uk-UA" w:eastAsia="uk-UA" w:bidi="uk-UA"/>
        </w:rPr>
        <w:t>Лістинг Г.3. Формування JSON-експорту поточної сесії.</w:t>
      </w:r>
    </w:p>
    <w:p>
      <w:pPr>
        <w:pStyle w:val="SourceNote"/>
        <w:ind w:firstLine="0"/>
        <w:jc w:val="left"/>
        <w:rPr>
          <w:lang w:val="uk-UA" w:eastAsia="uk-UA" w:bidi="uk-UA"/>
        </w:rPr>
      </w:pPr>
      <w:r>
        <w:rPr>
          <w:rFonts w:ascii="Times New Roman" w:hAnsi="Times New Roman" w:eastAsia="Times New Roman"/>
          <w:i/>
          <w:sz w:val="22"/>
          <w:lang w:val="uk-UA" w:eastAsia="uk-UA" w:bidi="uk-UA"/>
        </w:rPr>
        <w:t>Джерело: prototype/src/state/sessionMemory.js</w:t>
      </w:r>
    </w:p>
    <w:p>
      <w:pPr>
        <w:pStyle w:val="CodeBlock"/>
        <w:keepLines/>
        <w:spacing w:line="240" w:lineRule="auto" w:after="120"/>
        <w:ind w:left="0" w:firstLine="0"/>
        <w:jc w:val="left"/>
        <w:rPr>
          <w:lang w:val="en-US" w:eastAsia="en-US" w:bidi="en-US"/>
        </w:rPr>
        <w:shd w:val="clear" w:color="auto" w:fill="F2F2F2"/>
      </w:pPr>
      <w:r>
        <w:rPr>
          <w:rFonts w:ascii="Courier New" w:hAnsi="Courier New" w:eastAsia="Courier New"/>
          <w:sz w:val="19"/>
          <w:lang w:val="en-US" w:eastAsia="en-US" w:bidi="en-US"/>
        </w:rPr>
        <w:t>buildSessionExport({ timestamp = new Date().toISOString() } = {}) {</w:t>
        <w:br/>
        <w:t xml:space="preserve">  return {</w:t>
        <w:br/>
        <w:t xml:space="preserve">    topic: this.exercise?.topic ?? this.userState.currentTopic,</w:t>
        <w:br/>
        <w:t xml:space="preserve">    difficulty: this.exercise?.difficulty ?? null,</w:t>
        <w:br/>
        <w:t xml:space="preserve">    attemptsCount: this.userState.attemptsCount,</w:t>
        <w:br/>
        <w:t xml:space="preserve">    firstFailure: this.firstFailure ? structuredClone(this.firstFailure) : null,</w:t>
        <w:br/>
        <w:t xml:space="preserve">    finalRunStatus: this.lastRunResult</w:t>
        <w:br/>
        <w:t xml:space="preserve">      ? { status: this.lastRunResult.status }</w:t>
        <w:br/>
        <w:t xml:space="preserve">      : null,</w:t>
        <w:br/>
        <w:t xml:space="preserve">    timestamp</w:t>
        <w:br/>
        <w:t xml:space="preserve">  };</w:t>
        <w:br/>
        <w:t>}</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10000000000000000"/>
  </w:font>
  <w:font w:name="Courier"/>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jc w:val="right"/>
      <w:rPr/>
    </w:pPr>
    <w:r>
      <w:rPr>
        <w:rFonts w:ascii="Times New Roman" w:hAnsi="Times New Roman" w:eastAsia="Times New Roman"/>
        <w:b w:val="0"/>
        <w:i w:val="0"/>
        <w:sz w:val="24"/>
      </w:rPr>
      <w:fldChar w:fldCharType="begin"/>
      <w:instrText xml:space="preserve"> PAGE </w:instrText>
      <w:fldChar w:fldCharType="separate"/>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6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6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6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6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6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6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28"/>
    <w:link w:val="182"/>
    <w:uiPriority w:val="99"/>
    <w:semiHidden/>
    <w:unhideWhenUsed/>
    <w:pPr>
      <w:pBdr/>
      <w:spacing w:after="0" w:line="240" w:lineRule="auto"/>
      <w:ind/>
    </w:pPr>
    <w:rPr>
      <w:sz w:val="20"/>
      <w:szCs w:val="20"/>
    </w:rPr>
  </w:style>
  <w:style w:type="character" w:styleId="182">
    <w:name w:val="Footnote Text Char"/>
    <w:basedOn w:val="742"/>
    <w:link w:val="181"/>
    <w:uiPriority w:val="99"/>
    <w:semiHidden/>
    <w:pPr>
      <w:pBdr/>
      <w:spacing/>
      <w:ind/>
    </w:pPr>
    <w:rPr>
      <w:sz w:val="20"/>
      <w:szCs w:val="20"/>
    </w:rPr>
  </w:style>
  <w:style w:type="character" w:styleId="183">
    <w:name w:val="footnote reference"/>
    <w:basedOn w:val="742"/>
    <w:uiPriority w:val="99"/>
    <w:semiHidden/>
    <w:unhideWhenUsed/>
    <w:pPr>
      <w:pBdr/>
      <w:spacing/>
      <w:ind/>
    </w:pPr>
    <w:rPr>
      <w:vertAlign w:val="superscript"/>
    </w:rPr>
  </w:style>
  <w:style w:type="paragraph" w:styleId="184">
    <w:name w:val="endnote text"/>
    <w:basedOn w:val="728"/>
    <w:link w:val="185"/>
    <w:uiPriority w:val="99"/>
    <w:semiHidden/>
    <w:unhideWhenUsed/>
    <w:pPr>
      <w:pBdr/>
      <w:spacing w:after="0" w:line="240" w:lineRule="auto"/>
      <w:ind/>
    </w:pPr>
    <w:rPr>
      <w:sz w:val="20"/>
      <w:szCs w:val="20"/>
    </w:rPr>
  </w:style>
  <w:style w:type="character" w:styleId="185">
    <w:name w:val="Endnote Text Char"/>
    <w:basedOn w:val="742"/>
    <w:link w:val="184"/>
    <w:uiPriority w:val="99"/>
    <w:semiHidden/>
    <w:pPr>
      <w:pBdr/>
      <w:spacing/>
      <w:ind/>
    </w:pPr>
    <w:rPr>
      <w:sz w:val="20"/>
      <w:szCs w:val="20"/>
    </w:rPr>
  </w:style>
  <w:style w:type="character" w:styleId="186">
    <w:name w:val="endnote reference"/>
    <w:basedOn w:val="742"/>
    <w:uiPriority w:val="99"/>
    <w:semiHidden/>
    <w:unhideWhenUsed/>
    <w:pPr>
      <w:pBdr/>
      <w:spacing/>
      <w:ind/>
    </w:pPr>
    <w:rPr>
      <w:vertAlign w:val="superscript"/>
    </w:rPr>
  </w:style>
  <w:style w:type="character" w:styleId="187">
    <w:name w:val="Hyperlink"/>
    <w:basedOn w:val="742"/>
    <w:uiPriority w:val="99"/>
    <w:unhideWhenUsed/>
    <w:pPr>
      <w:pBdr/>
      <w:spacing/>
      <w:ind/>
    </w:pPr>
    <w:rPr>
      <w:color w:val="0563c1" w:themeColor="hyperlink"/>
      <w:u w:val="single"/>
    </w:rPr>
  </w:style>
  <w:style w:type="character" w:styleId="188">
    <w:name w:val="FollowedHyperlink"/>
    <w:basedOn w:val="742"/>
    <w:uiPriority w:val="99"/>
    <w:semiHidden/>
    <w:unhideWhenUsed/>
    <w:pPr>
      <w:pBdr/>
      <w:spacing/>
      <w:ind/>
    </w:pPr>
    <w:rPr>
      <w:color w:val="954f72" w:themeColor="followedHyperlink"/>
      <w:u w:val="single"/>
    </w:rPr>
  </w:style>
  <w:style w:type="paragraph" w:styleId="189">
    <w:name w:val="toc 1"/>
    <w:basedOn w:val="728"/>
    <w:next w:val="728"/>
    <w:uiPriority w:val="39"/>
    <w:unhideWhenUsed/>
    <w:pPr>
      <w:pBdr/>
      <w:spacing w:after="100"/>
      <w:ind/>
    </w:pPr>
  </w:style>
  <w:style w:type="paragraph" w:styleId="190">
    <w:name w:val="toc 2"/>
    <w:basedOn w:val="728"/>
    <w:next w:val="728"/>
    <w:uiPriority w:val="39"/>
    <w:unhideWhenUsed/>
    <w:pPr>
      <w:pBdr/>
      <w:spacing w:after="100"/>
      <w:ind w:left="220"/>
    </w:pPr>
  </w:style>
  <w:style w:type="paragraph" w:styleId="191">
    <w:name w:val="toc 3"/>
    <w:basedOn w:val="728"/>
    <w:next w:val="728"/>
    <w:uiPriority w:val="39"/>
    <w:unhideWhenUsed/>
    <w:pPr>
      <w:pBdr/>
      <w:spacing w:after="100"/>
      <w:ind w:left="440"/>
    </w:pPr>
  </w:style>
  <w:style w:type="paragraph" w:styleId="192">
    <w:name w:val="toc 4"/>
    <w:basedOn w:val="728"/>
    <w:next w:val="728"/>
    <w:uiPriority w:val="39"/>
    <w:unhideWhenUsed/>
    <w:pPr>
      <w:pBdr/>
      <w:spacing w:after="100"/>
      <w:ind w:left="660"/>
    </w:pPr>
  </w:style>
  <w:style w:type="paragraph" w:styleId="193">
    <w:name w:val="toc 5"/>
    <w:basedOn w:val="728"/>
    <w:next w:val="728"/>
    <w:uiPriority w:val="39"/>
    <w:unhideWhenUsed/>
    <w:pPr>
      <w:pBdr/>
      <w:spacing w:after="100"/>
      <w:ind w:left="880"/>
    </w:pPr>
  </w:style>
  <w:style w:type="paragraph" w:styleId="194">
    <w:name w:val="toc 6"/>
    <w:basedOn w:val="728"/>
    <w:next w:val="728"/>
    <w:uiPriority w:val="39"/>
    <w:unhideWhenUsed/>
    <w:pPr>
      <w:pBdr/>
      <w:spacing w:after="100"/>
      <w:ind w:left="1100"/>
    </w:pPr>
  </w:style>
  <w:style w:type="paragraph" w:styleId="195">
    <w:name w:val="toc 7"/>
    <w:basedOn w:val="728"/>
    <w:next w:val="728"/>
    <w:uiPriority w:val="39"/>
    <w:unhideWhenUsed/>
    <w:pPr>
      <w:pBdr/>
      <w:spacing w:after="100"/>
      <w:ind w:left="1320"/>
    </w:pPr>
  </w:style>
  <w:style w:type="paragraph" w:styleId="196">
    <w:name w:val="toc 8"/>
    <w:basedOn w:val="728"/>
    <w:next w:val="728"/>
    <w:uiPriority w:val="39"/>
    <w:unhideWhenUsed/>
    <w:pPr>
      <w:pBdr/>
      <w:spacing w:after="100"/>
      <w:ind w:left="1540"/>
    </w:pPr>
  </w:style>
  <w:style w:type="paragraph" w:styleId="197">
    <w:name w:val="toc 9"/>
    <w:basedOn w:val="728"/>
    <w:next w:val="728"/>
    <w:uiPriority w:val="39"/>
    <w:unhideWhenUsed/>
    <w:pPr>
      <w:pBdr/>
      <w:spacing w:after="100"/>
      <w:ind w:left="1760"/>
    </w:pPr>
  </w:style>
  <w:style w:type="character" w:styleId="198">
    <w:name w:val="Placeholder Text"/>
    <w:basedOn w:val="742"/>
    <w:uiPriority w:val="99"/>
    <w:semiHidden/>
    <w:pPr>
      <w:pBdr/>
      <w:spacing/>
      <w:ind/>
    </w:pPr>
    <w:rPr>
      <w:color w:val="666666"/>
    </w:rPr>
  </w:style>
  <w:style w:type="paragraph" w:styleId="209">
    <w:name w:val="table of figures"/>
    <w:basedOn w:val="728"/>
    <w:next w:val="728"/>
    <w:uiPriority w:val="99"/>
    <w:unhideWhenUsed/>
    <w:pPr>
      <w:pBdr/>
      <w:spacing w:after="0" w:afterAutospacing="0"/>
      <w:ind/>
    </w:pPr>
  </w:style>
  <w:style w:type="paragraph" w:styleId="728" w:default="1">
    <w:name w:val="Normal"/>
    <w:qFormat/>
    <w:pPr>
      <w:pBdr/>
      <w:spacing w:after="0" w:before="0" w:line="360" w:lineRule="auto"/>
      <w:ind w:firstLine="709"/>
    </w:pPr>
    <w:rPr>
      <w:rFonts w:ascii="Times New Roman" w:hAnsi="Times New Roman" w:eastAsia="Times New Roman"/>
      <w:sz w:val="28"/>
      <w:lang w:val="uk-UA" w:eastAsia="uk-UA" w:bidi="uk-UA"/>
    </w:rPr>
  </w:style>
  <w:style w:type="paragraph" w:styleId="729">
    <w:name w:val="Header"/>
    <w:basedOn w:val="728"/>
    <w:link w:val="730"/>
    <w:uiPriority w:val="99"/>
    <w:unhideWhenUsed/>
    <w:pPr>
      <w:pBdr/>
      <w:tabs>
        <w:tab w:val="center" w:leader="none" w:pos="4680"/>
        <w:tab w:val="right" w:leader="none" w:pos="9360"/>
      </w:tabs>
      <w:spacing w:after="0" w:line="240" w:lineRule="auto"/>
      <w:ind/>
    </w:pPr>
  </w:style>
  <w:style w:type="character" w:styleId="730" w:customStyle="1">
    <w:name w:val="Header Char"/>
    <w:basedOn w:val="742"/>
    <w:link w:val="729"/>
    <w:uiPriority w:val="99"/>
    <w:pPr>
      <w:pBdr/>
      <w:spacing/>
      <w:ind/>
    </w:pPr>
  </w:style>
  <w:style w:type="paragraph" w:styleId="731">
    <w:name w:val="Footer"/>
    <w:basedOn w:val="728"/>
    <w:link w:val="732"/>
    <w:uiPriority w:val="99"/>
    <w:unhideWhenUsed/>
    <w:pPr>
      <w:pBdr/>
      <w:tabs>
        <w:tab w:val="center" w:leader="none" w:pos="4680"/>
        <w:tab w:val="right" w:leader="none" w:pos="9360"/>
      </w:tabs>
      <w:spacing w:after="0" w:line="240" w:lineRule="auto"/>
      <w:ind/>
    </w:pPr>
  </w:style>
  <w:style w:type="character" w:styleId="732" w:customStyle="1">
    <w:name w:val="Footer Char"/>
    <w:basedOn w:val="742"/>
    <w:link w:val="731"/>
    <w:uiPriority w:val="99"/>
    <w:pPr>
      <w:pBdr/>
      <w:spacing/>
      <w:ind/>
    </w:pPr>
  </w:style>
  <w:style w:type="paragraph" w:styleId="733">
    <w:name w:val="Heading 1"/>
    <w:basedOn w:val="728"/>
    <w:next w:val="728"/>
    <w:link w:val="746"/>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sz w:val="28"/>
      <w:szCs w:val="28"/>
      <w:lang w:val="uk-UA" w:eastAsia="uk-UA" w:bidi="uk-UA"/>
    </w:rPr>
  </w:style>
  <w:style w:type="paragraph" w:styleId="734">
    <w:name w:val="Heading 2"/>
    <w:basedOn w:val="728"/>
    <w:next w:val="728"/>
    <w:link w:val="747"/>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sz w:val="28"/>
      <w:szCs w:val="26"/>
      <w:lang w:val="uk-UA" w:eastAsia="uk-UA" w:bidi="uk-UA"/>
    </w:rPr>
  </w:style>
  <w:style w:type="paragraph" w:styleId="735">
    <w:name w:val="Heading 3"/>
    <w:basedOn w:val="728"/>
    <w:next w:val="728"/>
    <w:link w:val="748"/>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sz w:val="28"/>
      <w:lang w:val="uk-UA" w:eastAsia="uk-UA" w:bidi="uk-UA"/>
    </w:rPr>
  </w:style>
  <w:style w:type="paragraph" w:styleId="736">
    <w:name w:val="Heading 4"/>
    <w:basedOn w:val="728"/>
    <w:next w:val="728"/>
    <w:link w:val="77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37">
    <w:name w:val="Heading 5"/>
    <w:basedOn w:val="728"/>
    <w:next w:val="728"/>
    <w:link w:val="77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38">
    <w:name w:val="Heading 6"/>
    <w:basedOn w:val="728"/>
    <w:next w:val="728"/>
    <w:link w:val="77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39">
    <w:name w:val="Heading 7"/>
    <w:basedOn w:val="728"/>
    <w:next w:val="728"/>
    <w:link w:val="77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40">
    <w:name w:val="Heading 8"/>
    <w:basedOn w:val="728"/>
    <w:next w:val="728"/>
    <w:link w:val="78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41">
    <w:name w:val="Heading 9"/>
    <w:basedOn w:val="728"/>
    <w:next w:val="728"/>
    <w:link w:val="78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paragraph" w:styleId="745">
    <w:name w:val="No Spacing"/>
    <w:uiPriority w:val="1"/>
    <w:qFormat/>
    <w:pPr>
      <w:pBdr/>
      <w:spacing w:after="0" w:line="240" w:lineRule="auto"/>
      <w:ind/>
    </w:pPr>
  </w:style>
  <w:style w:type="character" w:styleId="746" w:customStyle="1">
    <w:name w:val="Heading 1 Char"/>
    <w:basedOn w:val="742"/>
    <w:link w:val="733"/>
    <w:uiPriority w:val="9"/>
    <w:pPr>
      <w:pBdr/>
      <w:spacing/>
      <w:ind/>
    </w:pPr>
    <w:rPr>
      <w:rFonts w:asciiTheme="majorHAnsi" w:hAnsiTheme="majorHAnsi" w:eastAsiaTheme="majorEastAsia" w:cstheme="majorBidi"/>
      <w:b/>
      <w:bCs/>
      <w:color w:val="365f91" w:themeColor="accent1" w:themeShade="BF"/>
      <w:sz w:val="28"/>
      <w:szCs w:val="28"/>
    </w:rPr>
  </w:style>
  <w:style w:type="character" w:styleId="747" w:customStyle="1">
    <w:name w:val="Heading 2 Char"/>
    <w:basedOn w:val="742"/>
    <w:link w:val="734"/>
    <w:uiPriority w:val="9"/>
    <w:pPr>
      <w:pBdr/>
      <w:spacing/>
      <w:ind/>
    </w:pPr>
    <w:rPr>
      <w:rFonts w:asciiTheme="majorHAnsi" w:hAnsiTheme="majorHAnsi" w:eastAsiaTheme="majorEastAsia" w:cstheme="majorBidi"/>
      <w:b/>
      <w:bCs/>
      <w:color w:val="4f81bd" w:themeColor="accent1"/>
      <w:sz w:val="26"/>
      <w:szCs w:val="26"/>
    </w:rPr>
  </w:style>
  <w:style w:type="character" w:styleId="748" w:customStyle="1">
    <w:name w:val="Heading 3 Char"/>
    <w:basedOn w:val="742"/>
    <w:link w:val="735"/>
    <w:uiPriority w:val="9"/>
    <w:pPr>
      <w:pBdr/>
      <w:spacing/>
      <w:ind/>
    </w:pPr>
    <w:rPr>
      <w:rFonts w:asciiTheme="majorHAnsi" w:hAnsiTheme="majorHAnsi" w:eastAsiaTheme="majorEastAsia" w:cstheme="majorBidi"/>
      <w:b/>
      <w:bCs/>
      <w:color w:val="4f81bd" w:themeColor="accent1"/>
    </w:rPr>
  </w:style>
  <w:style w:type="paragraph" w:styleId="749">
    <w:name w:val="Title"/>
    <w:basedOn w:val="728"/>
    <w:next w:val="728"/>
    <w:link w:val="750"/>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spacing w:val="5"/>
      <w:sz w:val="28"/>
      <w:szCs w:val="52"/>
      <w:lang w:val="uk-UA" w:eastAsia="uk-UA" w:bidi="uk-UA"/>
    </w:rPr>
  </w:style>
  <w:style w:type="character" w:styleId="750" w:customStyle="1">
    <w:name w:val="Title Char"/>
    <w:basedOn w:val="742"/>
    <w:link w:val="74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51">
    <w:name w:val="Subtitle"/>
    <w:basedOn w:val="728"/>
    <w:next w:val="728"/>
    <w:link w:val="75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52" w:customStyle="1">
    <w:name w:val="Subtitle Char"/>
    <w:basedOn w:val="742"/>
    <w:link w:val="75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53">
    <w:name w:val="List Paragraph"/>
    <w:basedOn w:val="728"/>
    <w:uiPriority w:val="34"/>
    <w:qFormat/>
    <w:pPr>
      <w:pBdr/>
      <w:spacing/>
      <w:ind w:left="720"/>
      <w:contextualSpacing w:val="true"/>
    </w:pPr>
  </w:style>
  <w:style w:type="paragraph" w:styleId="754">
    <w:name w:val="Body Text"/>
    <w:basedOn w:val="728"/>
    <w:link w:val="755"/>
    <w:uiPriority w:val="99"/>
    <w:unhideWhenUsed/>
    <w:pPr>
      <w:pBdr/>
      <w:spacing w:after="120"/>
      <w:ind/>
    </w:pPr>
  </w:style>
  <w:style w:type="character" w:styleId="755" w:customStyle="1">
    <w:name w:val="Body Text Char"/>
    <w:basedOn w:val="742"/>
    <w:link w:val="754"/>
    <w:uiPriority w:val="99"/>
    <w:pPr>
      <w:pBdr/>
      <w:spacing/>
      <w:ind/>
    </w:pPr>
  </w:style>
  <w:style w:type="paragraph" w:styleId="756">
    <w:name w:val="Body Text 2"/>
    <w:basedOn w:val="728"/>
    <w:link w:val="757"/>
    <w:uiPriority w:val="99"/>
    <w:unhideWhenUsed/>
    <w:pPr>
      <w:pBdr/>
      <w:spacing w:after="120" w:line="480" w:lineRule="auto"/>
      <w:ind/>
    </w:pPr>
  </w:style>
  <w:style w:type="character" w:styleId="757" w:customStyle="1">
    <w:name w:val="Body Text 2 Char"/>
    <w:basedOn w:val="742"/>
    <w:link w:val="756"/>
    <w:uiPriority w:val="99"/>
    <w:pPr>
      <w:pBdr/>
      <w:spacing/>
      <w:ind/>
    </w:pPr>
  </w:style>
  <w:style w:type="paragraph" w:styleId="758">
    <w:name w:val="Body Text 3"/>
    <w:basedOn w:val="728"/>
    <w:link w:val="759"/>
    <w:uiPriority w:val="99"/>
    <w:unhideWhenUsed/>
    <w:pPr>
      <w:pBdr/>
      <w:spacing w:after="120"/>
      <w:ind/>
    </w:pPr>
    <w:rPr>
      <w:sz w:val="16"/>
      <w:szCs w:val="16"/>
    </w:rPr>
  </w:style>
  <w:style w:type="character" w:styleId="759" w:customStyle="1">
    <w:name w:val="Body Text 3 Char"/>
    <w:basedOn w:val="742"/>
    <w:link w:val="758"/>
    <w:uiPriority w:val="99"/>
    <w:pPr>
      <w:pBdr/>
      <w:spacing/>
      <w:ind/>
    </w:pPr>
    <w:rPr>
      <w:sz w:val="16"/>
      <w:szCs w:val="16"/>
    </w:rPr>
  </w:style>
  <w:style w:type="paragraph" w:styleId="760">
    <w:name w:val="List"/>
    <w:basedOn w:val="728"/>
    <w:uiPriority w:val="99"/>
    <w:unhideWhenUsed/>
    <w:pPr>
      <w:pBdr/>
      <w:spacing/>
      <w:ind w:hanging="360" w:left="360"/>
      <w:contextualSpacing w:val="true"/>
    </w:pPr>
  </w:style>
  <w:style w:type="paragraph" w:styleId="761">
    <w:name w:val="List 2"/>
    <w:basedOn w:val="728"/>
    <w:uiPriority w:val="99"/>
    <w:unhideWhenUsed/>
    <w:pPr>
      <w:pBdr/>
      <w:spacing/>
      <w:ind w:hanging="360" w:left="720"/>
      <w:contextualSpacing w:val="true"/>
    </w:pPr>
  </w:style>
  <w:style w:type="paragraph" w:styleId="762">
    <w:name w:val="List 3"/>
    <w:basedOn w:val="728"/>
    <w:uiPriority w:val="99"/>
    <w:unhideWhenUsed/>
    <w:pPr>
      <w:pBdr/>
      <w:spacing/>
      <w:ind w:hanging="360" w:left="1080"/>
      <w:contextualSpacing w:val="true"/>
    </w:pPr>
  </w:style>
  <w:style w:type="paragraph" w:styleId="763">
    <w:name w:val="List Bullet"/>
    <w:basedOn w:val="728"/>
    <w:uiPriority w:val="99"/>
    <w:unhideWhenUsed/>
    <w:pPr>
      <w:numPr>
        <w:numId w:val="1"/>
      </w:numPr>
      <w:pBdr/>
      <w:spacing/>
      <w:ind/>
      <w:contextualSpacing w:val="true"/>
    </w:pPr>
    <w:rPr>
      <w:rFonts w:ascii="Times New Roman" w:hAnsi="Times New Roman" w:eastAsia="Times New Roman"/>
      <w:b w:val="0"/>
      <w:sz w:val="28"/>
      <w:lang w:val="uk-UA" w:eastAsia="uk-UA" w:bidi="uk-UA"/>
    </w:rPr>
  </w:style>
  <w:style w:type="paragraph" w:styleId="764">
    <w:name w:val="List Bullet 2"/>
    <w:basedOn w:val="728"/>
    <w:uiPriority w:val="99"/>
    <w:unhideWhenUsed/>
    <w:pPr>
      <w:numPr>
        <w:numId w:val="2"/>
      </w:numPr>
      <w:pBdr/>
      <w:spacing/>
      <w:ind/>
      <w:contextualSpacing w:val="true"/>
    </w:pPr>
  </w:style>
  <w:style w:type="paragraph" w:styleId="765">
    <w:name w:val="List Bullet 3"/>
    <w:basedOn w:val="728"/>
    <w:uiPriority w:val="99"/>
    <w:unhideWhenUsed/>
    <w:pPr>
      <w:numPr>
        <w:numId w:val="3"/>
      </w:numPr>
      <w:pBdr/>
      <w:spacing/>
      <w:ind/>
      <w:contextualSpacing w:val="true"/>
    </w:pPr>
  </w:style>
  <w:style w:type="paragraph" w:styleId="766">
    <w:name w:val="List Number"/>
    <w:basedOn w:val="728"/>
    <w:uiPriority w:val="99"/>
    <w:unhideWhenUsed/>
    <w:pPr>
      <w:numPr>
        <w:numId w:val="5"/>
      </w:numPr>
      <w:pBdr/>
      <w:spacing/>
      <w:ind/>
      <w:contextualSpacing w:val="true"/>
    </w:pPr>
    <w:rPr>
      <w:rFonts w:ascii="Times New Roman" w:hAnsi="Times New Roman" w:eastAsia="Times New Roman"/>
      <w:b w:val="0"/>
      <w:sz w:val="28"/>
      <w:lang w:val="uk-UA" w:eastAsia="uk-UA" w:bidi="uk-UA"/>
    </w:rPr>
  </w:style>
  <w:style w:type="paragraph" w:styleId="767">
    <w:name w:val="List Number 2"/>
    <w:basedOn w:val="728"/>
    <w:uiPriority w:val="99"/>
    <w:unhideWhenUsed/>
    <w:pPr>
      <w:numPr>
        <w:numId w:val="6"/>
      </w:numPr>
      <w:pBdr/>
      <w:spacing/>
      <w:ind/>
      <w:contextualSpacing w:val="true"/>
    </w:pPr>
  </w:style>
  <w:style w:type="paragraph" w:styleId="768">
    <w:name w:val="List Number 3"/>
    <w:basedOn w:val="728"/>
    <w:uiPriority w:val="99"/>
    <w:unhideWhenUsed/>
    <w:pPr>
      <w:numPr>
        <w:numId w:val="7"/>
      </w:numPr>
      <w:pBdr/>
      <w:spacing/>
      <w:ind/>
      <w:contextualSpacing w:val="true"/>
    </w:pPr>
  </w:style>
  <w:style w:type="paragraph" w:styleId="769">
    <w:name w:val="List Continue"/>
    <w:basedOn w:val="728"/>
    <w:uiPriority w:val="99"/>
    <w:unhideWhenUsed/>
    <w:pPr>
      <w:pBdr/>
      <w:spacing w:after="120"/>
      <w:ind w:left="360"/>
      <w:contextualSpacing w:val="true"/>
    </w:pPr>
  </w:style>
  <w:style w:type="paragraph" w:styleId="770">
    <w:name w:val="List Continue 2"/>
    <w:basedOn w:val="728"/>
    <w:uiPriority w:val="99"/>
    <w:unhideWhenUsed/>
    <w:pPr>
      <w:pBdr/>
      <w:spacing w:after="120"/>
      <w:ind w:left="720"/>
      <w:contextualSpacing w:val="true"/>
    </w:pPr>
  </w:style>
  <w:style w:type="paragraph" w:styleId="771">
    <w:name w:val="List Continue 3"/>
    <w:basedOn w:val="728"/>
    <w:uiPriority w:val="99"/>
    <w:unhideWhenUsed/>
    <w:pPr>
      <w:pBdr/>
      <w:spacing w:after="120"/>
      <w:ind w:left="1080"/>
      <w:contextualSpacing w:val="true"/>
    </w:pPr>
  </w:style>
  <w:style w:type="paragraph" w:styleId="772">
    <w:name w:val="macro"/>
    <w:link w:val="77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73" w:customStyle="1">
    <w:name w:val="Macro Text Char"/>
    <w:basedOn w:val="742"/>
    <w:link w:val="772"/>
    <w:uiPriority w:val="99"/>
    <w:pPr>
      <w:pBdr/>
      <w:spacing/>
      <w:ind/>
    </w:pPr>
    <w:rPr>
      <w:rFonts w:ascii="Courier" w:hAnsi="Courier"/>
      <w:sz w:val="20"/>
      <w:szCs w:val="20"/>
    </w:rPr>
  </w:style>
  <w:style w:type="paragraph" w:styleId="774">
    <w:name w:val="Quote"/>
    <w:basedOn w:val="728"/>
    <w:next w:val="728"/>
    <w:link w:val="775"/>
    <w:uiPriority w:val="29"/>
    <w:qFormat/>
    <w:pPr>
      <w:pBdr/>
      <w:spacing/>
      <w:ind/>
    </w:pPr>
    <w:rPr>
      <w:i/>
      <w:iCs/>
      <w:color w:val="000000" w:themeColor="text1"/>
    </w:rPr>
  </w:style>
  <w:style w:type="character" w:styleId="775" w:customStyle="1">
    <w:name w:val="Quote Char"/>
    <w:basedOn w:val="742"/>
    <w:link w:val="774"/>
    <w:uiPriority w:val="29"/>
    <w:pPr>
      <w:pBdr/>
      <w:spacing/>
      <w:ind/>
    </w:pPr>
    <w:rPr>
      <w:i/>
      <w:iCs/>
      <w:color w:val="000000" w:themeColor="text1"/>
    </w:rPr>
  </w:style>
  <w:style w:type="character" w:styleId="776" w:customStyle="1">
    <w:name w:val="Heading 4 Char"/>
    <w:basedOn w:val="742"/>
    <w:link w:val="736"/>
    <w:uiPriority w:val="9"/>
    <w:semiHidden/>
    <w:pPr>
      <w:pBdr/>
      <w:spacing/>
      <w:ind/>
    </w:pPr>
    <w:rPr>
      <w:rFonts w:asciiTheme="majorHAnsi" w:hAnsiTheme="majorHAnsi" w:eastAsiaTheme="majorEastAsia" w:cstheme="majorBidi"/>
      <w:b/>
      <w:bCs/>
      <w:i/>
      <w:iCs/>
      <w:color w:val="4f81bd" w:themeColor="accent1"/>
    </w:rPr>
  </w:style>
  <w:style w:type="character" w:styleId="777" w:customStyle="1">
    <w:name w:val="Heading 5 Char"/>
    <w:basedOn w:val="742"/>
    <w:link w:val="737"/>
    <w:uiPriority w:val="9"/>
    <w:semiHidden/>
    <w:pPr>
      <w:pBdr/>
      <w:spacing/>
      <w:ind/>
    </w:pPr>
    <w:rPr>
      <w:rFonts w:asciiTheme="majorHAnsi" w:hAnsiTheme="majorHAnsi" w:eastAsiaTheme="majorEastAsia" w:cstheme="majorBidi"/>
      <w:color w:val="243f60" w:themeColor="accent1" w:themeShade="7F"/>
    </w:rPr>
  </w:style>
  <w:style w:type="character" w:styleId="778" w:customStyle="1">
    <w:name w:val="Heading 6 Char"/>
    <w:basedOn w:val="742"/>
    <w:link w:val="738"/>
    <w:uiPriority w:val="9"/>
    <w:semiHidden/>
    <w:pPr>
      <w:pBdr/>
      <w:spacing/>
      <w:ind/>
    </w:pPr>
    <w:rPr>
      <w:rFonts w:asciiTheme="majorHAnsi" w:hAnsiTheme="majorHAnsi" w:eastAsiaTheme="majorEastAsia" w:cstheme="majorBidi"/>
      <w:i/>
      <w:iCs/>
      <w:color w:val="243f60" w:themeColor="accent1" w:themeShade="7F"/>
    </w:rPr>
  </w:style>
  <w:style w:type="character" w:styleId="779" w:customStyle="1">
    <w:name w:val="Heading 7 Char"/>
    <w:basedOn w:val="742"/>
    <w:link w:val="739"/>
    <w:uiPriority w:val="9"/>
    <w:semiHidden/>
    <w:pPr>
      <w:pBdr/>
      <w:spacing/>
      <w:ind/>
    </w:pPr>
    <w:rPr>
      <w:rFonts w:asciiTheme="majorHAnsi" w:hAnsiTheme="majorHAnsi" w:eastAsiaTheme="majorEastAsia" w:cstheme="majorBidi"/>
      <w:i/>
      <w:iCs/>
      <w:color w:val="404040" w:themeColor="text1" w:themeTint="BF"/>
    </w:rPr>
  </w:style>
  <w:style w:type="character" w:styleId="780" w:customStyle="1">
    <w:name w:val="Heading 8 Char"/>
    <w:basedOn w:val="742"/>
    <w:link w:val="740"/>
    <w:uiPriority w:val="9"/>
    <w:semiHidden/>
    <w:pPr>
      <w:pBdr/>
      <w:spacing/>
      <w:ind/>
    </w:pPr>
    <w:rPr>
      <w:rFonts w:asciiTheme="majorHAnsi" w:hAnsiTheme="majorHAnsi" w:eastAsiaTheme="majorEastAsia" w:cstheme="majorBidi"/>
      <w:color w:val="4f81bd" w:themeColor="accent1"/>
      <w:sz w:val="20"/>
      <w:szCs w:val="20"/>
    </w:rPr>
  </w:style>
  <w:style w:type="character" w:styleId="781" w:customStyle="1">
    <w:name w:val="Heading 9 Char"/>
    <w:basedOn w:val="742"/>
    <w:link w:val="74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82">
    <w:name w:val="Caption"/>
    <w:basedOn w:val="728"/>
    <w:next w:val="728"/>
    <w:uiPriority w:val="35"/>
    <w:semiHidden/>
    <w:unhideWhenUsed/>
    <w:qFormat/>
    <w:pPr>
      <w:pBdr/>
      <w:spacing w:line="240" w:lineRule="auto"/>
      <w:ind/>
    </w:pPr>
    <w:rPr>
      <w:b/>
      <w:bCs/>
      <w:color w:val="4f81bd" w:themeColor="accent1"/>
      <w:sz w:val="18"/>
      <w:szCs w:val="18"/>
    </w:rPr>
  </w:style>
  <w:style w:type="character" w:styleId="783">
    <w:name w:val="Strong"/>
    <w:basedOn w:val="742"/>
    <w:uiPriority w:val="22"/>
    <w:qFormat/>
    <w:pPr>
      <w:pBdr/>
      <w:spacing/>
      <w:ind/>
    </w:pPr>
    <w:rPr>
      <w:b/>
      <w:bCs/>
    </w:rPr>
  </w:style>
  <w:style w:type="character" w:styleId="784">
    <w:name w:val="Emphasis"/>
    <w:basedOn w:val="742"/>
    <w:uiPriority w:val="20"/>
    <w:qFormat/>
    <w:pPr>
      <w:pBdr/>
      <w:spacing/>
      <w:ind/>
    </w:pPr>
    <w:rPr>
      <w:i/>
      <w:iCs/>
    </w:rPr>
  </w:style>
  <w:style w:type="paragraph" w:styleId="785">
    <w:name w:val="Intense Quote"/>
    <w:basedOn w:val="728"/>
    <w:next w:val="728"/>
    <w:link w:val="786"/>
    <w:uiPriority w:val="30"/>
    <w:qFormat/>
    <w:pPr>
      <w:pBdr>
        <w:bottom w:val="single" w:color="4f81bd" w:themeColor="accent1" w:sz="4" w:space="4"/>
      </w:pBdr>
      <w:spacing w:after="280" w:before="200"/>
      <w:ind w:right="936" w:left="936"/>
    </w:pPr>
    <w:rPr>
      <w:b/>
      <w:bCs/>
      <w:i/>
      <w:iCs/>
      <w:color w:val="4f81bd" w:themeColor="accent1"/>
    </w:rPr>
  </w:style>
  <w:style w:type="character" w:styleId="786" w:customStyle="1">
    <w:name w:val="Intense Quote Char"/>
    <w:basedOn w:val="742"/>
    <w:link w:val="785"/>
    <w:uiPriority w:val="30"/>
    <w:pPr>
      <w:pBdr/>
      <w:spacing/>
      <w:ind/>
    </w:pPr>
    <w:rPr>
      <w:b/>
      <w:bCs/>
      <w:i/>
      <w:iCs/>
      <w:color w:val="4f81bd" w:themeColor="accent1"/>
    </w:rPr>
  </w:style>
  <w:style w:type="character" w:styleId="787">
    <w:name w:val="Subtle Emphasis"/>
    <w:basedOn w:val="742"/>
    <w:uiPriority w:val="19"/>
    <w:qFormat/>
    <w:pPr>
      <w:pBdr/>
      <w:spacing/>
      <w:ind/>
    </w:pPr>
    <w:rPr>
      <w:i/>
      <w:iCs/>
      <w:color w:val="808080" w:themeColor="text1" w:themeTint="7F"/>
    </w:rPr>
  </w:style>
  <w:style w:type="character" w:styleId="788">
    <w:name w:val="Intense Emphasis"/>
    <w:basedOn w:val="742"/>
    <w:uiPriority w:val="21"/>
    <w:qFormat/>
    <w:pPr>
      <w:pBdr/>
      <w:spacing/>
      <w:ind/>
    </w:pPr>
    <w:rPr>
      <w:b/>
      <w:bCs/>
      <w:i/>
      <w:iCs/>
      <w:color w:val="4f81bd" w:themeColor="accent1"/>
    </w:rPr>
  </w:style>
  <w:style w:type="character" w:styleId="789">
    <w:name w:val="Subtle Reference"/>
    <w:basedOn w:val="742"/>
    <w:uiPriority w:val="31"/>
    <w:qFormat/>
    <w:pPr>
      <w:pBdr/>
      <w:spacing/>
      <w:ind/>
    </w:pPr>
    <w:rPr>
      <w:smallCaps/>
      <w:color w:val="c0504d" w:themeColor="accent2"/>
      <w:u w:val="single"/>
    </w:rPr>
  </w:style>
  <w:style w:type="character" w:styleId="790">
    <w:name w:val="Intense Reference"/>
    <w:basedOn w:val="742"/>
    <w:uiPriority w:val="32"/>
    <w:qFormat/>
    <w:pPr>
      <w:pBdr/>
      <w:spacing/>
      <w:ind/>
    </w:pPr>
    <w:rPr>
      <w:b/>
      <w:bCs/>
      <w:smallCaps/>
      <w:color w:val="c0504d" w:themeColor="accent2"/>
      <w:spacing w:val="5"/>
      <w:u w:val="single"/>
    </w:rPr>
  </w:style>
  <w:style w:type="character" w:styleId="791">
    <w:name w:val="Book Title"/>
    <w:basedOn w:val="742"/>
    <w:uiPriority w:val="33"/>
    <w:qFormat/>
    <w:pPr>
      <w:pBdr/>
      <w:spacing/>
      <w:ind/>
    </w:pPr>
    <w:rPr>
      <w:b/>
      <w:bCs/>
      <w:smallCaps/>
      <w:spacing w:val="5"/>
    </w:rPr>
  </w:style>
  <w:style w:type="paragraph" w:styleId="792">
    <w:name w:val="TOC Heading"/>
    <w:basedOn w:val="733"/>
    <w:next w:val="728"/>
    <w:uiPriority w:val="39"/>
    <w:semiHidden/>
    <w:unhideWhenUsed/>
    <w:qFormat/>
    <w:pPr>
      <w:pBdr/>
      <w:spacing/>
      <w:ind/>
      <w:outlineLvl w:val="9"/>
    </w:pPr>
  </w:style>
  <w:style w:type="table" w:styleId="793">
    <w:name w:val="Table Grid"/>
    <w:basedOn w:val="7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w:basedOn w:val="74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Shading Accent 1"/>
    <w:basedOn w:val="74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Shading Accent 2"/>
    <w:basedOn w:val="74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Shading Accent 3"/>
    <w:basedOn w:val="74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Shading Accent 4"/>
    <w:basedOn w:val="74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Shading Accent 5"/>
    <w:basedOn w:val="74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Shading Accent 6"/>
    <w:basedOn w:val="74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List Accent 1"/>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List Accent 2"/>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List Accent 3"/>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List Accent 4"/>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List Accent 5"/>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List Accent 6"/>
    <w:basedOn w:val="74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ght Grid Accent 1"/>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ght Grid Accent 2"/>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Grid Accent 3"/>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Grid Accent 4"/>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Grid Accent 5"/>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Grid Accent 6"/>
    <w:basedOn w:val="74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1 Accent 1"/>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1 Accent 2"/>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1 Accent 3"/>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1 Accent 4"/>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1 Accent 5"/>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1 Accent 6"/>
    <w:basedOn w:val="74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Shading 2 Accent 1"/>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Shading 2 Accent 2"/>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Shading 2 Accent 3"/>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Shading 2 Accent 4"/>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Shading 2 Accent 5"/>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Shading 2 Accent 6"/>
    <w:basedOn w:val="74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1 Accent 1"/>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1 Accent 2"/>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1 Accent 3"/>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1 Accent 4"/>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1 Accent 5"/>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1 Accent 6"/>
    <w:basedOn w:val="74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List 2 Accent 1"/>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List 2 Accent 2"/>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List 2 Accent 3"/>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List 2 Accent 4"/>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List 2 Accent 5"/>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List 2 Accent 6"/>
    <w:basedOn w:val="74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1 Accent 1"/>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1 Accent 2"/>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1 Accent 3"/>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1 Accent 4"/>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1 Accent 5"/>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1 Accent 6"/>
    <w:basedOn w:val="74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2 Accent 1"/>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2 Accent 2"/>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2 Accent 3"/>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2 Accent 4"/>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2 Accent 5"/>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2 Accent 6"/>
    <w:basedOn w:val="74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Grid 3 Accent 1"/>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Grid 3 Accent 2"/>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3 Accent 3"/>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3 Accent 4"/>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3 Accent 5"/>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3 Accent 6"/>
    <w:basedOn w:val="74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Dark List Accent 1"/>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Dark List Accent 2"/>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Dark List Accent 3"/>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Dark List Accent 4"/>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Dark List Accent 5"/>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Dark List Accent 6"/>
    <w:basedOn w:val="74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Shading Accent 1"/>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Shading Accent 2"/>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Shading Accent 3"/>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Shading Accent 4"/>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Shading Accent 5"/>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Shading Accent 6"/>
    <w:basedOn w:val="74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List Accent 1"/>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List Accent 2"/>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List Accent 3"/>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List Accent 4"/>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List Accent 5"/>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List Accent 6"/>
    <w:basedOn w:val="74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Colorful Grid Accent 1"/>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Colorful Grid Accent 2"/>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Grid Accent 3"/>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Grid Accent 4"/>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Grid Accent 5"/>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Grid Accent 6"/>
    <w:basedOn w:val="74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customStyle="1" w:styleId="ListingCaption">
    <w:name w:val="ListingCaption"/>
    <w:basedOn w:val="728"/>
    <w:pPr>
      <w:spacing w:before="120" w:after="60"/>
      <w:ind w:firstLine="0"/>
    </w:pPr>
    <w:rPr>
      <w:rFonts w:ascii="Times New Roman" w:hAnsi="Times New Roman"/>
      <w:b/>
      <w:sz w:val="24"/>
      <w:lang w:val="uk-UA" w:eastAsia="uk-UA" w:bidi="uk-UA"/>
    </w:rPr>
  </w:style>
  <w:style w:type="paragraph" w:customStyle="1" w:styleId="SourceNote">
    <w:name w:val="SourceNote"/>
    <w:basedOn w:val="728"/>
    <w:pPr>
      <w:spacing w:before="0" w:after="120"/>
      <w:ind w:firstLine="0"/>
    </w:pPr>
    <w:rPr>
      <w:rFonts w:ascii="Times New Roman" w:hAnsi="Times New Roman"/>
      <w:i/>
      <w:sz w:val="22"/>
      <w:lang w:val="uk-UA" w:eastAsia="uk-UA" w:bidi="uk-UA"/>
    </w:rPr>
  </w:style>
  <w:style w:type="paragraph" w:customStyle="1" w:styleId="PromptBlock">
    <w:name w:val="PromptBlock"/>
    <w:basedOn w:val="728"/>
    <w:pPr>
      <w:spacing w:line="240" w:lineRule="auto" w:before="0" w:after="120"/>
      <w:ind w:firstLine="0" w:left="0"/>
    </w:pPr>
    <w:rPr>
      <w:rFonts w:ascii="Courier New" w:hAnsi="Courier New"/>
      <w:sz w:val="21"/>
      <w:lang w:val="uk-UA" w:eastAsia="uk-UA" w:bidi="uk-UA"/>
    </w:rPr>
  </w:style>
  <w:style w:type="paragraph" w:customStyle="1" w:styleId="CodeBlock">
    <w:name w:val="CodeBlock"/>
    <w:basedOn w:val="728"/>
    <w:pPr>
      <w:spacing w:line="240" w:lineRule="auto" w:before="0" w:after="120"/>
      <w:ind w:firstLine="0" w:left="0"/>
    </w:pPr>
    <w:rPr>
      <w:rFonts w:ascii="Courier New" w:hAnsi="Courier New"/>
      <w:sz w:val="19"/>
      <w:lang w:val="uk-UA" w:eastAsia="uk-UA" w:bidi="uk-UA"/>
    </w:rPr>
  </w:style>
  <w:style w:type="paragraph" w:customStyle="1" w:styleId="DialogueBlock">
    <w:name w:val="DialogueBlock"/>
    <w:basedOn w:val="728"/>
    <w:pPr>
      <w:spacing w:before="0" w:after="60" w:line="240" w:lineRule="auto"/>
      <w:ind w:hanging="567" w:left="567"/>
    </w:pPr>
    <w:rPr>
      <w:rFonts w:ascii="Times New Roman" w:hAnsi="Times New Roman"/>
      <w:sz w:val="28"/>
      <w:lang w:val="uk-UA" w:eastAsia="uk-UA" w:bidi="uk-UA"/>
    </w:rPr>
  </w:style>
  <w:style w:type="paragraph" w:customStyle="1" w:styleId="AppendixFigureLabel">
    <w:name w:val="AppendixFigureLabel"/>
    <w:basedOn w:val="728"/>
    <w:pPr>
      <w:spacing w:before="120" w:after="60"/>
      <w:ind w:firstLine="0"/>
    </w:pPr>
    <w:rPr>
      <w:rFonts w:ascii="Times New Roman" w:hAnsi="Times New Roman"/>
      <w:b/>
      <w:sz w:val="24"/>
      <w:lang w:val="uk-UA" w:eastAsia="uk-UA" w:bidi="uk-UA"/>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customXml" Target="../customXml/item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2026-03-15T15:12:29Z</dcterms:modified>
  <cp:category/>
</cp:coreProperties>
</file>