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280157"/>
        <w:docPartObj>
          <w:docPartGallery w:val="Table of Contents"/>
          <w:docPartUnique/>
        </w:docPartObj>
      </w:sdtPr>
      <w:sdtContent>
        <w:p w:rsidR="00AC4EB3" w:rsidRDefault="00AC4EB3">
          <w:pPr>
            <w:pStyle w:val="Inhaltsverzeichnisberschrift"/>
          </w:pPr>
          <w:r>
            <w:t>Inhalt</w:t>
          </w:r>
        </w:p>
        <w:p w:rsidR="008E2241" w:rsidRDefault="00734D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AC4EB3">
            <w:instrText xml:space="preserve"> TOC \o "1-3" \h \z \u </w:instrText>
          </w:r>
          <w:r>
            <w:fldChar w:fldCharType="separate"/>
          </w:r>
          <w:hyperlink w:anchor="_Toc431569859" w:history="1">
            <w:r w:rsidR="008E2241" w:rsidRPr="001220FE">
              <w:rPr>
                <w:rStyle w:val="Hyperlink"/>
                <w:noProof/>
              </w:rPr>
              <w:t>Telko</w:t>
            </w:r>
            <w:r w:rsidR="008E2241">
              <w:rPr>
                <w:noProof/>
                <w:webHidden/>
              </w:rPr>
              <w:tab/>
            </w:r>
            <w:r w:rsidR="008E2241">
              <w:rPr>
                <w:noProof/>
                <w:webHidden/>
              </w:rPr>
              <w:fldChar w:fldCharType="begin"/>
            </w:r>
            <w:r w:rsidR="008E2241">
              <w:rPr>
                <w:noProof/>
                <w:webHidden/>
              </w:rPr>
              <w:instrText xml:space="preserve"> PAGEREF _Toc431569859 \h </w:instrText>
            </w:r>
            <w:r w:rsidR="008E2241">
              <w:rPr>
                <w:noProof/>
                <w:webHidden/>
              </w:rPr>
            </w:r>
            <w:r w:rsidR="008E2241">
              <w:rPr>
                <w:noProof/>
                <w:webHidden/>
              </w:rPr>
              <w:fldChar w:fldCharType="separate"/>
            </w:r>
            <w:r w:rsidR="008E2241">
              <w:rPr>
                <w:noProof/>
                <w:webHidden/>
              </w:rPr>
              <w:t>2</w:t>
            </w:r>
            <w:r w:rsidR="008E2241"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60" w:history="1">
            <w:r w:rsidRPr="001220FE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61" w:history="1">
            <w:r w:rsidRPr="001220FE">
              <w:rPr>
                <w:rStyle w:val="Hyperlink"/>
                <w:noProof/>
              </w:rPr>
              <w:t>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62" w:history="1">
            <w:r w:rsidRPr="001220FE">
              <w:rPr>
                <w:rStyle w:val="Hyperlink"/>
                <w:noProof/>
              </w:rPr>
              <w:t>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63" w:history="1">
            <w:r w:rsidRPr="001220FE">
              <w:rPr>
                <w:rStyle w:val="Hyperlink"/>
                <w:noProof/>
              </w:rPr>
              <w:t>ISDN Leistungsmerkmale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64" w:history="1">
            <w:r w:rsidRPr="001220FE">
              <w:rPr>
                <w:rStyle w:val="Hyperlink"/>
                <w:noProof/>
              </w:rPr>
              <w:t>Anschlussarten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65" w:history="1">
            <w:r w:rsidRPr="001220FE">
              <w:rPr>
                <w:rStyle w:val="Hyperlink"/>
                <w:noProof/>
              </w:rPr>
              <w:t>Mehrgeräteanschlus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66" w:history="1">
            <w:r w:rsidRPr="001220FE">
              <w:rPr>
                <w:rStyle w:val="Hyperlink"/>
                <w:noProof/>
              </w:rPr>
              <w:t>Anlagenanschluss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67" w:history="1">
            <w:r w:rsidRPr="001220FE">
              <w:rPr>
                <w:rStyle w:val="Hyperlink"/>
                <w:noProof/>
              </w:rPr>
              <w:t>DSL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68" w:history="1">
            <w:r w:rsidRPr="001220FE">
              <w:rPr>
                <w:rStyle w:val="Hyperlink"/>
                <w:noProof/>
              </w:rPr>
              <w:t>TCP/IP Protokollstapel (Referenzmodell)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69" w:history="1">
            <w:r w:rsidRPr="001220FE">
              <w:rPr>
                <w:rStyle w:val="Hyperlink"/>
                <w:noProof/>
              </w:rPr>
              <w:t>Portierung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70" w:history="1">
            <w:r w:rsidRPr="001220FE">
              <w:rPr>
                <w:rStyle w:val="Hyperlink"/>
                <w:noProof/>
              </w:rPr>
              <w:t>Katastrophenberechtigung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71" w:history="1">
            <w:r w:rsidRPr="001220FE">
              <w:rPr>
                <w:rStyle w:val="Hyperlink"/>
                <w:noProof/>
              </w:rPr>
              <w:t>Optimierung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72" w:history="1">
            <w:r w:rsidRPr="001220FE">
              <w:rPr>
                <w:rStyle w:val="Hyperlink"/>
                <w:noProof/>
              </w:rPr>
              <w:t>SARV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73" w:history="1">
            <w:r w:rsidRPr="001220FE">
              <w:rPr>
                <w:rStyle w:val="Hyperlink"/>
                <w:noProof/>
              </w:rPr>
              <w:t>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74" w:history="1">
            <w:r w:rsidRPr="001220FE">
              <w:rPr>
                <w:rStyle w:val="Hyperlink"/>
                <w:noProof/>
              </w:rPr>
              <w:t>Liferay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75" w:history="1">
            <w:r w:rsidRPr="001220FE">
              <w:rPr>
                <w:rStyle w:val="Hyperlink"/>
                <w:noProof/>
              </w:rPr>
              <w:t>Service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76" w:history="1">
            <w:r w:rsidRPr="001220FE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77" w:history="1">
            <w:r w:rsidRPr="001220FE">
              <w:rPr>
                <w:rStyle w:val="Hyperlink"/>
                <w:noProof/>
              </w:rPr>
              <w:t>Apache Karaf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78" w:history="1">
            <w:r w:rsidRPr="001220FE">
              <w:rPr>
                <w:rStyle w:val="Hyperlink"/>
                <w:noProof/>
              </w:rPr>
              <w:t>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79" w:history="1">
            <w:r w:rsidRPr="001220FE">
              <w:rPr>
                <w:rStyle w:val="Hyperlink"/>
                <w:noProof/>
              </w:rPr>
              <w:t>Camel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80" w:history="1">
            <w:r w:rsidRPr="001220FE">
              <w:rPr>
                <w:rStyle w:val="Hyperlink"/>
                <w:noProof/>
              </w:rPr>
              <w:t>Projekt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81" w:history="1">
            <w:r w:rsidRPr="001220FE">
              <w:rPr>
                <w:rStyle w:val="Hyperlink"/>
                <w:noProof/>
                <w:lang w:val="en-US"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82" w:history="1">
            <w:r w:rsidRPr="001220FE">
              <w:rPr>
                <w:rStyle w:val="Hyperlink"/>
                <w:noProof/>
              </w:rPr>
              <w:t>Spezifikationen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83" w:history="1">
            <w:r w:rsidRPr="001220FE">
              <w:rPr>
                <w:rStyle w:val="Hyperlink"/>
                <w:noProof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84" w:history="1">
            <w:r w:rsidRPr="001220FE">
              <w:rPr>
                <w:rStyle w:val="Hyperlink"/>
                <w:noProof/>
              </w:rPr>
              <w:t>Fragetechniken Anforderungsmanagement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85" w:history="1">
            <w:r w:rsidRPr="001220FE">
              <w:rPr>
                <w:rStyle w:val="Hyperlink"/>
                <w:noProof/>
              </w:rPr>
              <w:t>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86" w:history="1">
            <w:r w:rsidRPr="001220FE">
              <w:rPr>
                <w:rStyle w:val="Hyperlink"/>
                <w:noProof/>
              </w:rPr>
              <w:t>Teams aufsetzen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241" w:rsidRDefault="008E224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1569887" w:history="1">
            <w:r w:rsidRPr="001220FE">
              <w:rPr>
                <w:rStyle w:val="Hyperlink"/>
                <w:noProof/>
              </w:rPr>
              <w:t>Aufgaben verteilen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EB3" w:rsidRDefault="00734DEF">
          <w:r>
            <w:fldChar w:fldCharType="end"/>
          </w:r>
        </w:p>
      </w:sdtContent>
    </w:sdt>
    <w:p w:rsidR="00AC4EB3" w:rsidRDefault="00AC4E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57AEA" w:rsidRDefault="00803816" w:rsidP="003A53A6">
      <w:pPr>
        <w:pStyle w:val="berschrift1"/>
      </w:pPr>
      <w:bookmarkStart w:id="0" w:name="_Toc431569859"/>
      <w:proofErr w:type="spellStart"/>
      <w:r>
        <w:lastRenderedPageBreak/>
        <w:t>Telko</w:t>
      </w:r>
      <w:bookmarkEnd w:id="0"/>
      <w:proofErr w:type="spellEnd"/>
    </w:p>
    <w:p w:rsidR="00550F6E" w:rsidRDefault="00550F6E" w:rsidP="00550F6E">
      <w:r w:rsidRPr="00550F6E">
        <w:t xml:space="preserve">0310: Netz-Ansage vom </w:t>
      </w:r>
      <w:r w:rsidR="002C4A07">
        <w:t>V</w:t>
      </w:r>
      <w:r w:rsidRPr="00550F6E">
        <w:t>NB</w:t>
      </w:r>
      <w:r>
        <w:t xml:space="preserve"> (falls Ferngespräche möglich)</w:t>
      </w:r>
    </w:p>
    <w:p w:rsidR="000428FA" w:rsidRDefault="00550F6E" w:rsidP="00550F6E">
      <w:r>
        <w:t>0311</w:t>
      </w:r>
      <w:r w:rsidRPr="00550F6E">
        <w:t xml:space="preserve">: </w:t>
      </w:r>
      <w:r w:rsidR="002C4A07">
        <w:t xml:space="preserve">Netz-Ansage vom </w:t>
      </w:r>
      <w:bookmarkStart w:id="1" w:name="_GoBack"/>
      <w:bookmarkEnd w:id="1"/>
      <w:r w:rsidR="002C4A07">
        <w:t>V</w:t>
      </w:r>
      <w:r w:rsidRPr="00550F6E">
        <w:t>NB</w:t>
      </w:r>
      <w:r>
        <w:t xml:space="preserve"> (falls Orts</w:t>
      </w:r>
      <w:r w:rsidR="00AE2E91">
        <w:t>gespräche möglich</w:t>
      </w:r>
      <w:r>
        <w:t>)</w:t>
      </w:r>
    </w:p>
    <w:p w:rsidR="00ED2E7A" w:rsidRDefault="00ED2E7A" w:rsidP="00ED2E7A">
      <w:pPr>
        <w:pStyle w:val="berschrift2"/>
      </w:pPr>
      <w:bookmarkStart w:id="2" w:name="_Toc431569860"/>
      <w:r>
        <w:t>Management</w:t>
      </w:r>
      <w:bookmarkEnd w:id="2"/>
    </w:p>
    <w:p w:rsidR="00ED2E7A" w:rsidRDefault="00734DEF" w:rsidP="00715251">
      <w:hyperlink r:id="rId6" w:history="1">
        <w:r w:rsidR="00ED2E7A" w:rsidRPr="00ED2E7A">
          <w:rPr>
            <w:rStyle w:val="Hyperlink"/>
          </w:rPr>
          <w:t>http://de.wikipedia.org/wiki/Das_Semco_System</w:t>
        </w:r>
      </w:hyperlink>
    </w:p>
    <w:p w:rsidR="006F3292" w:rsidRDefault="006F329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A338C" w:rsidRDefault="00C13A53" w:rsidP="002A338C">
      <w:pPr>
        <w:pStyle w:val="berschrift1"/>
      </w:pPr>
      <w:bookmarkStart w:id="3" w:name="_Toc431569861"/>
      <w:r>
        <w:lastRenderedPageBreak/>
        <w:t>Definitionen</w:t>
      </w:r>
      <w:bookmarkEnd w:id="3"/>
    </w:p>
    <w:p w:rsidR="00C86447" w:rsidRPr="00C86447" w:rsidRDefault="00C86447" w:rsidP="00C86447">
      <w:pPr>
        <w:pStyle w:val="berschrift2"/>
      </w:pPr>
      <w:bookmarkStart w:id="4" w:name="_Toc431569862"/>
      <w:r>
        <w:t>Abkürzungen</w:t>
      </w:r>
      <w:bookmarkEnd w:id="4"/>
    </w:p>
    <w:tbl>
      <w:tblPr>
        <w:tblStyle w:val="Tabellengitternetz"/>
        <w:tblW w:w="0" w:type="auto"/>
        <w:tblLook w:val="04A0"/>
      </w:tblPr>
      <w:tblGrid>
        <w:gridCol w:w="1101"/>
        <w:gridCol w:w="8187"/>
      </w:tblGrid>
      <w:tr w:rsidR="00460C65" w:rsidTr="003069C5">
        <w:tc>
          <w:tcPr>
            <w:tcW w:w="1101" w:type="dxa"/>
          </w:tcPr>
          <w:p w:rsidR="00460C65" w:rsidRDefault="00460C65" w:rsidP="002A338C">
            <w:r>
              <w:t>AZ</w:t>
            </w:r>
          </w:p>
        </w:tc>
        <w:tc>
          <w:tcPr>
            <w:tcW w:w="8187" w:type="dxa"/>
          </w:tcPr>
          <w:p w:rsidR="00460C65" w:rsidRDefault="00460C65" w:rsidP="002A338C">
            <w:r>
              <w:t>Allianz</w:t>
            </w:r>
          </w:p>
        </w:tc>
      </w:tr>
      <w:tr w:rsidR="00460C65" w:rsidTr="003069C5">
        <w:tc>
          <w:tcPr>
            <w:tcW w:w="1101" w:type="dxa"/>
          </w:tcPr>
          <w:p w:rsidR="00460C65" w:rsidRDefault="00460C65" w:rsidP="002A338C">
            <w:r>
              <w:t>AMOS</w:t>
            </w:r>
          </w:p>
        </w:tc>
        <w:tc>
          <w:tcPr>
            <w:tcW w:w="8187" w:type="dxa"/>
          </w:tcPr>
          <w:p w:rsidR="00460C65" w:rsidRDefault="00460C65" w:rsidP="002A338C">
            <w:r>
              <w:t xml:space="preserve">Allianz </w:t>
            </w:r>
            <w:proofErr w:type="spellStart"/>
            <w:r>
              <w:t>Managed</w:t>
            </w:r>
            <w:proofErr w:type="spellEnd"/>
            <w:r>
              <w:t xml:space="preserve"> Operation Services</w:t>
            </w:r>
          </w:p>
        </w:tc>
      </w:tr>
      <w:tr w:rsidR="00CE4B86" w:rsidTr="003069C5">
        <w:tc>
          <w:tcPr>
            <w:tcW w:w="1101" w:type="dxa"/>
          </w:tcPr>
          <w:p w:rsidR="00CE4B86" w:rsidRDefault="00CE4B86" w:rsidP="002A338C">
            <w:r>
              <w:t>ADTG</w:t>
            </w:r>
          </w:p>
        </w:tc>
        <w:tc>
          <w:tcPr>
            <w:tcW w:w="8187" w:type="dxa"/>
          </w:tcPr>
          <w:p w:rsidR="00CE4B86" w:rsidRDefault="00CE4B86" w:rsidP="002A338C">
            <w:r>
              <w:t>Allgemeine Deutsche Telekomdienstleistungen GmbH</w:t>
            </w:r>
          </w:p>
        </w:tc>
      </w:tr>
      <w:tr w:rsidR="00BE5531" w:rsidTr="003069C5">
        <w:tc>
          <w:tcPr>
            <w:tcW w:w="1101" w:type="dxa"/>
          </w:tcPr>
          <w:p w:rsidR="00BE5531" w:rsidRDefault="00BE5531" w:rsidP="002A338C">
            <w:r>
              <w:t>ATP</w:t>
            </w:r>
          </w:p>
        </w:tc>
        <w:tc>
          <w:tcPr>
            <w:tcW w:w="8187" w:type="dxa"/>
          </w:tcPr>
          <w:p w:rsidR="00BE5531" w:rsidRDefault="00BE5531" w:rsidP="002A338C">
            <w:proofErr w:type="spellStart"/>
            <w:r>
              <w:t>Acceptance</w:t>
            </w:r>
            <w:proofErr w:type="spellEnd"/>
            <w:r>
              <w:t xml:space="preserve"> Test Plan</w:t>
            </w:r>
          </w:p>
        </w:tc>
      </w:tr>
      <w:tr w:rsidR="006F39F0" w:rsidTr="003069C5">
        <w:tc>
          <w:tcPr>
            <w:tcW w:w="1101" w:type="dxa"/>
          </w:tcPr>
          <w:p w:rsidR="006F39F0" w:rsidRDefault="006F39F0" w:rsidP="002A338C">
            <w:r>
              <w:t>CAP</w:t>
            </w:r>
          </w:p>
        </w:tc>
        <w:tc>
          <w:tcPr>
            <w:tcW w:w="8187" w:type="dxa"/>
          </w:tcPr>
          <w:p w:rsidR="006F39F0" w:rsidRDefault="006F39F0" w:rsidP="002A338C">
            <w:proofErr w:type="spellStart"/>
            <w:r>
              <w:t>Carrier</w:t>
            </w:r>
            <w:proofErr w:type="spellEnd"/>
            <w:r>
              <w:t xml:space="preserve"> Aggregation </w:t>
            </w:r>
            <w:proofErr w:type="spellStart"/>
            <w:r>
              <w:t>Platform</w:t>
            </w:r>
            <w:proofErr w:type="spellEnd"/>
            <w:r w:rsidR="004E4563">
              <w:t>: Anschlüsse bestellen</w:t>
            </w:r>
            <w:r w:rsidR="00AA6EA0">
              <w:t xml:space="preserve"> (VDF, </w:t>
            </w:r>
            <w:proofErr w:type="spellStart"/>
            <w:r w:rsidR="00AA6EA0">
              <w:t>Versatel</w:t>
            </w:r>
            <w:proofErr w:type="spellEnd"/>
            <w:r w:rsidR="00AA6EA0">
              <w:t xml:space="preserve">, DTAG, </w:t>
            </w:r>
            <w:proofErr w:type="spellStart"/>
            <w:r w:rsidR="00AA6EA0">
              <w:t>Telefonica</w:t>
            </w:r>
            <w:proofErr w:type="spellEnd"/>
            <w:r w:rsidR="005E3D4E">
              <w:t>?</w:t>
            </w:r>
            <w:r w:rsidR="00AA6EA0">
              <w:t>)</w:t>
            </w:r>
          </w:p>
        </w:tc>
      </w:tr>
      <w:tr w:rsidR="006F39F0" w:rsidTr="003069C5">
        <w:tc>
          <w:tcPr>
            <w:tcW w:w="1101" w:type="dxa"/>
          </w:tcPr>
          <w:p w:rsidR="006F39F0" w:rsidRDefault="009316CC" w:rsidP="002A338C">
            <w:r>
              <w:t>DMS</w:t>
            </w:r>
          </w:p>
        </w:tc>
        <w:tc>
          <w:tcPr>
            <w:tcW w:w="8187" w:type="dxa"/>
          </w:tcPr>
          <w:p w:rsidR="006F39F0" w:rsidRDefault="009316CC" w:rsidP="002A338C">
            <w:proofErr w:type="spellStart"/>
            <w:r>
              <w:t>Document</w:t>
            </w:r>
            <w:proofErr w:type="spellEnd"/>
            <w:r>
              <w:t xml:space="preserve"> Management System</w:t>
            </w:r>
            <w:r w:rsidR="00763AAC">
              <w:t xml:space="preserve"> (auf anderem Server als EAS)</w:t>
            </w:r>
            <w:r w:rsidR="003B26B6">
              <w:t>. Verwendet wird ELO.</w:t>
            </w:r>
          </w:p>
        </w:tc>
      </w:tr>
      <w:tr w:rsidR="006F39F0" w:rsidRPr="00803816" w:rsidTr="003069C5">
        <w:tc>
          <w:tcPr>
            <w:tcW w:w="1101" w:type="dxa"/>
          </w:tcPr>
          <w:p w:rsidR="006F39F0" w:rsidRDefault="00161B77" w:rsidP="002A338C">
            <w:r>
              <w:t>EAS</w:t>
            </w:r>
          </w:p>
        </w:tc>
        <w:tc>
          <w:tcPr>
            <w:tcW w:w="8187" w:type="dxa"/>
          </w:tcPr>
          <w:p w:rsidR="006F39F0" w:rsidRPr="00FD0655" w:rsidRDefault="00161B77" w:rsidP="002A338C">
            <w:pPr>
              <w:rPr>
                <w:lang w:val="en-US"/>
              </w:rPr>
            </w:pPr>
            <w:proofErr w:type="spellStart"/>
            <w:r w:rsidRPr="00FD0655">
              <w:rPr>
                <w:lang w:val="en-US"/>
              </w:rPr>
              <w:t>Ecotel</w:t>
            </w:r>
            <w:proofErr w:type="spellEnd"/>
            <w:r w:rsidRPr="00FD0655">
              <w:rPr>
                <w:lang w:val="en-US"/>
              </w:rPr>
              <w:t xml:space="preserve"> Application Server</w:t>
            </w:r>
            <w:r w:rsidR="00DE16A4" w:rsidRPr="00FD0655">
              <w:rPr>
                <w:lang w:val="en-US"/>
              </w:rPr>
              <w:t xml:space="preserve">, </w:t>
            </w:r>
            <w:proofErr w:type="spellStart"/>
            <w:r w:rsidR="00DE16A4" w:rsidRPr="00FD0655">
              <w:rPr>
                <w:lang w:val="en-US"/>
              </w:rPr>
              <w:t>hostet</w:t>
            </w:r>
            <w:proofErr w:type="spellEnd"/>
            <w:r w:rsidR="00DE16A4" w:rsidRPr="00FD0655">
              <w:rPr>
                <w:lang w:val="en-US"/>
              </w:rPr>
              <w:t xml:space="preserve"> ESL</w:t>
            </w:r>
            <w:r w:rsidR="006200D2" w:rsidRPr="00FD0655">
              <w:rPr>
                <w:lang w:val="en-US"/>
              </w:rPr>
              <w:t>, AEF etc.</w:t>
            </w:r>
          </w:p>
        </w:tc>
      </w:tr>
      <w:tr w:rsidR="006F39F0" w:rsidTr="003069C5">
        <w:tc>
          <w:tcPr>
            <w:tcW w:w="1101" w:type="dxa"/>
          </w:tcPr>
          <w:p w:rsidR="006F39F0" w:rsidRDefault="00C74734" w:rsidP="002A338C">
            <w:r>
              <w:t>PSTN</w:t>
            </w:r>
          </w:p>
        </w:tc>
        <w:tc>
          <w:tcPr>
            <w:tcW w:w="8187" w:type="dxa"/>
          </w:tcPr>
          <w:p w:rsidR="006F39F0" w:rsidRDefault="009E00C9" w:rsidP="00BA5982">
            <w:r>
              <w:t xml:space="preserve">Public </w:t>
            </w:r>
            <w:proofErr w:type="spellStart"/>
            <w:r>
              <w:t>switched</w:t>
            </w:r>
            <w:proofErr w:type="spellEnd"/>
            <w:r>
              <w:t xml:space="preserve"> </w:t>
            </w:r>
            <w:proofErr w:type="spellStart"/>
            <w:r>
              <w:t>telephone</w:t>
            </w:r>
            <w:proofErr w:type="spellEnd"/>
            <w:r>
              <w:t xml:space="preserve"> </w:t>
            </w:r>
            <w:proofErr w:type="spellStart"/>
            <w:r>
              <w:t>network</w:t>
            </w:r>
            <w:proofErr w:type="spellEnd"/>
            <w:r>
              <w:t>: Festnetz</w:t>
            </w:r>
            <w:r w:rsidR="00BA5982">
              <w:t xml:space="preserve"> (leitungsgebundenes Netz inkl. letzter Meile)</w:t>
            </w:r>
          </w:p>
        </w:tc>
      </w:tr>
      <w:tr w:rsidR="00FD0655" w:rsidRPr="00FD0655" w:rsidTr="003069C5">
        <w:tc>
          <w:tcPr>
            <w:tcW w:w="1101" w:type="dxa"/>
          </w:tcPr>
          <w:p w:rsidR="00FD0655" w:rsidRDefault="00FD0655" w:rsidP="002A338C">
            <w:r>
              <w:t>PLMN</w:t>
            </w:r>
          </w:p>
        </w:tc>
        <w:tc>
          <w:tcPr>
            <w:tcW w:w="8187" w:type="dxa"/>
          </w:tcPr>
          <w:p w:rsidR="00FD0655" w:rsidRPr="00FD0655" w:rsidRDefault="00FD0655" w:rsidP="00BA5982">
            <w:r w:rsidRPr="00FD0655">
              <w:t xml:space="preserve">Public Land Mobile Network: Mobilfunknetz (im </w:t>
            </w:r>
            <w:r>
              <w:t>Gegensatz zum Satellitenfunk)</w:t>
            </w:r>
          </w:p>
        </w:tc>
      </w:tr>
      <w:tr w:rsidR="006F39F0" w:rsidTr="003069C5">
        <w:tc>
          <w:tcPr>
            <w:tcW w:w="1101" w:type="dxa"/>
          </w:tcPr>
          <w:p w:rsidR="006F39F0" w:rsidRDefault="00576C2D" w:rsidP="002A338C">
            <w:r>
              <w:t>BPM</w:t>
            </w:r>
          </w:p>
        </w:tc>
        <w:tc>
          <w:tcPr>
            <w:tcW w:w="8187" w:type="dxa"/>
          </w:tcPr>
          <w:p w:rsidR="006F39F0" w:rsidRDefault="00576C2D" w:rsidP="002A338C">
            <w:r>
              <w:t xml:space="preserve">Business </w:t>
            </w:r>
            <w:proofErr w:type="spellStart"/>
            <w:r>
              <w:t>Process</w:t>
            </w:r>
            <w:proofErr w:type="spellEnd"/>
            <w:r>
              <w:t xml:space="preserve"> Management</w:t>
            </w:r>
          </w:p>
        </w:tc>
      </w:tr>
      <w:tr w:rsidR="006F39F0" w:rsidTr="003069C5">
        <w:tc>
          <w:tcPr>
            <w:tcW w:w="1101" w:type="dxa"/>
          </w:tcPr>
          <w:p w:rsidR="006F39F0" w:rsidRDefault="008B5ED1" w:rsidP="002A338C">
            <w:r>
              <w:t>RADIUS</w:t>
            </w:r>
          </w:p>
        </w:tc>
        <w:tc>
          <w:tcPr>
            <w:tcW w:w="8187" w:type="dxa"/>
          </w:tcPr>
          <w:p w:rsidR="006F39F0" w:rsidRDefault="008B5ED1" w:rsidP="002A338C">
            <w:r w:rsidRPr="008B5ED1">
              <w:t xml:space="preserve">Remote Authentication </w:t>
            </w:r>
            <w:proofErr w:type="spellStart"/>
            <w:r w:rsidRPr="008B5ED1">
              <w:t>Dial</w:t>
            </w:r>
            <w:proofErr w:type="spellEnd"/>
            <w:r w:rsidRPr="008B5ED1">
              <w:t>-In User Service</w:t>
            </w:r>
            <w:r>
              <w:t xml:space="preserve"> (Netzwerkprotokoll für Authentifizierung, Autorisierung, Accounting</w:t>
            </w:r>
            <w:r w:rsidR="008111FB">
              <w:t xml:space="preserve"> (Rechnungswesen)</w:t>
            </w:r>
            <w:r>
              <w:t>)</w:t>
            </w:r>
          </w:p>
        </w:tc>
      </w:tr>
      <w:tr w:rsidR="006F39F0" w:rsidTr="003069C5">
        <w:tc>
          <w:tcPr>
            <w:tcW w:w="1101" w:type="dxa"/>
          </w:tcPr>
          <w:p w:rsidR="006F39F0" w:rsidRDefault="00F94E15" w:rsidP="002A338C">
            <w:r>
              <w:t>ESL</w:t>
            </w:r>
          </w:p>
        </w:tc>
        <w:tc>
          <w:tcPr>
            <w:tcW w:w="8187" w:type="dxa"/>
          </w:tcPr>
          <w:p w:rsidR="006F39F0" w:rsidRDefault="00FD0275" w:rsidP="002A338C">
            <w:proofErr w:type="spellStart"/>
            <w:r>
              <w:t>ecotel</w:t>
            </w:r>
            <w:proofErr w:type="spellEnd"/>
            <w:r>
              <w:t xml:space="preserve"> </w:t>
            </w:r>
            <w:r w:rsidR="00F94E15">
              <w:t>Service Layer</w:t>
            </w:r>
          </w:p>
        </w:tc>
      </w:tr>
      <w:tr w:rsidR="003069C5" w:rsidTr="003069C5">
        <w:tc>
          <w:tcPr>
            <w:tcW w:w="1101" w:type="dxa"/>
          </w:tcPr>
          <w:p w:rsidR="003069C5" w:rsidRDefault="003069C5" w:rsidP="002A338C">
            <w:r>
              <w:t>TAS</w:t>
            </w:r>
          </w:p>
        </w:tc>
        <w:tc>
          <w:tcPr>
            <w:tcW w:w="8187" w:type="dxa"/>
          </w:tcPr>
          <w:p w:rsidR="003069C5" w:rsidRDefault="003069C5" w:rsidP="002A338C">
            <w:r>
              <w:t>Technische Anschaltung</w:t>
            </w:r>
          </w:p>
        </w:tc>
      </w:tr>
      <w:tr w:rsidR="003069C5" w:rsidRPr="00F50766" w:rsidTr="003069C5">
        <w:tc>
          <w:tcPr>
            <w:tcW w:w="1101" w:type="dxa"/>
          </w:tcPr>
          <w:p w:rsidR="003069C5" w:rsidRDefault="003069C5" w:rsidP="002A338C">
            <w:r>
              <w:t>B/OSS NG</w:t>
            </w:r>
          </w:p>
        </w:tc>
        <w:tc>
          <w:tcPr>
            <w:tcW w:w="8187" w:type="dxa"/>
          </w:tcPr>
          <w:p w:rsidR="003069C5" w:rsidRPr="00F50766" w:rsidRDefault="003069C5" w:rsidP="002A338C">
            <w:pPr>
              <w:rPr>
                <w:lang w:val="en-GB"/>
              </w:rPr>
            </w:pPr>
            <w:r w:rsidRPr="00F50766">
              <w:rPr>
                <w:lang w:val="en-GB"/>
              </w:rPr>
              <w:t>BSS/OSS Next Generation (</w:t>
            </w:r>
            <w:r w:rsidR="00F50766">
              <w:rPr>
                <w:lang w:val="en-GB"/>
              </w:rPr>
              <w:t xml:space="preserve">NG: </w:t>
            </w:r>
            <w:r w:rsidRPr="00F50766">
              <w:rPr>
                <w:lang w:val="en-GB"/>
              </w:rPr>
              <w:t>„Engine“)</w:t>
            </w:r>
            <w:r w:rsidR="00CB0E8D">
              <w:rPr>
                <w:lang w:val="en-GB"/>
              </w:rPr>
              <w:t xml:space="preserve">: </w:t>
            </w:r>
            <w:proofErr w:type="spellStart"/>
            <w:r w:rsidR="006D5090">
              <w:rPr>
                <w:lang w:val="en-GB"/>
              </w:rPr>
              <w:t>enthält</w:t>
            </w:r>
            <w:proofErr w:type="spellEnd"/>
            <w:r w:rsidR="006D5090">
              <w:rPr>
                <w:lang w:val="en-GB"/>
              </w:rPr>
              <w:t xml:space="preserve"> EAS-</w:t>
            </w:r>
            <w:proofErr w:type="spellStart"/>
            <w:r w:rsidR="006D5090">
              <w:rPr>
                <w:lang w:val="en-GB"/>
              </w:rPr>
              <w:t>Oberflächen</w:t>
            </w:r>
            <w:proofErr w:type="spellEnd"/>
            <w:r w:rsidR="006D5090">
              <w:rPr>
                <w:lang w:val="en-GB"/>
              </w:rPr>
              <w:t>, ESL-Module, TAS</w:t>
            </w:r>
          </w:p>
        </w:tc>
      </w:tr>
      <w:tr w:rsidR="006F39F0" w:rsidRPr="00803816" w:rsidTr="003069C5">
        <w:tc>
          <w:tcPr>
            <w:tcW w:w="1101" w:type="dxa"/>
          </w:tcPr>
          <w:p w:rsidR="006F39F0" w:rsidRDefault="006B6959" w:rsidP="002A338C">
            <w:r>
              <w:t>CDR</w:t>
            </w:r>
          </w:p>
        </w:tc>
        <w:tc>
          <w:tcPr>
            <w:tcW w:w="8187" w:type="dxa"/>
          </w:tcPr>
          <w:p w:rsidR="006F39F0" w:rsidRPr="00FD0655" w:rsidRDefault="006B6959" w:rsidP="0064501E">
            <w:pPr>
              <w:rPr>
                <w:lang w:val="en-US"/>
              </w:rPr>
            </w:pPr>
            <w:r w:rsidRPr="00FD0655">
              <w:rPr>
                <w:lang w:val="en-US"/>
              </w:rPr>
              <w:t>Call Detail Record</w:t>
            </w:r>
            <w:r w:rsidR="0064501E" w:rsidRPr="00FD0655">
              <w:rPr>
                <w:lang w:val="en-US"/>
              </w:rPr>
              <w:t>/Call Data Record</w:t>
            </w:r>
            <w:r w:rsidR="007C5BEE" w:rsidRPr="00FD0655">
              <w:rPr>
                <w:lang w:val="en-US"/>
              </w:rPr>
              <w:t xml:space="preserve"> (</w:t>
            </w:r>
            <w:proofErr w:type="spellStart"/>
            <w:r w:rsidR="007C5BEE" w:rsidRPr="00FD0655">
              <w:rPr>
                <w:lang w:val="en-US"/>
              </w:rPr>
              <w:t>Telefonie</w:t>
            </w:r>
            <w:proofErr w:type="spellEnd"/>
            <w:r w:rsidR="007C5BEE" w:rsidRPr="00FD0655">
              <w:rPr>
                <w:lang w:val="en-US"/>
              </w:rPr>
              <w:t>)</w:t>
            </w:r>
          </w:p>
        </w:tc>
      </w:tr>
      <w:tr w:rsidR="0064501E" w:rsidRPr="00803816" w:rsidTr="003069C5">
        <w:tc>
          <w:tcPr>
            <w:tcW w:w="1101" w:type="dxa"/>
          </w:tcPr>
          <w:p w:rsidR="0064501E" w:rsidRDefault="0064501E" w:rsidP="002A338C">
            <w:r>
              <w:t>EDR</w:t>
            </w:r>
          </w:p>
        </w:tc>
        <w:tc>
          <w:tcPr>
            <w:tcW w:w="8187" w:type="dxa"/>
          </w:tcPr>
          <w:p w:rsidR="0064501E" w:rsidRPr="00FD0655" w:rsidRDefault="0064501E" w:rsidP="0064501E">
            <w:pPr>
              <w:rPr>
                <w:lang w:val="en-US"/>
              </w:rPr>
            </w:pPr>
            <w:r w:rsidRPr="00FD0655">
              <w:rPr>
                <w:lang w:val="en-US"/>
              </w:rPr>
              <w:t>Event Data Record/</w:t>
            </w:r>
            <w:proofErr w:type="spellStart"/>
            <w:r w:rsidRPr="00FD0655">
              <w:rPr>
                <w:lang w:val="en-US"/>
              </w:rPr>
              <w:t>Ecotel</w:t>
            </w:r>
            <w:proofErr w:type="spellEnd"/>
            <w:r w:rsidRPr="00FD0655">
              <w:rPr>
                <w:lang w:val="en-US"/>
              </w:rPr>
              <w:t xml:space="preserve"> Data Record</w:t>
            </w:r>
          </w:p>
        </w:tc>
      </w:tr>
      <w:tr w:rsidR="0064501E" w:rsidTr="003069C5">
        <w:tc>
          <w:tcPr>
            <w:tcW w:w="1101" w:type="dxa"/>
          </w:tcPr>
          <w:p w:rsidR="0064501E" w:rsidRDefault="0064501E" w:rsidP="002A338C">
            <w:r>
              <w:t>SDR</w:t>
            </w:r>
          </w:p>
        </w:tc>
        <w:tc>
          <w:tcPr>
            <w:tcW w:w="8187" w:type="dxa"/>
          </w:tcPr>
          <w:p w:rsidR="0064501E" w:rsidRPr="006B6959" w:rsidRDefault="0064501E" w:rsidP="0064501E">
            <w:r>
              <w:t xml:space="preserve">Session Data </w:t>
            </w:r>
            <w:proofErr w:type="spellStart"/>
            <w:r>
              <w:t>Record</w:t>
            </w:r>
            <w:proofErr w:type="spellEnd"/>
            <w:r w:rsidR="00A44672">
              <w:t xml:space="preserve"> (Internet, Datenverbindungen)</w:t>
            </w:r>
          </w:p>
        </w:tc>
      </w:tr>
      <w:tr w:rsidR="00C467CC" w:rsidTr="003069C5">
        <w:tc>
          <w:tcPr>
            <w:tcW w:w="1101" w:type="dxa"/>
          </w:tcPr>
          <w:p w:rsidR="00C467CC" w:rsidRDefault="00C467CC" w:rsidP="002A338C">
            <w:r>
              <w:t>TT</w:t>
            </w:r>
          </w:p>
        </w:tc>
        <w:tc>
          <w:tcPr>
            <w:tcW w:w="8187" w:type="dxa"/>
          </w:tcPr>
          <w:p w:rsidR="00C467CC" w:rsidRPr="006B6959" w:rsidRDefault="00C467CC" w:rsidP="002A338C">
            <w:proofErr w:type="spellStart"/>
            <w:r>
              <w:t>TroubleTicket</w:t>
            </w:r>
            <w:proofErr w:type="spellEnd"/>
            <w:r w:rsidR="00B37044">
              <w:t xml:space="preserve"> / Störschnittstelle</w:t>
            </w:r>
          </w:p>
        </w:tc>
      </w:tr>
      <w:tr w:rsidR="00D870C9" w:rsidTr="003069C5">
        <w:tc>
          <w:tcPr>
            <w:tcW w:w="1101" w:type="dxa"/>
          </w:tcPr>
          <w:p w:rsidR="00D870C9" w:rsidRDefault="00D870C9" w:rsidP="002A338C">
            <w:r>
              <w:t>AEF</w:t>
            </w:r>
          </w:p>
        </w:tc>
        <w:tc>
          <w:tcPr>
            <w:tcW w:w="8187" w:type="dxa"/>
          </w:tcPr>
          <w:p w:rsidR="00D870C9" w:rsidRDefault="00D870C9" w:rsidP="002A338C">
            <w:r>
              <w:t>Auftragserfassung</w:t>
            </w:r>
          </w:p>
        </w:tc>
      </w:tr>
      <w:tr w:rsidR="001F4800" w:rsidTr="003069C5">
        <w:tc>
          <w:tcPr>
            <w:tcW w:w="1101" w:type="dxa"/>
          </w:tcPr>
          <w:p w:rsidR="001F4800" w:rsidRDefault="001F4800" w:rsidP="002A338C">
            <w:r>
              <w:t>WITA</w:t>
            </w:r>
          </w:p>
        </w:tc>
        <w:tc>
          <w:tcPr>
            <w:tcW w:w="8187" w:type="dxa"/>
          </w:tcPr>
          <w:p w:rsidR="001F4800" w:rsidRDefault="001F4800" w:rsidP="002A338C">
            <w:proofErr w:type="spellStart"/>
            <w:r>
              <w:t>Wholesale</w:t>
            </w:r>
            <w:proofErr w:type="spellEnd"/>
            <w:r>
              <w:t xml:space="preserve"> IT </w:t>
            </w:r>
            <w:proofErr w:type="spellStart"/>
            <w:r>
              <w:t>Architecture</w:t>
            </w:r>
            <w:proofErr w:type="spellEnd"/>
            <w:r w:rsidR="006F3AF5">
              <w:t xml:space="preserve"> (DTAG)</w:t>
            </w:r>
          </w:p>
        </w:tc>
      </w:tr>
      <w:tr w:rsidR="00E27F33" w:rsidTr="003069C5">
        <w:tc>
          <w:tcPr>
            <w:tcW w:w="1101" w:type="dxa"/>
          </w:tcPr>
          <w:p w:rsidR="00E27F33" w:rsidRDefault="00E27F33" w:rsidP="002A338C">
            <w:r>
              <w:t>Faktura</w:t>
            </w:r>
          </w:p>
        </w:tc>
        <w:tc>
          <w:tcPr>
            <w:tcW w:w="8187" w:type="dxa"/>
          </w:tcPr>
          <w:p w:rsidR="00E27F33" w:rsidRDefault="00E27F33" w:rsidP="002A338C">
            <w:r>
              <w:t>Rechnung</w:t>
            </w:r>
          </w:p>
        </w:tc>
      </w:tr>
      <w:tr w:rsidR="00A64B3E" w:rsidTr="003069C5">
        <w:tc>
          <w:tcPr>
            <w:tcW w:w="1101" w:type="dxa"/>
          </w:tcPr>
          <w:p w:rsidR="00A64B3E" w:rsidRDefault="00A64B3E" w:rsidP="002A338C">
            <w:r>
              <w:t>ONKZ</w:t>
            </w:r>
          </w:p>
        </w:tc>
        <w:tc>
          <w:tcPr>
            <w:tcW w:w="8187" w:type="dxa"/>
          </w:tcPr>
          <w:p w:rsidR="00A64B3E" w:rsidRDefault="00A64B3E" w:rsidP="002A338C">
            <w:r>
              <w:t>Ortsnetzkennzahl (Vorwahl)</w:t>
            </w:r>
          </w:p>
        </w:tc>
      </w:tr>
      <w:tr w:rsidR="00A64B3E" w:rsidTr="003069C5">
        <w:tc>
          <w:tcPr>
            <w:tcW w:w="1101" w:type="dxa"/>
          </w:tcPr>
          <w:p w:rsidR="00A64B3E" w:rsidRDefault="00A64B3E" w:rsidP="002A338C">
            <w:r>
              <w:t>ADSL</w:t>
            </w:r>
          </w:p>
        </w:tc>
        <w:tc>
          <w:tcPr>
            <w:tcW w:w="8187" w:type="dxa"/>
          </w:tcPr>
          <w:p w:rsidR="00A64B3E" w:rsidRDefault="00EA7EE6" w:rsidP="002A338C">
            <w:proofErr w:type="spellStart"/>
            <w:r w:rsidRPr="00EA7EE6">
              <w:t>Asymmetric</w:t>
            </w:r>
            <w:proofErr w:type="spellEnd"/>
            <w:r w:rsidRPr="00EA7EE6">
              <w:t xml:space="preserve"> Digital Subscriber Line</w:t>
            </w:r>
          </w:p>
        </w:tc>
      </w:tr>
      <w:tr w:rsidR="00A64B3E" w:rsidTr="003069C5">
        <w:tc>
          <w:tcPr>
            <w:tcW w:w="1101" w:type="dxa"/>
          </w:tcPr>
          <w:p w:rsidR="00A64B3E" w:rsidRDefault="00A64B3E" w:rsidP="002A338C">
            <w:r>
              <w:t>SDSL</w:t>
            </w:r>
          </w:p>
        </w:tc>
        <w:tc>
          <w:tcPr>
            <w:tcW w:w="8187" w:type="dxa"/>
          </w:tcPr>
          <w:p w:rsidR="00A64B3E" w:rsidRDefault="00EA7EE6" w:rsidP="002A338C">
            <w:proofErr w:type="spellStart"/>
            <w:r w:rsidRPr="00EA7EE6">
              <w:t>Symmetric</w:t>
            </w:r>
            <w:proofErr w:type="spellEnd"/>
            <w:r w:rsidRPr="00EA7EE6">
              <w:t xml:space="preserve"> Digital Subscriber Line</w:t>
            </w:r>
          </w:p>
        </w:tc>
      </w:tr>
      <w:tr w:rsidR="00A64B3E" w:rsidRPr="00803816" w:rsidTr="003069C5">
        <w:tc>
          <w:tcPr>
            <w:tcW w:w="1101" w:type="dxa"/>
          </w:tcPr>
          <w:p w:rsidR="00A64B3E" w:rsidRDefault="00A64B3E" w:rsidP="002A338C">
            <w:r>
              <w:t>VDSL</w:t>
            </w:r>
          </w:p>
        </w:tc>
        <w:tc>
          <w:tcPr>
            <w:tcW w:w="8187" w:type="dxa"/>
          </w:tcPr>
          <w:p w:rsidR="00A64B3E" w:rsidRPr="00FD0655" w:rsidRDefault="00EA7EE6" w:rsidP="002A338C">
            <w:pPr>
              <w:rPr>
                <w:lang w:val="en-US"/>
              </w:rPr>
            </w:pPr>
            <w:r w:rsidRPr="00FD0655">
              <w:rPr>
                <w:lang w:val="en-US"/>
              </w:rPr>
              <w:t>Very High Speed Digital Subscriber Line</w:t>
            </w:r>
          </w:p>
        </w:tc>
      </w:tr>
      <w:tr w:rsidR="00A64B3E" w:rsidTr="003069C5">
        <w:tc>
          <w:tcPr>
            <w:tcW w:w="1101" w:type="dxa"/>
          </w:tcPr>
          <w:p w:rsidR="00A64B3E" w:rsidRDefault="00924A03" w:rsidP="002A338C">
            <w:r>
              <w:t>ISDN</w:t>
            </w:r>
          </w:p>
        </w:tc>
        <w:tc>
          <w:tcPr>
            <w:tcW w:w="8187" w:type="dxa"/>
          </w:tcPr>
          <w:p w:rsidR="00A64B3E" w:rsidRDefault="007C3753" w:rsidP="002A338C">
            <w:r w:rsidRPr="007C3753">
              <w:t>Integrated Services Digital Network</w:t>
            </w:r>
            <w:r>
              <w:t xml:space="preserve"> (u.a. Telefonie)</w:t>
            </w:r>
            <w:r w:rsidR="00E5444B">
              <w:t>. 64</w:t>
            </w:r>
            <w:r w:rsidR="003453EB">
              <w:t>k</w:t>
            </w:r>
            <w:r w:rsidR="001E78C6">
              <w:t>b</w:t>
            </w:r>
            <w:r w:rsidR="00E5444B">
              <w:t>it.</w:t>
            </w:r>
          </w:p>
        </w:tc>
      </w:tr>
      <w:tr w:rsidR="00A52843" w:rsidTr="003069C5">
        <w:tc>
          <w:tcPr>
            <w:tcW w:w="1101" w:type="dxa"/>
          </w:tcPr>
          <w:p w:rsidR="00A52843" w:rsidRDefault="00E5444B" w:rsidP="002A338C">
            <w:r>
              <w:t>T1</w:t>
            </w:r>
          </w:p>
        </w:tc>
        <w:tc>
          <w:tcPr>
            <w:tcW w:w="8187" w:type="dxa"/>
          </w:tcPr>
          <w:p w:rsidR="00A52843" w:rsidRDefault="000106B4" w:rsidP="001E78C6">
            <w:r>
              <w:t>24 x ISDN = 1</w:t>
            </w:r>
            <w:r w:rsidR="00E5444B">
              <w:t>5</w:t>
            </w:r>
            <w:r>
              <w:t>36k</w:t>
            </w:r>
            <w:r w:rsidR="001E78C6">
              <w:t>b</w:t>
            </w:r>
            <w:r w:rsidR="00E5444B">
              <w:t>it</w:t>
            </w:r>
          </w:p>
        </w:tc>
      </w:tr>
      <w:tr w:rsidR="00B63CD0" w:rsidTr="003069C5">
        <w:tc>
          <w:tcPr>
            <w:tcW w:w="1101" w:type="dxa"/>
          </w:tcPr>
          <w:p w:rsidR="00B63CD0" w:rsidRDefault="00B63CD0" w:rsidP="002A338C">
            <w:r>
              <w:t>T3</w:t>
            </w:r>
          </w:p>
        </w:tc>
        <w:tc>
          <w:tcPr>
            <w:tcW w:w="8187" w:type="dxa"/>
          </w:tcPr>
          <w:p w:rsidR="00B63CD0" w:rsidRDefault="001E78C6" w:rsidP="002A338C">
            <w:r>
              <w:t>28 x T1 = 43Mb</w:t>
            </w:r>
            <w:r w:rsidR="00B63CD0">
              <w:t>it</w:t>
            </w:r>
          </w:p>
        </w:tc>
      </w:tr>
      <w:tr w:rsidR="000106B4" w:rsidTr="003069C5">
        <w:tc>
          <w:tcPr>
            <w:tcW w:w="1101" w:type="dxa"/>
          </w:tcPr>
          <w:p w:rsidR="000106B4" w:rsidRDefault="000106B4" w:rsidP="002A338C">
            <w:r>
              <w:t>E1</w:t>
            </w:r>
          </w:p>
        </w:tc>
        <w:tc>
          <w:tcPr>
            <w:tcW w:w="8187" w:type="dxa"/>
          </w:tcPr>
          <w:p w:rsidR="000106B4" w:rsidRDefault="000106B4" w:rsidP="002A338C">
            <w:r>
              <w:t>32 x ISDN = 2048kBit</w:t>
            </w:r>
            <w:r w:rsidR="007D08D2">
              <w:t>, europäische T1-Alternative.</w:t>
            </w:r>
          </w:p>
        </w:tc>
      </w:tr>
      <w:tr w:rsidR="000106B4" w:rsidTr="003069C5">
        <w:tc>
          <w:tcPr>
            <w:tcW w:w="1101" w:type="dxa"/>
          </w:tcPr>
          <w:p w:rsidR="000106B4" w:rsidRDefault="00F605A6" w:rsidP="002A338C">
            <w:r>
              <w:t>E3</w:t>
            </w:r>
          </w:p>
        </w:tc>
        <w:tc>
          <w:tcPr>
            <w:tcW w:w="8187" w:type="dxa"/>
          </w:tcPr>
          <w:p w:rsidR="000106B4" w:rsidRDefault="00FD746A" w:rsidP="002A338C">
            <w:r>
              <w:t>Ca. 34Mbit, europäische T3-Alternative.</w:t>
            </w:r>
          </w:p>
        </w:tc>
      </w:tr>
      <w:tr w:rsidR="00CF5677" w:rsidRPr="00803816" w:rsidTr="003069C5">
        <w:tc>
          <w:tcPr>
            <w:tcW w:w="1101" w:type="dxa"/>
          </w:tcPr>
          <w:p w:rsidR="00CF5677" w:rsidRDefault="00CF5677" w:rsidP="002A338C">
            <w:r>
              <w:t>PTP</w:t>
            </w:r>
          </w:p>
        </w:tc>
        <w:tc>
          <w:tcPr>
            <w:tcW w:w="8187" w:type="dxa"/>
          </w:tcPr>
          <w:p w:rsidR="00CF5677" w:rsidRPr="00FD0655" w:rsidRDefault="00CF5677" w:rsidP="0037756B">
            <w:pPr>
              <w:rPr>
                <w:lang w:val="en-US"/>
              </w:rPr>
            </w:pPr>
            <w:r>
              <w:rPr>
                <w:lang w:val="en-US"/>
              </w:rPr>
              <w:t>Point to Point</w:t>
            </w:r>
            <w:r w:rsidR="00035FBA">
              <w:rPr>
                <w:lang w:val="en-US"/>
              </w:rPr>
              <w:t xml:space="preserve"> (</w:t>
            </w:r>
            <w:proofErr w:type="spellStart"/>
            <w:r w:rsidR="00035FBA">
              <w:rPr>
                <w:lang w:val="en-US"/>
              </w:rPr>
              <w:t>für</w:t>
            </w:r>
            <w:proofErr w:type="spellEnd"/>
            <w:r w:rsidR="00035FBA">
              <w:rPr>
                <w:lang w:val="en-US"/>
              </w:rPr>
              <w:t xml:space="preserve"> ALA)</w:t>
            </w:r>
          </w:p>
        </w:tc>
      </w:tr>
      <w:tr w:rsidR="00CF5677" w:rsidRPr="00803816" w:rsidTr="003069C5">
        <w:tc>
          <w:tcPr>
            <w:tcW w:w="1101" w:type="dxa"/>
          </w:tcPr>
          <w:p w:rsidR="00CF5677" w:rsidRDefault="00CF5677" w:rsidP="002A338C">
            <w:r>
              <w:t>PTMP</w:t>
            </w:r>
          </w:p>
        </w:tc>
        <w:tc>
          <w:tcPr>
            <w:tcW w:w="8187" w:type="dxa"/>
          </w:tcPr>
          <w:p w:rsidR="00CF5677" w:rsidRPr="00FD0655" w:rsidRDefault="00CF5677" w:rsidP="0037756B">
            <w:pPr>
              <w:rPr>
                <w:lang w:val="en-US"/>
              </w:rPr>
            </w:pPr>
            <w:r>
              <w:rPr>
                <w:lang w:val="en-US"/>
              </w:rPr>
              <w:t>Point to Multipoint</w:t>
            </w:r>
            <w:r w:rsidR="00035FBA">
              <w:rPr>
                <w:lang w:val="en-US"/>
              </w:rPr>
              <w:t xml:space="preserve"> (</w:t>
            </w:r>
            <w:proofErr w:type="spellStart"/>
            <w:r w:rsidR="00035FBA">
              <w:rPr>
                <w:lang w:val="en-US"/>
              </w:rPr>
              <w:t>für</w:t>
            </w:r>
            <w:proofErr w:type="spellEnd"/>
            <w:r w:rsidR="00035FBA">
              <w:rPr>
                <w:lang w:val="en-US"/>
              </w:rPr>
              <w:t xml:space="preserve"> MGA)</w:t>
            </w:r>
          </w:p>
        </w:tc>
      </w:tr>
      <w:tr w:rsidR="00F9340B" w:rsidTr="003069C5">
        <w:tc>
          <w:tcPr>
            <w:tcW w:w="1101" w:type="dxa"/>
          </w:tcPr>
          <w:p w:rsidR="00F9340B" w:rsidRDefault="00F9340B" w:rsidP="002A338C">
            <w:proofErr w:type="spellStart"/>
            <w:r>
              <w:t>PMx</w:t>
            </w:r>
            <w:proofErr w:type="spellEnd"/>
          </w:p>
        </w:tc>
        <w:tc>
          <w:tcPr>
            <w:tcW w:w="8187" w:type="dxa"/>
          </w:tcPr>
          <w:p w:rsidR="00F9340B" w:rsidRDefault="00F9340B" w:rsidP="0037756B">
            <w:proofErr w:type="spellStart"/>
            <w:r w:rsidRPr="00FD0655">
              <w:rPr>
                <w:lang w:val="en-US"/>
              </w:rPr>
              <w:t>Primärmultiplexanschluss</w:t>
            </w:r>
            <w:proofErr w:type="spellEnd"/>
            <w:r w:rsidRPr="00FD0655">
              <w:rPr>
                <w:lang w:val="en-US"/>
              </w:rPr>
              <w:t xml:space="preserve">: ISDN-IF </w:t>
            </w:r>
            <w:proofErr w:type="spellStart"/>
            <w:r w:rsidRPr="00FD0655">
              <w:rPr>
                <w:lang w:val="en-US"/>
              </w:rPr>
              <w:t>zw</w:t>
            </w:r>
            <w:proofErr w:type="spellEnd"/>
            <w:r w:rsidRPr="00FD0655">
              <w:rPr>
                <w:lang w:val="en-US"/>
              </w:rPr>
              <w:t xml:space="preserve">. </w:t>
            </w:r>
            <w:proofErr w:type="gramStart"/>
            <w:r w:rsidR="0037756B" w:rsidRPr="00FD0655">
              <w:rPr>
                <w:lang w:val="en-US"/>
              </w:rPr>
              <w:t xml:space="preserve">PBX </w:t>
            </w:r>
            <w:r w:rsidRPr="00FD0655">
              <w:rPr>
                <w:lang w:val="en-US"/>
              </w:rPr>
              <w:t xml:space="preserve"> und</w:t>
            </w:r>
            <w:proofErr w:type="gramEnd"/>
            <w:r w:rsidRPr="00FD0655">
              <w:rPr>
                <w:lang w:val="en-US"/>
              </w:rPr>
              <w:t xml:space="preserve"> ISDN. </w:t>
            </w:r>
            <w:r>
              <w:t>Realis</w:t>
            </w:r>
            <w:r w:rsidR="008409BD">
              <w:t>i</w:t>
            </w:r>
            <w:r>
              <w:t>ert als E1/T1.</w:t>
            </w:r>
          </w:p>
        </w:tc>
      </w:tr>
      <w:tr w:rsidR="004076DC" w:rsidTr="003069C5">
        <w:tc>
          <w:tcPr>
            <w:tcW w:w="1101" w:type="dxa"/>
          </w:tcPr>
          <w:p w:rsidR="004076DC" w:rsidRDefault="004076DC" w:rsidP="002A338C">
            <w:r>
              <w:t>S2m</w:t>
            </w:r>
          </w:p>
        </w:tc>
        <w:tc>
          <w:tcPr>
            <w:tcW w:w="8187" w:type="dxa"/>
          </w:tcPr>
          <w:p w:rsidR="004076DC" w:rsidRDefault="001F7715" w:rsidP="00DC3CAE">
            <w:r w:rsidRPr="001F7715">
              <w:t xml:space="preserve">teilnehmerseitige Schnittstelle beim Primärmultiplexanschluss </w:t>
            </w:r>
            <w:r>
              <w:t xml:space="preserve">= </w:t>
            </w:r>
            <w:r w:rsidR="00ED52C7" w:rsidRPr="00ED52C7">
              <w:t xml:space="preserve">Leitungsschnittstelle zwischen NTPM und </w:t>
            </w:r>
            <w:r w:rsidR="00DC3CAE">
              <w:t>PBX.</w:t>
            </w:r>
            <w:r w:rsidR="0046158F">
              <w:t xml:space="preserve"> (VDF: manuelle Portierung </w:t>
            </w:r>
            <w:r w:rsidR="0046158F">
              <w:sym w:font="Wingdings" w:char="F0E0"/>
            </w:r>
            <w:r w:rsidR="0046158F">
              <w:t xml:space="preserve"> Projekt-Team)</w:t>
            </w:r>
          </w:p>
        </w:tc>
      </w:tr>
      <w:tr w:rsidR="004076DC" w:rsidTr="003069C5">
        <w:tc>
          <w:tcPr>
            <w:tcW w:w="1101" w:type="dxa"/>
          </w:tcPr>
          <w:p w:rsidR="004076DC" w:rsidRDefault="004076DC" w:rsidP="002A338C">
            <w:r>
              <w:t>S0</w:t>
            </w:r>
          </w:p>
        </w:tc>
        <w:tc>
          <w:tcPr>
            <w:tcW w:w="8187" w:type="dxa"/>
          </w:tcPr>
          <w:p w:rsidR="004076DC" w:rsidRDefault="000D4508" w:rsidP="0037756B">
            <w:r w:rsidRPr="000D4508">
              <w:t>teilnehmerseitige Schnittstelle beim Basisanschlus</w:t>
            </w:r>
            <w:r w:rsidR="00D10EC3">
              <w:t>s</w:t>
            </w:r>
            <w:r w:rsidR="0046158F">
              <w:t xml:space="preserve"> (VDF: </w:t>
            </w:r>
            <w:proofErr w:type="spellStart"/>
            <w:r w:rsidR="0046158F">
              <w:t>autom</w:t>
            </w:r>
            <w:proofErr w:type="spellEnd"/>
            <w:r w:rsidR="0046158F">
              <w:t>. Portierung über IF)</w:t>
            </w:r>
          </w:p>
        </w:tc>
      </w:tr>
      <w:tr w:rsidR="00752873" w:rsidTr="003069C5">
        <w:tc>
          <w:tcPr>
            <w:tcW w:w="1101" w:type="dxa"/>
          </w:tcPr>
          <w:p w:rsidR="00752873" w:rsidRDefault="00752873" w:rsidP="002A338C">
            <w:r>
              <w:t>Uk2</w:t>
            </w:r>
          </w:p>
        </w:tc>
        <w:tc>
          <w:tcPr>
            <w:tcW w:w="8187" w:type="dxa"/>
          </w:tcPr>
          <w:p w:rsidR="00752873" w:rsidRPr="000D4508" w:rsidRDefault="00752873" w:rsidP="0037756B">
            <w:r w:rsidRPr="00752873">
              <w:t>netzseitige Schnittstelle beim Primärmultiplexanschluss</w:t>
            </w:r>
          </w:p>
        </w:tc>
      </w:tr>
      <w:tr w:rsidR="00752873" w:rsidTr="003069C5">
        <w:tc>
          <w:tcPr>
            <w:tcW w:w="1101" w:type="dxa"/>
          </w:tcPr>
          <w:p w:rsidR="00752873" w:rsidRDefault="00752873" w:rsidP="002A338C">
            <w:r>
              <w:t>Uk0</w:t>
            </w:r>
          </w:p>
        </w:tc>
        <w:tc>
          <w:tcPr>
            <w:tcW w:w="8187" w:type="dxa"/>
          </w:tcPr>
          <w:p w:rsidR="00752873" w:rsidRPr="000D4508" w:rsidRDefault="00752873" w:rsidP="0037756B">
            <w:r>
              <w:t>n</w:t>
            </w:r>
            <w:r w:rsidRPr="00752873">
              <w:t>etzseitige Schnittstelle beim Basisanschluss</w:t>
            </w:r>
          </w:p>
        </w:tc>
      </w:tr>
      <w:tr w:rsidR="00D10EC3" w:rsidTr="003069C5">
        <w:tc>
          <w:tcPr>
            <w:tcW w:w="1101" w:type="dxa"/>
          </w:tcPr>
          <w:p w:rsidR="00D10EC3" w:rsidRDefault="00D10EC3" w:rsidP="002A338C">
            <w:r>
              <w:t>BA</w:t>
            </w:r>
          </w:p>
        </w:tc>
        <w:tc>
          <w:tcPr>
            <w:tcW w:w="8187" w:type="dxa"/>
          </w:tcPr>
          <w:p w:rsidR="00D10EC3" w:rsidRPr="000D4508" w:rsidRDefault="00D10EC3" w:rsidP="0037756B">
            <w:r>
              <w:t>Basisanschluss (BRI: Basic Rate Interface) - d</w:t>
            </w:r>
            <w:r w:rsidRPr="00D10EC3">
              <w:t>igitale</w:t>
            </w:r>
            <w:r w:rsidR="001301E6">
              <w:t>r</w:t>
            </w:r>
            <w:r w:rsidRPr="00D10EC3">
              <w:t xml:space="preserve"> Standard-Netzanschluss an das ISDN</w:t>
            </w:r>
            <w:r w:rsidR="00A60C72">
              <w:t>.</w:t>
            </w:r>
          </w:p>
        </w:tc>
      </w:tr>
      <w:tr w:rsidR="00F5585A" w:rsidRPr="00803816" w:rsidTr="003069C5">
        <w:tc>
          <w:tcPr>
            <w:tcW w:w="1101" w:type="dxa"/>
          </w:tcPr>
          <w:p w:rsidR="00F5585A" w:rsidRDefault="00F5585A" w:rsidP="002A338C">
            <w:r>
              <w:t>NTBA</w:t>
            </w:r>
          </w:p>
        </w:tc>
        <w:tc>
          <w:tcPr>
            <w:tcW w:w="8187" w:type="dxa"/>
          </w:tcPr>
          <w:p w:rsidR="00F5585A" w:rsidRPr="00FD0655" w:rsidRDefault="00F5585A" w:rsidP="0037756B">
            <w:pPr>
              <w:rPr>
                <w:lang w:val="en-US"/>
              </w:rPr>
            </w:pPr>
            <w:r w:rsidRPr="00FD0655">
              <w:rPr>
                <w:lang w:val="en-US"/>
              </w:rPr>
              <w:t>Network Termination for ISDN Basic rate Access</w:t>
            </w:r>
            <w:r w:rsidR="0059180C" w:rsidRPr="00FD0655">
              <w:rPr>
                <w:lang w:val="en-US"/>
              </w:rPr>
              <w:t xml:space="preserve"> – </w:t>
            </w:r>
            <w:proofErr w:type="spellStart"/>
            <w:r w:rsidR="0059180C" w:rsidRPr="00FD0655">
              <w:rPr>
                <w:lang w:val="en-US"/>
              </w:rPr>
              <w:t>Netzabschlussgerät</w:t>
            </w:r>
            <w:proofErr w:type="spellEnd"/>
            <w:r w:rsidR="0059180C" w:rsidRPr="00FD0655">
              <w:rPr>
                <w:lang w:val="en-US"/>
              </w:rPr>
              <w:t xml:space="preserve"> </w:t>
            </w:r>
            <w:proofErr w:type="spellStart"/>
            <w:r w:rsidR="0059180C" w:rsidRPr="00FD0655">
              <w:rPr>
                <w:lang w:val="en-US"/>
              </w:rPr>
              <w:t>für</w:t>
            </w:r>
            <w:proofErr w:type="spellEnd"/>
            <w:r w:rsidR="0059180C" w:rsidRPr="00FD0655">
              <w:rPr>
                <w:lang w:val="en-US"/>
              </w:rPr>
              <w:t xml:space="preserve"> ISDN.</w:t>
            </w:r>
          </w:p>
        </w:tc>
      </w:tr>
      <w:tr w:rsidR="00965C24" w:rsidTr="003069C5">
        <w:tc>
          <w:tcPr>
            <w:tcW w:w="1101" w:type="dxa"/>
          </w:tcPr>
          <w:p w:rsidR="00965C24" w:rsidRDefault="00965C24" w:rsidP="002A338C">
            <w:r w:rsidRPr="00ED52C7">
              <w:t>NTPM</w:t>
            </w:r>
          </w:p>
        </w:tc>
        <w:tc>
          <w:tcPr>
            <w:tcW w:w="8187" w:type="dxa"/>
          </w:tcPr>
          <w:p w:rsidR="00965C24" w:rsidRDefault="00965C24" w:rsidP="001231A0">
            <w:r w:rsidRPr="00965C24">
              <w:t xml:space="preserve">Network </w:t>
            </w:r>
            <w:proofErr w:type="spellStart"/>
            <w:r w:rsidRPr="00965C24">
              <w:t>Termination</w:t>
            </w:r>
            <w:proofErr w:type="spellEnd"/>
            <w:r w:rsidRPr="00965C24">
              <w:t xml:space="preserve"> </w:t>
            </w:r>
            <w:proofErr w:type="spellStart"/>
            <w:r w:rsidRPr="00965C24">
              <w:t>for</w:t>
            </w:r>
            <w:proofErr w:type="spellEnd"/>
            <w:r w:rsidRPr="00965C24">
              <w:t xml:space="preserve"> Primary rate Multiplex </w:t>
            </w:r>
            <w:proofErr w:type="spellStart"/>
            <w:r w:rsidRPr="00965C24">
              <w:t>access</w:t>
            </w:r>
            <w:proofErr w:type="spellEnd"/>
            <w:r w:rsidR="001231A0">
              <w:t xml:space="preserve"> - </w:t>
            </w:r>
            <w:r w:rsidR="001231A0" w:rsidRPr="001231A0">
              <w:t>beim Teilnehmer installierte</w:t>
            </w:r>
            <w:r w:rsidR="001231A0">
              <w:t>r</w:t>
            </w:r>
            <w:r w:rsidR="001231A0" w:rsidRPr="001231A0">
              <w:t xml:space="preserve"> Netzabschluss im ISDN für </w:t>
            </w:r>
            <w:proofErr w:type="spellStart"/>
            <w:r w:rsidR="001231A0">
              <w:t>PMx</w:t>
            </w:r>
            <w:proofErr w:type="spellEnd"/>
            <w:r w:rsidR="0036728B">
              <w:t>.</w:t>
            </w:r>
          </w:p>
        </w:tc>
      </w:tr>
      <w:tr w:rsidR="00684D21" w:rsidTr="003069C5">
        <w:tc>
          <w:tcPr>
            <w:tcW w:w="1101" w:type="dxa"/>
          </w:tcPr>
          <w:p w:rsidR="00684D21" w:rsidRPr="00ED52C7" w:rsidRDefault="00684D21" w:rsidP="002A338C">
            <w:r>
              <w:t>NT</w:t>
            </w:r>
          </w:p>
        </w:tc>
        <w:tc>
          <w:tcPr>
            <w:tcW w:w="8187" w:type="dxa"/>
          </w:tcPr>
          <w:p w:rsidR="00684D21" w:rsidRPr="00965C24" w:rsidRDefault="00684D21" w:rsidP="00684D21">
            <w:r>
              <w:t>Network Termination/Netzabschluss – Bindeglied zw. Endgerät und Kommunikationsnetz.</w:t>
            </w:r>
          </w:p>
        </w:tc>
      </w:tr>
      <w:tr w:rsidR="00965C24" w:rsidTr="003069C5">
        <w:tc>
          <w:tcPr>
            <w:tcW w:w="1101" w:type="dxa"/>
          </w:tcPr>
          <w:p w:rsidR="00965C24" w:rsidRDefault="00965C24" w:rsidP="00F22159">
            <w:r>
              <w:t>PBX</w:t>
            </w:r>
          </w:p>
        </w:tc>
        <w:tc>
          <w:tcPr>
            <w:tcW w:w="8187" w:type="dxa"/>
          </w:tcPr>
          <w:p w:rsidR="00965C24" w:rsidRDefault="00965C24" w:rsidP="00F22159">
            <w:r w:rsidRPr="0037756B">
              <w:t xml:space="preserve">Private </w:t>
            </w:r>
            <w:proofErr w:type="spellStart"/>
            <w:r w:rsidRPr="0037756B">
              <w:t>Branch</w:t>
            </w:r>
            <w:proofErr w:type="spellEnd"/>
            <w:r w:rsidRPr="0037756B">
              <w:t xml:space="preserve"> Exchange</w:t>
            </w:r>
            <w:r>
              <w:t>: Telefonanlage/Nebenstellenanlage/</w:t>
            </w:r>
            <w:proofErr w:type="spellStart"/>
            <w:r>
              <w:t>NstA</w:t>
            </w:r>
            <w:proofErr w:type="spellEnd"/>
          </w:p>
        </w:tc>
      </w:tr>
      <w:tr w:rsidR="00A52843" w:rsidTr="003069C5">
        <w:tc>
          <w:tcPr>
            <w:tcW w:w="1101" w:type="dxa"/>
          </w:tcPr>
          <w:p w:rsidR="00A52843" w:rsidRDefault="00A52843" w:rsidP="002A338C">
            <w:r>
              <w:t>LTE</w:t>
            </w:r>
          </w:p>
        </w:tc>
        <w:tc>
          <w:tcPr>
            <w:tcW w:w="8187" w:type="dxa"/>
          </w:tcPr>
          <w:p w:rsidR="00A52843" w:rsidRDefault="00A52843" w:rsidP="00A52843">
            <w:r>
              <w:t xml:space="preserve">Long Term Evolution, europäischer UMTS-Nachfolger. Besser als </w:t>
            </w:r>
            <w:proofErr w:type="spellStart"/>
            <w:r>
              <w:t>Wimax</w:t>
            </w:r>
            <w:proofErr w:type="spellEnd"/>
            <w:r>
              <w:t xml:space="preserve">. Geringe </w:t>
            </w:r>
            <w:proofErr w:type="spellStart"/>
            <w:r>
              <w:lastRenderedPageBreak/>
              <w:t>Latenzen</w:t>
            </w:r>
            <w:proofErr w:type="spellEnd"/>
            <w:r>
              <w:t>.</w:t>
            </w:r>
          </w:p>
        </w:tc>
      </w:tr>
      <w:tr w:rsidR="00A52843" w:rsidTr="003069C5">
        <w:tc>
          <w:tcPr>
            <w:tcW w:w="1101" w:type="dxa"/>
          </w:tcPr>
          <w:p w:rsidR="00A52843" w:rsidRDefault="006A68C4" w:rsidP="002A338C">
            <w:r>
              <w:lastRenderedPageBreak/>
              <w:t>SOA</w:t>
            </w:r>
          </w:p>
        </w:tc>
        <w:tc>
          <w:tcPr>
            <w:tcW w:w="8187" w:type="dxa"/>
          </w:tcPr>
          <w:p w:rsidR="00A52843" w:rsidRDefault="006A68C4" w:rsidP="006A68C4">
            <w:proofErr w:type="spellStart"/>
            <w:r>
              <w:t>Serviceorentierte</w:t>
            </w:r>
            <w:proofErr w:type="spellEnd"/>
            <w:r>
              <w:t xml:space="preserve"> Architektur: </w:t>
            </w:r>
            <w:r w:rsidRPr="006A68C4">
              <w:t>Paradigma für die Strukturierung und Nutzung verteilter Funktionalität, die von unterschiedlichen Besitzern verantwortet wird</w:t>
            </w:r>
            <w:r>
              <w:t>.</w:t>
            </w:r>
          </w:p>
        </w:tc>
      </w:tr>
      <w:tr w:rsidR="001349CA" w:rsidTr="003069C5">
        <w:tc>
          <w:tcPr>
            <w:tcW w:w="1101" w:type="dxa"/>
          </w:tcPr>
          <w:p w:rsidR="001349CA" w:rsidRDefault="001349CA" w:rsidP="002A338C">
            <w:r>
              <w:t>ACS</w:t>
            </w:r>
          </w:p>
        </w:tc>
        <w:tc>
          <w:tcPr>
            <w:tcW w:w="8187" w:type="dxa"/>
          </w:tcPr>
          <w:p w:rsidR="001349CA" w:rsidRDefault="001349CA" w:rsidP="006A68C4">
            <w:r w:rsidRPr="001349CA">
              <w:t>Auto-</w:t>
            </w:r>
            <w:proofErr w:type="spellStart"/>
            <w:r w:rsidRPr="001349CA">
              <w:t>Configuration</w:t>
            </w:r>
            <w:proofErr w:type="spellEnd"/>
            <w:r w:rsidRPr="001349CA">
              <w:t xml:space="preserve"> Serve</w:t>
            </w:r>
            <w:r>
              <w:t>r</w:t>
            </w:r>
          </w:p>
        </w:tc>
      </w:tr>
      <w:tr w:rsidR="00C07FC6" w:rsidRPr="00803816" w:rsidTr="003069C5">
        <w:tc>
          <w:tcPr>
            <w:tcW w:w="1101" w:type="dxa"/>
          </w:tcPr>
          <w:p w:rsidR="00C07FC6" w:rsidRDefault="00C07FC6" w:rsidP="002A338C">
            <w:r>
              <w:t>OTACS</w:t>
            </w:r>
          </w:p>
        </w:tc>
        <w:tc>
          <w:tcPr>
            <w:tcW w:w="8187" w:type="dxa"/>
          </w:tcPr>
          <w:p w:rsidR="00C07FC6" w:rsidRPr="00FD0655" w:rsidRDefault="00C07FC6" w:rsidP="006A68C4">
            <w:pPr>
              <w:rPr>
                <w:lang w:val="en-US"/>
              </w:rPr>
            </w:pPr>
            <w:r w:rsidRPr="00FD0655">
              <w:rPr>
                <w:lang w:val="en-US"/>
              </w:rPr>
              <w:t>Over the air configuration server</w:t>
            </w:r>
          </w:p>
        </w:tc>
      </w:tr>
      <w:tr w:rsidR="001349CA" w:rsidTr="003069C5">
        <w:tc>
          <w:tcPr>
            <w:tcW w:w="1101" w:type="dxa"/>
          </w:tcPr>
          <w:p w:rsidR="001349CA" w:rsidRDefault="007B2CBF" w:rsidP="002A338C">
            <w:r>
              <w:t>CPE</w:t>
            </w:r>
          </w:p>
        </w:tc>
        <w:tc>
          <w:tcPr>
            <w:tcW w:w="8187" w:type="dxa"/>
          </w:tcPr>
          <w:p w:rsidR="001349CA" w:rsidRDefault="007B2CBF" w:rsidP="005D3A23">
            <w:r w:rsidRPr="007B2CBF">
              <w:t xml:space="preserve">Customer </w:t>
            </w:r>
            <w:proofErr w:type="spellStart"/>
            <w:r w:rsidRPr="007B2CBF">
              <w:t>Premises</w:t>
            </w:r>
            <w:proofErr w:type="spellEnd"/>
            <w:r w:rsidRPr="007B2CBF">
              <w:t xml:space="preserve"> Equipment</w:t>
            </w:r>
            <w:r>
              <w:t>, Teilnehmer</w:t>
            </w:r>
            <w:r w:rsidR="005D3A23">
              <w:t>-E</w:t>
            </w:r>
            <w:r>
              <w:t>ndgerät</w:t>
            </w:r>
            <w:r w:rsidR="005403CC">
              <w:t xml:space="preserve"> (z.B. Modem)</w:t>
            </w:r>
          </w:p>
        </w:tc>
      </w:tr>
      <w:tr w:rsidR="00666209" w:rsidTr="003069C5">
        <w:tc>
          <w:tcPr>
            <w:tcW w:w="1101" w:type="dxa"/>
          </w:tcPr>
          <w:p w:rsidR="00666209" w:rsidRDefault="00666209" w:rsidP="002A338C">
            <w:r>
              <w:t>CR</w:t>
            </w:r>
          </w:p>
        </w:tc>
        <w:tc>
          <w:tcPr>
            <w:tcW w:w="8187" w:type="dxa"/>
          </w:tcPr>
          <w:p w:rsidR="00666209" w:rsidRPr="007B2CBF" w:rsidRDefault="00666209" w:rsidP="005D3A23">
            <w:r>
              <w:t>Change Request</w:t>
            </w:r>
          </w:p>
        </w:tc>
      </w:tr>
      <w:tr w:rsidR="00666209" w:rsidRPr="00803816" w:rsidTr="003069C5">
        <w:tc>
          <w:tcPr>
            <w:tcW w:w="1101" w:type="dxa"/>
          </w:tcPr>
          <w:p w:rsidR="00666209" w:rsidRDefault="00666209" w:rsidP="002A338C">
            <w:r>
              <w:t>SR</w:t>
            </w:r>
          </w:p>
        </w:tc>
        <w:tc>
          <w:tcPr>
            <w:tcW w:w="8187" w:type="dxa"/>
          </w:tcPr>
          <w:p w:rsidR="00666209" w:rsidRPr="00FD0655" w:rsidRDefault="00666209" w:rsidP="005D3A23">
            <w:pPr>
              <w:rPr>
                <w:lang w:val="en-US"/>
              </w:rPr>
            </w:pPr>
            <w:r w:rsidRPr="00FD0655">
              <w:rPr>
                <w:lang w:val="en-US"/>
              </w:rPr>
              <w:t>Service Request</w:t>
            </w:r>
            <w:r w:rsidR="005123D0" w:rsidRPr="00FD0655">
              <w:rPr>
                <w:lang w:val="en-US"/>
              </w:rPr>
              <w:t xml:space="preserve"> (</w:t>
            </w:r>
            <w:proofErr w:type="spellStart"/>
            <w:r w:rsidR="005123D0" w:rsidRPr="00FD0655">
              <w:rPr>
                <w:lang w:val="en-US"/>
              </w:rPr>
              <w:t>u.a</w:t>
            </w:r>
            <w:proofErr w:type="spellEnd"/>
            <w:r w:rsidR="005123D0" w:rsidRPr="00FD0655">
              <w:rPr>
                <w:lang w:val="en-US"/>
              </w:rPr>
              <w:t xml:space="preserve">. </w:t>
            </w:r>
            <w:proofErr w:type="spellStart"/>
            <w:r w:rsidR="005123D0" w:rsidRPr="00FD0655">
              <w:rPr>
                <w:lang w:val="en-US"/>
              </w:rPr>
              <w:t>Bugfixing</w:t>
            </w:r>
            <w:proofErr w:type="spellEnd"/>
            <w:r w:rsidR="005123D0" w:rsidRPr="00FD0655">
              <w:rPr>
                <w:lang w:val="en-US"/>
              </w:rPr>
              <w:t>)</w:t>
            </w:r>
          </w:p>
        </w:tc>
      </w:tr>
      <w:tr w:rsidR="00666209" w:rsidTr="003069C5">
        <w:tc>
          <w:tcPr>
            <w:tcW w:w="1101" w:type="dxa"/>
          </w:tcPr>
          <w:p w:rsidR="00666209" w:rsidRDefault="00666209" w:rsidP="002A338C">
            <w:r>
              <w:t>SIR</w:t>
            </w:r>
          </w:p>
        </w:tc>
        <w:tc>
          <w:tcPr>
            <w:tcW w:w="8187" w:type="dxa"/>
          </w:tcPr>
          <w:p w:rsidR="00666209" w:rsidRPr="007B2CBF" w:rsidRDefault="00666209" w:rsidP="005D3A23">
            <w:r>
              <w:t>Service Information Request</w:t>
            </w:r>
          </w:p>
        </w:tc>
      </w:tr>
      <w:tr w:rsidR="00666209" w:rsidTr="003069C5">
        <w:tc>
          <w:tcPr>
            <w:tcW w:w="1101" w:type="dxa"/>
          </w:tcPr>
          <w:p w:rsidR="00666209" w:rsidRDefault="00666209" w:rsidP="002A338C">
            <w:r>
              <w:t>PS</w:t>
            </w:r>
          </w:p>
        </w:tc>
        <w:tc>
          <w:tcPr>
            <w:tcW w:w="8187" w:type="dxa"/>
          </w:tcPr>
          <w:p w:rsidR="00666209" w:rsidRDefault="00666209" w:rsidP="005D3A23">
            <w:proofErr w:type="spellStart"/>
            <w:r>
              <w:t>Proposed</w:t>
            </w:r>
            <w:proofErr w:type="spellEnd"/>
            <w:r>
              <w:t xml:space="preserve"> Solution</w:t>
            </w:r>
          </w:p>
        </w:tc>
      </w:tr>
      <w:tr w:rsidR="00432F8B" w:rsidTr="003069C5">
        <w:tc>
          <w:tcPr>
            <w:tcW w:w="1101" w:type="dxa"/>
          </w:tcPr>
          <w:p w:rsidR="00432F8B" w:rsidRDefault="00432F8B" w:rsidP="002A338C">
            <w:r>
              <w:t>HBCI</w:t>
            </w:r>
          </w:p>
        </w:tc>
        <w:tc>
          <w:tcPr>
            <w:tcW w:w="8187" w:type="dxa"/>
          </w:tcPr>
          <w:p w:rsidR="00432F8B" w:rsidRDefault="00432F8B" w:rsidP="005D3A23">
            <w:r>
              <w:t>Home Banking Computer Interface</w:t>
            </w:r>
          </w:p>
        </w:tc>
      </w:tr>
      <w:tr w:rsidR="005375A3" w:rsidTr="003069C5">
        <w:tc>
          <w:tcPr>
            <w:tcW w:w="1101" w:type="dxa"/>
          </w:tcPr>
          <w:p w:rsidR="005375A3" w:rsidRDefault="005375A3" w:rsidP="002A338C">
            <w:r>
              <w:t>VDF</w:t>
            </w:r>
          </w:p>
        </w:tc>
        <w:tc>
          <w:tcPr>
            <w:tcW w:w="8187" w:type="dxa"/>
          </w:tcPr>
          <w:p w:rsidR="005375A3" w:rsidRPr="0037756B" w:rsidRDefault="005375A3" w:rsidP="005D3A23">
            <w:r>
              <w:t>Vodafone</w:t>
            </w:r>
            <w:r w:rsidR="00E01B73">
              <w:t xml:space="preserve"> (VF)</w:t>
            </w:r>
          </w:p>
        </w:tc>
      </w:tr>
      <w:tr w:rsidR="00E01B73" w:rsidTr="003069C5">
        <w:tc>
          <w:tcPr>
            <w:tcW w:w="1101" w:type="dxa"/>
          </w:tcPr>
          <w:p w:rsidR="00E01B73" w:rsidRDefault="00E01B73" w:rsidP="002A338C">
            <w:r>
              <w:t>VINE</w:t>
            </w:r>
          </w:p>
        </w:tc>
        <w:tc>
          <w:tcPr>
            <w:tcW w:w="8187" w:type="dxa"/>
          </w:tcPr>
          <w:p w:rsidR="00E01B73" w:rsidRDefault="00E01B73" w:rsidP="00543863">
            <w:r w:rsidRPr="000D2FEE">
              <w:rPr>
                <w:b/>
              </w:rPr>
              <w:t>V</w:t>
            </w:r>
            <w:r w:rsidRPr="00E01B73">
              <w:t xml:space="preserve">odafone </w:t>
            </w:r>
            <w:r w:rsidRPr="000D2FEE">
              <w:rPr>
                <w:b/>
              </w:rPr>
              <w:t>I</w:t>
            </w:r>
            <w:r w:rsidRPr="00E01B73">
              <w:t xml:space="preserve">nternational </w:t>
            </w:r>
            <w:proofErr w:type="spellStart"/>
            <w:r w:rsidRPr="00E01B73">
              <w:t>I</w:t>
            </w:r>
            <w:r w:rsidRPr="000D2FEE">
              <w:rPr>
                <w:b/>
              </w:rPr>
              <w:t>N</w:t>
            </w:r>
            <w:r w:rsidRPr="00E01B73">
              <w:t>formation</w:t>
            </w:r>
            <w:proofErr w:type="spellEnd"/>
            <w:r w:rsidRPr="00E01B73">
              <w:t xml:space="preserve"> </w:t>
            </w:r>
            <w:r w:rsidRPr="000D2FEE">
              <w:rPr>
                <w:b/>
              </w:rPr>
              <w:t>E</w:t>
            </w:r>
            <w:r w:rsidRPr="00E01B73">
              <w:t>xchange</w:t>
            </w:r>
            <w:r w:rsidR="00543863">
              <w:t xml:space="preserve"> (Störschnittstelle)</w:t>
            </w:r>
          </w:p>
        </w:tc>
      </w:tr>
      <w:tr w:rsidR="00F26B56" w:rsidTr="003069C5">
        <w:tc>
          <w:tcPr>
            <w:tcW w:w="1101" w:type="dxa"/>
          </w:tcPr>
          <w:p w:rsidR="00F26B56" w:rsidRDefault="00F26B56" w:rsidP="002A338C">
            <w:r>
              <w:t>DTAG</w:t>
            </w:r>
          </w:p>
        </w:tc>
        <w:tc>
          <w:tcPr>
            <w:tcW w:w="8187" w:type="dxa"/>
          </w:tcPr>
          <w:p w:rsidR="00BF3701" w:rsidRDefault="00F26B56" w:rsidP="005D3A23">
            <w:r>
              <w:t>Deutsche Telekom AG</w:t>
            </w:r>
          </w:p>
        </w:tc>
      </w:tr>
      <w:tr w:rsidR="000A79B6" w:rsidTr="003069C5">
        <w:tc>
          <w:tcPr>
            <w:tcW w:w="1101" w:type="dxa"/>
          </w:tcPr>
          <w:p w:rsidR="000A79B6" w:rsidRDefault="000A79B6" w:rsidP="002A338C">
            <w:r>
              <w:t>TPH</w:t>
            </w:r>
          </w:p>
        </w:tc>
        <w:tc>
          <w:tcPr>
            <w:tcW w:w="8187" w:type="dxa"/>
          </w:tcPr>
          <w:p w:rsidR="000A79B6" w:rsidRDefault="000A79B6" w:rsidP="005D3A23">
            <w:proofErr w:type="spellStart"/>
            <w:r>
              <w:t>ThePhoneHouse</w:t>
            </w:r>
            <w:proofErr w:type="spellEnd"/>
          </w:p>
        </w:tc>
      </w:tr>
      <w:tr w:rsidR="001944AD" w:rsidTr="003069C5">
        <w:tc>
          <w:tcPr>
            <w:tcW w:w="1101" w:type="dxa"/>
          </w:tcPr>
          <w:p w:rsidR="001944AD" w:rsidRDefault="001944AD" w:rsidP="002A338C">
            <w:proofErr w:type="spellStart"/>
            <w:r>
              <w:t>AsÜ</w:t>
            </w:r>
            <w:proofErr w:type="spellEnd"/>
          </w:p>
        </w:tc>
        <w:tc>
          <w:tcPr>
            <w:tcW w:w="8187" w:type="dxa"/>
          </w:tcPr>
          <w:p w:rsidR="001944AD" w:rsidRDefault="001944AD" w:rsidP="005D3A23">
            <w:r>
              <w:t>Anschluss-Übernahme</w:t>
            </w:r>
          </w:p>
        </w:tc>
      </w:tr>
      <w:tr w:rsidR="000C1D71" w:rsidTr="003069C5">
        <w:tc>
          <w:tcPr>
            <w:tcW w:w="1101" w:type="dxa"/>
          </w:tcPr>
          <w:p w:rsidR="000C1D71" w:rsidRDefault="000C1D71" w:rsidP="002A338C">
            <w:r>
              <w:t>As</w:t>
            </w:r>
          </w:p>
        </w:tc>
        <w:tc>
          <w:tcPr>
            <w:tcW w:w="8187" w:type="dxa"/>
          </w:tcPr>
          <w:p w:rsidR="000C1D71" w:rsidRDefault="000C1D71" w:rsidP="005D3A23">
            <w:r>
              <w:t>Anschluss</w:t>
            </w:r>
          </w:p>
        </w:tc>
      </w:tr>
      <w:tr w:rsidR="000C1D71" w:rsidTr="003069C5">
        <w:tc>
          <w:tcPr>
            <w:tcW w:w="1101" w:type="dxa"/>
          </w:tcPr>
          <w:p w:rsidR="000C1D71" w:rsidRDefault="000C1D71" w:rsidP="002A338C">
            <w:r>
              <w:t>Au</w:t>
            </w:r>
          </w:p>
        </w:tc>
        <w:tc>
          <w:tcPr>
            <w:tcW w:w="8187" w:type="dxa"/>
          </w:tcPr>
          <w:p w:rsidR="000C1D71" w:rsidRDefault="000C1D71" w:rsidP="005D3A23">
            <w:r>
              <w:t>Auftrag</w:t>
            </w:r>
          </w:p>
        </w:tc>
      </w:tr>
      <w:tr w:rsidR="00A302B1" w:rsidTr="003069C5">
        <w:tc>
          <w:tcPr>
            <w:tcW w:w="1101" w:type="dxa"/>
          </w:tcPr>
          <w:p w:rsidR="00A302B1" w:rsidRDefault="00A302B1" w:rsidP="002A338C">
            <w:r>
              <w:t>AB</w:t>
            </w:r>
          </w:p>
        </w:tc>
        <w:tc>
          <w:tcPr>
            <w:tcW w:w="8187" w:type="dxa"/>
          </w:tcPr>
          <w:p w:rsidR="00A302B1" w:rsidRDefault="00A302B1" w:rsidP="005D3A23">
            <w:r>
              <w:t>Auftragsbestätigung</w:t>
            </w:r>
          </w:p>
        </w:tc>
      </w:tr>
      <w:tr w:rsidR="001765BC" w:rsidTr="003069C5">
        <w:tc>
          <w:tcPr>
            <w:tcW w:w="1101" w:type="dxa"/>
          </w:tcPr>
          <w:p w:rsidR="001765BC" w:rsidRDefault="001765BC" w:rsidP="002A338C">
            <w:r>
              <w:t>AFM</w:t>
            </w:r>
          </w:p>
        </w:tc>
        <w:tc>
          <w:tcPr>
            <w:tcW w:w="8187" w:type="dxa"/>
          </w:tcPr>
          <w:p w:rsidR="001765BC" w:rsidRDefault="001765BC" w:rsidP="005D3A23">
            <w:r>
              <w:t>Anforderungsmanagement</w:t>
            </w:r>
          </w:p>
        </w:tc>
      </w:tr>
      <w:tr w:rsidR="00787A1B" w:rsidTr="003069C5">
        <w:tc>
          <w:tcPr>
            <w:tcW w:w="1101" w:type="dxa"/>
          </w:tcPr>
          <w:p w:rsidR="00787A1B" w:rsidRDefault="00787A1B" w:rsidP="002A338C">
            <w:r>
              <w:t>EDIFACT</w:t>
            </w:r>
          </w:p>
        </w:tc>
        <w:tc>
          <w:tcPr>
            <w:tcW w:w="8187" w:type="dxa"/>
          </w:tcPr>
          <w:p w:rsidR="00787A1B" w:rsidRDefault="00787A1B" w:rsidP="0049627D">
            <w:r w:rsidRPr="00787A1B">
              <w:t xml:space="preserve">Electronic Data Interchange </w:t>
            </w:r>
            <w:proofErr w:type="spellStart"/>
            <w:r w:rsidRPr="00787A1B">
              <w:t>For</w:t>
            </w:r>
            <w:proofErr w:type="spellEnd"/>
            <w:r w:rsidRPr="00787A1B">
              <w:t xml:space="preserve"> Administration, Commerce </w:t>
            </w:r>
            <w:proofErr w:type="spellStart"/>
            <w:r w:rsidRPr="00787A1B">
              <w:t>and</w:t>
            </w:r>
            <w:proofErr w:type="spellEnd"/>
            <w:r w:rsidRPr="00787A1B">
              <w:t xml:space="preserve"> Transport</w:t>
            </w:r>
            <w:r>
              <w:t xml:space="preserve"> (UN): b</w:t>
            </w:r>
            <w:r w:rsidRPr="00787A1B">
              <w:t>ranchenübergreifender internationaler Standard für das Format elektronischer Daten im Geschäftsverkeh</w:t>
            </w:r>
            <w:r>
              <w:t>r</w:t>
            </w:r>
            <w:r w:rsidR="00DC66C2">
              <w:t xml:space="preserve">. Es </w:t>
            </w:r>
            <w:r w:rsidR="0054592F">
              <w:t xml:space="preserve">gibt viele verschiedene EDIFACT </w:t>
            </w:r>
            <w:r w:rsidR="0049627D">
              <w:t>Versionen</w:t>
            </w:r>
            <w:r w:rsidR="00DC66C2">
              <w:t>.</w:t>
            </w:r>
          </w:p>
        </w:tc>
      </w:tr>
      <w:tr w:rsidR="00950EF1" w:rsidTr="003069C5">
        <w:tc>
          <w:tcPr>
            <w:tcW w:w="1101" w:type="dxa"/>
          </w:tcPr>
          <w:p w:rsidR="00950EF1" w:rsidRDefault="00950EF1" w:rsidP="002A338C">
            <w:r>
              <w:t>ELFE</w:t>
            </w:r>
          </w:p>
        </w:tc>
        <w:tc>
          <w:tcPr>
            <w:tcW w:w="8187" w:type="dxa"/>
          </w:tcPr>
          <w:p w:rsidR="00950EF1" w:rsidRPr="00787A1B" w:rsidRDefault="00950EF1" w:rsidP="005D3A23">
            <w:r w:rsidRPr="00950EF1">
              <w:rPr>
                <w:b/>
              </w:rPr>
              <w:t>el</w:t>
            </w:r>
            <w:r w:rsidRPr="00950EF1">
              <w:t xml:space="preserve">ektronische </w:t>
            </w:r>
            <w:r w:rsidRPr="00950EF1">
              <w:rPr>
                <w:b/>
              </w:rPr>
              <w:t>Fe</w:t>
            </w:r>
            <w:r w:rsidRPr="00950EF1">
              <w:t>rnmelderechnung</w:t>
            </w:r>
            <w:r>
              <w:t>, s. EDIFACT</w:t>
            </w:r>
            <w:r w:rsidR="00DC66C2">
              <w:t>. Ein von der Telekom abgewandeltes EDIFACT-Format.</w:t>
            </w:r>
          </w:p>
        </w:tc>
      </w:tr>
      <w:tr w:rsidR="00BB2BBB" w:rsidTr="003069C5">
        <w:tc>
          <w:tcPr>
            <w:tcW w:w="1101" w:type="dxa"/>
          </w:tcPr>
          <w:p w:rsidR="00BB2BBB" w:rsidRDefault="001471B5" w:rsidP="002A338C">
            <w:r>
              <w:t>TAS</w:t>
            </w:r>
            <w:r w:rsidR="00BB2BBB">
              <w:t>I</w:t>
            </w:r>
          </w:p>
        </w:tc>
        <w:tc>
          <w:tcPr>
            <w:tcW w:w="8187" w:type="dxa"/>
          </w:tcPr>
          <w:p w:rsidR="00BB2BBB" w:rsidRPr="00787A1B" w:rsidRDefault="008974D6" w:rsidP="003C2450">
            <w:r>
              <w:t>(</w:t>
            </w:r>
            <w:r w:rsidR="00BB2BBB">
              <w:t>Teilnehmer Anschluss Identifikation</w:t>
            </w:r>
            <w:r>
              <w:t>)</w:t>
            </w:r>
            <w:r w:rsidR="00D52080">
              <w:t>/</w:t>
            </w:r>
            <w:r w:rsidR="00D52080" w:rsidRPr="008974D6">
              <w:rPr>
                <w:u w:val="single"/>
              </w:rPr>
              <w:t>Technical Access Service Identifier</w:t>
            </w:r>
            <w:r w:rsidR="003C2450">
              <w:t>: Nummer für eine Leitung/eine Leitungsgruppe</w:t>
            </w:r>
            <w:r w:rsidR="000171C4">
              <w:t xml:space="preserve"> (Vodafone)</w:t>
            </w:r>
          </w:p>
        </w:tc>
      </w:tr>
      <w:tr w:rsidR="000171C4" w:rsidTr="003069C5">
        <w:tc>
          <w:tcPr>
            <w:tcW w:w="1101" w:type="dxa"/>
          </w:tcPr>
          <w:p w:rsidR="000171C4" w:rsidRDefault="000171C4" w:rsidP="002A338C">
            <w:r>
              <w:t>GRUS</w:t>
            </w:r>
          </w:p>
        </w:tc>
        <w:tc>
          <w:tcPr>
            <w:tcW w:w="8187" w:type="dxa"/>
          </w:tcPr>
          <w:p w:rsidR="000171C4" w:rsidRDefault="000171C4" w:rsidP="003C2450">
            <w:r>
              <w:t>Gruppenschlüssel: Nummer für eine Leitung/eine Leitungsgruppe (DTAG)</w:t>
            </w:r>
            <w:r w:rsidR="004A5D6D">
              <w:t>. Format für eine Verrechnungsnummer.</w:t>
            </w:r>
          </w:p>
        </w:tc>
      </w:tr>
      <w:tr w:rsidR="00AA3203" w:rsidTr="003069C5">
        <w:tc>
          <w:tcPr>
            <w:tcW w:w="1101" w:type="dxa"/>
          </w:tcPr>
          <w:p w:rsidR="00AA3203" w:rsidRDefault="00AA3203" w:rsidP="002A338C">
            <w:r>
              <w:t>FKTO</w:t>
            </w:r>
          </w:p>
        </w:tc>
        <w:tc>
          <w:tcPr>
            <w:tcW w:w="8187" w:type="dxa"/>
          </w:tcPr>
          <w:p w:rsidR="00AA3203" w:rsidRDefault="00AA3203" w:rsidP="00C97DE4">
            <w:r>
              <w:t>Fernmeldekonto</w:t>
            </w:r>
            <w:r w:rsidR="008D78F3">
              <w:t xml:space="preserve"> – Vorgänger der GRUS</w:t>
            </w:r>
            <w:r w:rsidR="00C97DE4">
              <w:t xml:space="preserve">, basiert auf Telefonnummer. Schlecht bei Rufnummer-Änderungen (z.B. Analog </w:t>
            </w:r>
            <w:r w:rsidR="00C97DE4">
              <w:sym w:font="Wingdings" w:char="F0E0"/>
            </w:r>
            <w:r w:rsidR="00C97DE4">
              <w:t xml:space="preserve"> ISDN)</w:t>
            </w:r>
            <w:r w:rsidR="004A5D6D">
              <w:t>. Format für eine Verrechnungsnummer.</w:t>
            </w:r>
          </w:p>
        </w:tc>
      </w:tr>
      <w:tr w:rsidR="00DA743E" w:rsidTr="003069C5">
        <w:tc>
          <w:tcPr>
            <w:tcW w:w="1101" w:type="dxa"/>
          </w:tcPr>
          <w:p w:rsidR="00DA743E" w:rsidRDefault="00DA743E" w:rsidP="002A338C">
            <w:r>
              <w:t>LSZ</w:t>
            </w:r>
          </w:p>
        </w:tc>
        <w:tc>
          <w:tcPr>
            <w:tcW w:w="8187" w:type="dxa"/>
          </w:tcPr>
          <w:p w:rsidR="00D6634E" w:rsidRDefault="00DA743E" w:rsidP="00D6634E">
            <w:r>
              <w:t xml:space="preserve">Leitungsschlüsselzahl – </w:t>
            </w:r>
            <w:r w:rsidR="00DA5C19">
              <w:t xml:space="preserve">für ein </w:t>
            </w:r>
            <w:r>
              <w:t>physikalisches Kabel (z.B. eine S2M-Leitungsgruppe kann aus mehreren Leitungen bestehen)</w:t>
            </w:r>
            <w:r w:rsidR="000872DA">
              <w:t xml:space="preserve"> </w:t>
            </w:r>
            <w:r w:rsidR="000872DA">
              <w:sym w:font="Wingdings" w:char="F0E0"/>
            </w:r>
            <w:r w:rsidR="000872DA">
              <w:t xml:space="preserve"> </w:t>
            </w:r>
            <w:hyperlink r:id="rId7" w:history="1">
              <w:r w:rsidR="00D6634E" w:rsidRPr="005D4D50">
                <w:rPr>
                  <w:rStyle w:val="Hyperlink"/>
                </w:rPr>
                <w:t>http://wiki.denog.de/index.php/DTAG_LSZ</w:t>
              </w:r>
            </w:hyperlink>
          </w:p>
        </w:tc>
      </w:tr>
      <w:tr w:rsidR="00E41952" w:rsidTr="003069C5">
        <w:tc>
          <w:tcPr>
            <w:tcW w:w="1101" w:type="dxa"/>
          </w:tcPr>
          <w:p w:rsidR="00E41952" w:rsidRDefault="00E41952" w:rsidP="002A338C">
            <w:r>
              <w:t>TKAS</w:t>
            </w:r>
          </w:p>
        </w:tc>
        <w:tc>
          <w:tcPr>
            <w:tcW w:w="8187" w:type="dxa"/>
          </w:tcPr>
          <w:p w:rsidR="00E41952" w:rsidRDefault="00E41952" w:rsidP="003C2450">
            <w:proofErr w:type="spellStart"/>
            <w:r>
              <w:t>Telekommunikations</w:t>
            </w:r>
            <w:proofErr w:type="spellEnd"/>
            <w:r w:rsidR="00416897">
              <w:t xml:space="preserve"> Abrechnungssystem</w:t>
            </w:r>
            <w:r>
              <w:t xml:space="preserve"> (Rating) – Uwe </w:t>
            </w:r>
            <w:proofErr w:type="spellStart"/>
            <w:r>
              <w:t>Bourdon</w:t>
            </w:r>
            <w:proofErr w:type="spellEnd"/>
          </w:p>
        </w:tc>
      </w:tr>
      <w:tr w:rsidR="00E41952" w:rsidTr="003069C5">
        <w:tc>
          <w:tcPr>
            <w:tcW w:w="1101" w:type="dxa"/>
          </w:tcPr>
          <w:p w:rsidR="00E41952" w:rsidRDefault="00E41952" w:rsidP="002A338C">
            <w:r>
              <w:t>SITKAS</w:t>
            </w:r>
          </w:p>
        </w:tc>
        <w:tc>
          <w:tcPr>
            <w:tcW w:w="8187" w:type="dxa"/>
          </w:tcPr>
          <w:p w:rsidR="00E41952" w:rsidRDefault="00E41952" w:rsidP="003C2450">
            <w:r>
              <w:t>Schnittstellen Import TKAS</w:t>
            </w:r>
          </w:p>
        </w:tc>
      </w:tr>
      <w:tr w:rsidR="00EB0B65" w:rsidTr="003069C5">
        <w:tc>
          <w:tcPr>
            <w:tcW w:w="1101" w:type="dxa"/>
          </w:tcPr>
          <w:p w:rsidR="00EB0B65" w:rsidRDefault="00EB0B65" w:rsidP="002A338C">
            <w:r>
              <w:t>Gantt</w:t>
            </w:r>
          </w:p>
        </w:tc>
        <w:tc>
          <w:tcPr>
            <w:tcW w:w="8187" w:type="dxa"/>
          </w:tcPr>
          <w:p w:rsidR="00EB0B65" w:rsidRDefault="00EB0B65" w:rsidP="003C2450">
            <w:r>
              <w:t>Balkenplan wie bei MS Project</w:t>
            </w:r>
          </w:p>
        </w:tc>
      </w:tr>
      <w:tr w:rsidR="001F54AB" w:rsidTr="003069C5">
        <w:tc>
          <w:tcPr>
            <w:tcW w:w="1101" w:type="dxa"/>
          </w:tcPr>
          <w:p w:rsidR="001F54AB" w:rsidRDefault="001F54AB" w:rsidP="002A338C">
            <w:r>
              <w:t>BKTO</w:t>
            </w:r>
          </w:p>
        </w:tc>
        <w:tc>
          <w:tcPr>
            <w:tcW w:w="8187" w:type="dxa"/>
          </w:tcPr>
          <w:p w:rsidR="001F54AB" w:rsidRDefault="001F54AB" w:rsidP="001F54AB">
            <w:r>
              <w:t xml:space="preserve">Buchungskonto – bei DTAG jedes BKTO einem Bill Run zugeordnet (pro Werktag ein bill </w:t>
            </w:r>
            <w:proofErr w:type="spellStart"/>
            <w:r>
              <w:t>run</w:t>
            </w:r>
            <w:proofErr w:type="spellEnd"/>
            <w:r>
              <w:t>)</w:t>
            </w:r>
          </w:p>
        </w:tc>
      </w:tr>
      <w:tr w:rsidR="00B91FD6" w:rsidTr="003069C5">
        <w:tc>
          <w:tcPr>
            <w:tcW w:w="1101" w:type="dxa"/>
          </w:tcPr>
          <w:p w:rsidR="00B91FD6" w:rsidRDefault="00B91FD6" w:rsidP="002A338C">
            <w:r>
              <w:t>NO</w:t>
            </w:r>
          </w:p>
        </w:tc>
        <w:tc>
          <w:tcPr>
            <w:tcW w:w="8187" w:type="dxa"/>
          </w:tcPr>
          <w:p w:rsidR="00B91FD6" w:rsidRDefault="00B91FD6" w:rsidP="001F54AB">
            <w:r>
              <w:t>Network Operator</w:t>
            </w:r>
          </w:p>
        </w:tc>
      </w:tr>
      <w:tr w:rsidR="00B91FD6" w:rsidTr="003069C5">
        <w:tc>
          <w:tcPr>
            <w:tcW w:w="1101" w:type="dxa"/>
          </w:tcPr>
          <w:p w:rsidR="00B91FD6" w:rsidRDefault="00B91FD6" w:rsidP="002A338C">
            <w:r>
              <w:t>VNO</w:t>
            </w:r>
          </w:p>
        </w:tc>
        <w:tc>
          <w:tcPr>
            <w:tcW w:w="8187" w:type="dxa"/>
          </w:tcPr>
          <w:p w:rsidR="00B91FD6" w:rsidRDefault="00B91FD6" w:rsidP="00F22159">
            <w:r>
              <w:t>Virtual Network Operator</w:t>
            </w:r>
          </w:p>
        </w:tc>
      </w:tr>
      <w:tr w:rsidR="00B91FD6" w:rsidTr="003069C5">
        <w:tc>
          <w:tcPr>
            <w:tcW w:w="1101" w:type="dxa"/>
          </w:tcPr>
          <w:p w:rsidR="00B91FD6" w:rsidRDefault="00B91FD6" w:rsidP="002A338C">
            <w:r>
              <w:t>VNE</w:t>
            </w:r>
          </w:p>
        </w:tc>
        <w:tc>
          <w:tcPr>
            <w:tcW w:w="8187" w:type="dxa"/>
          </w:tcPr>
          <w:p w:rsidR="00B91FD6" w:rsidRDefault="00B91FD6" w:rsidP="001F54AB">
            <w:r>
              <w:t xml:space="preserve">Virtual Network </w:t>
            </w:r>
            <w:proofErr w:type="spellStart"/>
            <w:r>
              <w:t>Enabler</w:t>
            </w:r>
            <w:proofErr w:type="spellEnd"/>
          </w:p>
        </w:tc>
      </w:tr>
      <w:tr w:rsidR="00B91FD6" w:rsidTr="003069C5">
        <w:tc>
          <w:tcPr>
            <w:tcW w:w="1101" w:type="dxa"/>
          </w:tcPr>
          <w:p w:rsidR="00B91FD6" w:rsidRDefault="00B91FD6" w:rsidP="002A338C">
            <w:r>
              <w:t>MNO</w:t>
            </w:r>
          </w:p>
        </w:tc>
        <w:tc>
          <w:tcPr>
            <w:tcW w:w="8187" w:type="dxa"/>
          </w:tcPr>
          <w:p w:rsidR="00B91FD6" w:rsidRDefault="00B91FD6" w:rsidP="001F54AB">
            <w:r>
              <w:t xml:space="preserve">Mobile </w:t>
            </w:r>
            <w:r w:rsidR="00DA438E">
              <w:t>Network Operator</w:t>
            </w:r>
          </w:p>
        </w:tc>
      </w:tr>
      <w:tr w:rsidR="00B91FD6" w:rsidTr="003069C5">
        <w:tc>
          <w:tcPr>
            <w:tcW w:w="1101" w:type="dxa"/>
          </w:tcPr>
          <w:p w:rsidR="00B91FD6" w:rsidRDefault="00B91FD6" w:rsidP="002A338C">
            <w:r>
              <w:t>MVNO</w:t>
            </w:r>
          </w:p>
        </w:tc>
        <w:tc>
          <w:tcPr>
            <w:tcW w:w="8187" w:type="dxa"/>
          </w:tcPr>
          <w:p w:rsidR="00B91FD6" w:rsidRDefault="00DA438E" w:rsidP="001F54AB">
            <w:r>
              <w:t>Mobile Virtual Network Operator</w:t>
            </w:r>
          </w:p>
        </w:tc>
      </w:tr>
      <w:tr w:rsidR="00B91FD6" w:rsidTr="003069C5">
        <w:tc>
          <w:tcPr>
            <w:tcW w:w="1101" w:type="dxa"/>
          </w:tcPr>
          <w:p w:rsidR="00B91FD6" w:rsidRDefault="00B91FD6" w:rsidP="002A338C">
            <w:r>
              <w:t>MVNE</w:t>
            </w:r>
          </w:p>
        </w:tc>
        <w:tc>
          <w:tcPr>
            <w:tcW w:w="8187" w:type="dxa"/>
          </w:tcPr>
          <w:p w:rsidR="00B91FD6" w:rsidRDefault="00DA438E" w:rsidP="001F54AB">
            <w:r>
              <w:t xml:space="preserve">Mobile Virtual Network </w:t>
            </w:r>
            <w:proofErr w:type="spellStart"/>
            <w:r>
              <w:t>Enabler</w:t>
            </w:r>
            <w:proofErr w:type="spellEnd"/>
          </w:p>
        </w:tc>
      </w:tr>
      <w:tr w:rsidR="00F600DA" w:rsidTr="003069C5">
        <w:tc>
          <w:tcPr>
            <w:tcW w:w="1101" w:type="dxa"/>
          </w:tcPr>
          <w:p w:rsidR="00F600DA" w:rsidRDefault="00F600DA" w:rsidP="002A338C">
            <w:r>
              <w:t>VNB</w:t>
            </w:r>
          </w:p>
        </w:tc>
        <w:tc>
          <w:tcPr>
            <w:tcW w:w="8187" w:type="dxa"/>
          </w:tcPr>
          <w:p w:rsidR="00F600DA" w:rsidRDefault="00F600DA" w:rsidP="001F54AB">
            <w:r>
              <w:t>Verbindungsnetzbetreiber (zwischen HVT)</w:t>
            </w:r>
          </w:p>
        </w:tc>
      </w:tr>
      <w:tr w:rsidR="00F600DA" w:rsidTr="003069C5">
        <w:tc>
          <w:tcPr>
            <w:tcW w:w="1101" w:type="dxa"/>
          </w:tcPr>
          <w:p w:rsidR="00F600DA" w:rsidRDefault="00F600DA" w:rsidP="002A338C">
            <w:r>
              <w:t>TNB</w:t>
            </w:r>
          </w:p>
        </w:tc>
        <w:tc>
          <w:tcPr>
            <w:tcW w:w="8187" w:type="dxa"/>
          </w:tcPr>
          <w:p w:rsidR="00F600DA" w:rsidRDefault="00F600DA" w:rsidP="00E21B94">
            <w:r>
              <w:t>Teilnehmernetzbetreiber (letzte Meile)</w:t>
            </w:r>
            <w:r w:rsidR="00E21B94">
              <w:t xml:space="preserve"> – z.B. DTAG, </w:t>
            </w:r>
            <w:proofErr w:type="spellStart"/>
            <w:r w:rsidR="00E21B94">
              <w:t>NetCologne</w:t>
            </w:r>
            <w:proofErr w:type="spellEnd"/>
            <w:r w:rsidR="00E21B94">
              <w:t xml:space="preserve">, VDF </w:t>
            </w:r>
          </w:p>
        </w:tc>
      </w:tr>
      <w:tr w:rsidR="00F600DA" w:rsidTr="003069C5">
        <w:tc>
          <w:tcPr>
            <w:tcW w:w="1101" w:type="dxa"/>
          </w:tcPr>
          <w:p w:rsidR="00F600DA" w:rsidRDefault="007F2265" w:rsidP="002A338C">
            <w:proofErr w:type="spellStart"/>
            <w:r>
              <w:t>HVt</w:t>
            </w:r>
            <w:proofErr w:type="spellEnd"/>
          </w:p>
        </w:tc>
        <w:tc>
          <w:tcPr>
            <w:tcW w:w="8187" w:type="dxa"/>
          </w:tcPr>
          <w:p w:rsidR="00F600DA" w:rsidRDefault="00F600DA" w:rsidP="001F54AB">
            <w:r>
              <w:t>Hauptverteiler (zwischen VNB und TNB)</w:t>
            </w:r>
          </w:p>
        </w:tc>
      </w:tr>
      <w:tr w:rsidR="00F600DA" w:rsidTr="003069C5">
        <w:tc>
          <w:tcPr>
            <w:tcW w:w="1101" w:type="dxa"/>
          </w:tcPr>
          <w:p w:rsidR="00F600DA" w:rsidRDefault="00F600DA" w:rsidP="002A338C">
            <w:r>
              <w:t>TAE</w:t>
            </w:r>
          </w:p>
        </w:tc>
        <w:tc>
          <w:tcPr>
            <w:tcW w:w="8187" w:type="dxa"/>
          </w:tcPr>
          <w:p w:rsidR="00F600DA" w:rsidRDefault="00F600DA" w:rsidP="001F54AB">
            <w:r w:rsidRPr="00F600DA">
              <w:t>Telekommunikations-Anschluss-Einheit</w:t>
            </w:r>
            <w:r>
              <w:t xml:space="preserve"> (Telefonsteckdose)</w:t>
            </w:r>
          </w:p>
        </w:tc>
      </w:tr>
      <w:tr w:rsidR="00E902B2" w:rsidTr="003069C5">
        <w:tc>
          <w:tcPr>
            <w:tcW w:w="1101" w:type="dxa"/>
          </w:tcPr>
          <w:p w:rsidR="00E902B2" w:rsidRDefault="00E902B2" w:rsidP="00F22159">
            <w:proofErr w:type="spellStart"/>
            <w:r>
              <w:t>PoP</w:t>
            </w:r>
            <w:proofErr w:type="spellEnd"/>
          </w:p>
        </w:tc>
        <w:tc>
          <w:tcPr>
            <w:tcW w:w="8187" w:type="dxa"/>
          </w:tcPr>
          <w:p w:rsidR="00E902B2" w:rsidRPr="00FD0655" w:rsidRDefault="00E902B2" w:rsidP="00F22159">
            <w:pPr>
              <w:rPr>
                <w:lang w:val="en-US"/>
              </w:rPr>
            </w:pPr>
            <w:r w:rsidRPr="00FD0655">
              <w:rPr>
                <w:lang w:val="en-US"/>
              </w:rPr>
              <w:t xml:space="preserve">Point of Presence: </w:t>
            </w:r>
            <w:proofErr w:type="spellStart"/>
            <w:r w:rsidRPr="00FD0655">
              <w:rPr>
                <w:lang w:val="en-US"/>
              </w:rPr>
              <w:t>Einwahlknoten</w:t>
            </w:r>
            <w:proofErr w:type="spellEnd"/>
            <w:r w:rsidRPr="00FD0655">
              <w:rPr>
                <w:lang w:val="en-US"/>
              </w:rPr>
              <w:t xml:space="preserve">, Interconnection-Points, </w:t>
            </w:r>
            <w:proofErr w:type="spellStart"/>
            <w:r w:rsidRPr="00FD0655">
              <w:rPr>
                <w:lang w:val="en-US"/>
              </w:rPr>
              <w:t>Breitband-PoPs</w:t>
            </w:r>
            <w:proofErr w:type="spellEnd"/>
            <w:r w:rsidRPr="00FD0655">
              <w:rPr>
                <w:lang w:val="en-US"/>
              </w:rPr>
              <w:t xml:space="preserve"> von ISPs</w:t>
            </w:r>
          </w:p>
          <w:p w:rsidR="00734365" w:rsidRDefault="00734365" w:rsidP="00F063CE">
            <w:r>
              <w:t xml:space="preserve">großer </w:t>
            </w:r>
            <w:proofErr w:type="spellStart"/>
            <w:r>
              <w:t>PoP</w:t>
            </w:r>
            <w:proofErr w:type="spellEnd"/>
            <w:r>
              <w:t xml:space="preserve">: DE-CIX </w:t>
            </w:r>
            <w:r w:rsidR="00F063CE">
              <w:t xml:space="preserve">(einer der drei größten in Europa, </w:t>
            </w:r>
            <w:r>
              <w:t xml:space="preserve">von </w:t>
            </w:r>
            <w:proofErr w:type="spellStart"/>
            <w:r>
              <w:t>Interxion</w:t>
            </w:r>
            <w:proofErr w:type="spellEnd"/>
            <w:r>
              <w:t xml:space="preserve"> </w:t>
            </w:r>
            <w:proofErr w:type="spellStart"/>
            <w:r>
              <w:t>gehostet</w:t>
            </w:r>
            <w:proofErr w:type="spellEnd"/>
            <w:r>
              <w:t>)</w:t>
            </w:r>
          </w:p>
        </w:tc>
      </w:tr>
      <w:tr w:rsidR="00E902B2" w:rsidRPr="00803816" w:rsidTr="003069C5">
        <w:tc>
          <w:tcPr>
            <w:tcW w:w="1101" w:type="dxa"/>
          </w:tcPr>
          <w:p w:rsidR="00E902B2" w:rsidRDefault="00E902B2" w:rsidP="00F22159">
            <w:r>
              <w:t>DSLAM</w:t>
            </w:r>
          </w:p>
        </w:tc>
        <w:tc>
          <w:tcPr>
            <w:tcW w:w="8187" w:type="dxa"/>
          </w:tcPr>
          <w:p w:rsidR="00E902B2" w:rsidRPr="00FD0655" w:rsidRDefault="00E902B2" w:rsidP="00F22159">
            <w:pPr>
              <w:rPr>
                <w:lang w:val="en-US"/>
              </w:rPr>
            </w:pPr>
            <w:r w:rsidRPr="00FD0655">
              <w:rPr>
                <w:lang w:val="en-US"/>
              </w:rPr>
              <w:t xml:space="preserve">Digital Subscriber Line Access Multiplexer, </w:t>
            </w:r>
            <w:r w:rsidR="00CE44FD" w:rsidRPr="00FD0655">
              <w:rPr>
                <w:lang w:val="en-US"/>
              </w:rPr>
              <w:t>DSL-</w:t>
            </w:r>
            <w:r w:rsidRPr="00FD0655">
              <w:rPr>
                <w:lang w:val="en-US"/>
              </w:rPr>
              <w:t xml:space="preserve">Hardware </w:t>
            </w:r>
            <w:proofErr w:type="spellStart"/>
            <w:r w:rsidRPr="00FD0655">
              <w:rPr>
                <w:lang w:val="en-US"/>
              </w:rPr>
              <w:t>im</w:t>
            </w:r>
            <w:proofErr w:type="spellEnd"/>
            <w:r w:rsidRPr="00FD0655">
              <w:rPr>
                <w:lang w:val="en-US"/>
              </w:rPr>
              <w:t xml:space="preserve"> HVT</w:t>
            </w:r>
          </w:p>
        </w:tc>
      </w:tr>
      <w:tr w:rsidR="00F600DA" w:rsidTr="003069C5">
        <w:tc>
          <w:tcPr>
            <w:tcW w:w="1101" w:type="dxa"/>
          </w:tcPr>
          <w:p w:rsidR="00F600DA" w:rsidRDefault="00FB511E" w:rsidP="002A338C">
            <w:r>
              <w:lastRenderedPageBreak/>
              <w:t>FMC</w:t>
            </w:r>
          </w:p>
        </w:tc>
        <w:tc>
          <w:tcPr>
            <w:tcW w:w="8187" w:type="dxa"/>
          </w:tcPr>
          <w:p w:rsidR="00F600DA" w:rsidRDefault="00FB511E" w:rsidP="001F54AB">
            <w:r>
              <w:t xml:space="preserve">Fixed Mobile </w:t>
            </w:r>
            <w:proofErr w:type="spellStart"/>
            <w:r>
              <w:t>Convergence</w:t>
            </w:r>
            <w:proofErr w:type="spellEnd"/>
            <w:r>
              <w:t xml:space="preserve">: </w:t>
            </w:r>
            <w:r w:rsidR="009F2C25">
              <w:t>Anbindung Festnetz an Mobilfunk</w:t>
            </w:r>
            <w:r w:rsidR="00A50BF1">
              <w:t xml:space="preserve"> (s. </w:t>
            </w:r>
            <w:proofErr w:type="spellStart"/>
            <w:r w:rsidR="00A50BF1">
              <w:t>Wholesale</w:t>
            </w:r>
            <w:proofErr w:type="spellEnd"/>
            <w:r w:rsidR="00000B23">
              <w:t xml:space="preserve">, </w:t>
            </w:r>
            <w:r w:rsidR="00622C1D">
              <w:t xml:space="preserve">vgl. </w:t>
            </w:r>
            <w:r w:rsidR="00000B23">
              <w:t>Alice</w:t>
            </w:r>
            <w:r w:rsidR="00A50BF1">
              <w:t>)</w:t>
            </w:r>
          </w:p>
        </w:tc>
      </w:tr>
      <w:tr w:rsidR="00F600DA" w:rsidTr="003069C5">
        <w:tc>
          <w:tcPr>
            <w:tcW w:w="1101" w:type="dxa"/>
          </w:tcPr>
          <w:p w:rsidR="00F600DA" w:rsidRDefault="00CF166B" w:rsidP="002A338C">
            <w:r>
              <w:t>LNP</w:t>
            </w:r>
          </w:p>
        </w:tc>
        <w:tc>
          <w:tcPr>
            <w:tcW w:w="8187" w:type="dxa"/>
          </w:tcPr>
          <w:p w:rsidR="00562929" w:rsidRPr="00562929" w:rsidRDefault="00CF166B" w:rsidP="00500AB8">
            <w:pPr>
              <w:rPr>
                <w:rFonts w:cs="Arial"/>
              </w:rPr>
            </w:pP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Portability</w:t>
            </w:r>
            <w:proofErr w:type="spellEnd"/>
            <w:r w:rsidR="00562929">
              <w:t xml:space="preserve"> – jeder Netzbetreiber hat eigene </w:t>
            </w:r>
            <w:proofErr w:type="spellStart"/>
            <w:r w:rsidR="00562929">
              <w:t>Db</w:t>
            </w:r>
            <w:proofErr w:type="spellEnd"/>
            <w:r w:rsidR="00562929">
              <w:t xml:space="preserve"> (</w:t>
            </w:r>
            <w:r w:rsidR="00562929" w:rsidRPr="004A14E1">
              <w:rPr>
                <w:rFonts w:cs="Arial"/>
              </w:rPr>
              <w:t>≈</w:t>
            </w:r>
            <w:r w:rsidR="00562929">
              <w:rPr>
                <w:rFonts w:cs="Arial"/>
              </w:rPr>
              <w:t xml:space="preserve"> 70)</w:t>
            </w:r>
            <w:r w:rsidR="00737098">
              <w:rPr>
                <w:rFonts w:cs="Arial"/>
              </w:rPr>
              <w:t xml:space="preserve">. </w:t>
            </w:r>
            <w:proofErr w:type="spellStart"/>
            <w:r w:rsidR="009576E0">
              <w:rPr>
                <w:rFonts w:cs="Arial"/>
              </w:rPr>
              <w:t>a</w:t>
            </w:r>
            <w:r w:rsidR="00737098">
              <w:rPr>
                <w:rFonts w:cs="Arial"/>
              </w:rPr>
              <w:t>coreus</w:t>
            </w:r>
            <w:proofErr w:type="spellEnd"/>
            <w:r w:rsidR="00737098">
              <w:rPr>
                <w:rFonts w:cs="Arial"/>
              </w:rPr>
              <w:t xml:space="preserve"> bietet Dienst, der alle Datenbanken zusammenfasst.</w:t>
            </w:r>
          </w:p>
        </w:tc>
      </w:tr>
      <w:tr w:rsidR="00CF166B" w:rsidTr="003069C5">
        <w:tc>
          <w:tcPr>
            <w:tcW w:w="1101" w:type="dxa"/>
          </w:tcPr>
          <w:p w:rsidR="00CF166B" w:rsidRDefault="00CF166B" w:rsidP="002A338C">
            <w:r>
              <w:t>MNP</w:t>
            </w:r>
          </w:p>
        </w:tc>
        <w:tc>
          <w:tcPr>
            <w:tcW w:w="8187" w:type="dxa"/>
          </w:tcPr>
          <w:p w:rsidR="00CF166B" w:rsidRDefault="00CF166B" w:rsidP="001F54AB">
            <w:r>
              <w:t xml:space="preserve">Mobile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Portability</w:t>
            </w:r>
            <w:proofErr w:type="spellEnd"/>
            <w:r w:rsidR="00562929">
              <w:t xml:space="preserve"> – nutzt </w:t>
            </w:r>
            <w:proofErr w:type="spellStart"/>
            <w:r w:rsidR="00562929">
              <w:t>zMRDB</w:t>
            </w:r>
            <w:proofErr w:type="spellEnd"/>
          </w:p>
        </w:tc>
      </w:tr>
      <w:tr w:rsidR="00CF166B" w:rsidTr="003069C5">
        <w:tc>
          <w:tcPr>
            <w:tcW w:w="1101" w:type="dxa"/>
          </w:tcPr>
          <w:p w:rsidR="00CF166B" w:rsidRDefault="00CF166B" w:rsidP="002A338C">
            <w:proofErr w:type="spellStart"/>
            <w:r>
              <w:t>z</w:t>
            </w:r>
            <w:r w:rsidR="00F96B8F">
              <w:t>MRDB</w:t>
            </w:r>
            <w:proofErr w:type="spellEnd"/>
          </w:p>
        </w:tc>
        <w:tc>
          <w:tcPr>
            <w:tcW w:w="8187" w:type="dxa"/>
          </w:tcPr>
          <w:p w:rsidR="00CF166B" w:rsidRDefault="00CF72B1" w:rsidP="001F54AB">
            <w:r w:rsidRPr="00CF72B1">
              <w:t>zentrale Master Routing Datenbank</w:t>
            </w:r>
            <w:r w:rsidR="009701AF">
              <w:t>, nur für MNP</w:t>
            </w:r>
          </w:p>
        </w:tc>
      </w:tr>
      <w:tr w:rsidR="009A6180" w:rsidTr="003069C5">
        <w:tc>
          <w:tcPr>
            <w:tcW w:w="1101" w:type="dxa"/>
          </w:tcPr>
          <w:p w:rsidR="009A6180" w:rsidRDefault="009A6180" w:rsidP="002A338C">
            <w:r>
              <w:t>OLO</w:t>
            </w:r>
          </w:p>
        </w:tc>
        <w:tc>
          <w:tcPr>
            <w:tcW w:w="8187" w:type="dxa"/>
          </w:tcPr>
          <w:p w:rsidR="009A6180" w:rsidRPr="00CF72B1" w:rsidRDefault="009A6180" w:rsidP="001F54AB">
            <w:r>
              <w:t xml:space="preserve">Other </w:t>
            </w:r>
            <w:proofErr w:type="spellStart"/>
            <w:r>
              <w:t>Local</w:t>
            </w:r>
            <w:proofErr w:type="spellEnd"/>
            <w:r>
              <w:t xml:space="preserve"> Operator</w:t>
            </w:r>
            <w:r w:rsidR="00A65F7D">
              <w:t xml:space="preserve"> – z.B. für Anrufe von DTAG nach </w:t>
            </w:r>
            <w:proofErr w:type="spellStart"/>
            <w:r w:rsidR="00A65F7D">
              <w:t>NetCologne</w:t>
            </w:r>
            <w:proofErr w:type="spellEnd"/>
            <w:r w:rsidR="00C325A4">
              <w:t xml:space="preserve"> </w:t>
            </w:r>
            <w:r w:rsidR="00C325A4">
              <w:sym w:font="Wingdings" w:char="F0E0"/>
            </w:r>
            <w:r w:rsidR="00C325A4">
              <w:t xml:space="preserve"> Extrakosten</w:t>
            </w:r>
          </w:p>
        </w:tc>
      </w:tr>
      <w:tr w:rsidR="004D1197" w:rsidTr="003069C5">
        <w:tc>
          <w:tcPr>
            <w:tcW w:w="1101" w:type="dxa"/>
          </w:tcPr>
          <w:p w:rsidR="004D1197" w:rsidRDefault="004D1197" w:rsidP="002A338C">
            <w:r>
              <w:t>PO</w:t>
            </w:r>
          </w:p>
        </w:tc>
        <w:tc>
          <w:tcPr>
            <w:tcW w:w="8187" w:type="dxa"/>
          </w:tcPr>
          <w:p w:rsidR="004D1197" w:rsidRDefault="004D1197" w:rsidP="001F54AB">
            <w:proofErr w:type="spellStart"/>
            <w:r>
              <w:t>Purchase</w:t>
            </w:r>
            <w:proofErr w:type="spellEnd"/>
            <w:r>
              <w:t xml:space="preserve"> Order / Investitionsantrag</w:t>
            </w:r>
          </w:p>
        </w:tc>
      </w:tr>
      <w:tr w:rsidR="002B5F4C" w:rsidTr="003069C5">
        <w:tc>
          <w:tcPr>
            <w:tcW w:w="1101" w:type="dxa"/>
          </w:tcPr>
          <w:p w:rsidR="002B5F4C" w:rsidRDefault="002B5F4C" w:rsidP="002A338C">
            <w:r>
              <w:t>RDSL</w:t>
            </w:r>
          </w:p>
        </w:tc>
        <w:tc>
          <w:tcPr>
            <w:tcW w:w="8187" w:type="dxa"/>
          </w:tcPr>
          <w:p w:rsidR="002B5F4C" w:rsidRDefault="002B5F4C" w:rsidP="001F54AB">
            <w:r>
              <w:t>(</w:t>
            </w:r>
            <w:proofErr w:type="spellStart"/>
            <w:r>
              <w:t>evolution</w:t>
            </w:r>
            <w:proofErr w:type="spellEnd"/>
            <w:r>
              <w:t xml:space="preserve">): </w:t>
            </w:r>
            <w:proofErr w:type="spellStart"/>
            <w:r>
              <w:t>Resale</w:t>
            </w:r>
            <w:proofErr w:type="spellEnd"/>
            <w:r>
              <w:t xml:space="preserve"> DSL</w:t>
            </w:r>
            <w:r w:rsidR="008E4FBA">
              <w:t xml:space="preserve"> (technisch gleich ADSL </w:t>
            </w:r>
            <w:proofErr w:type="spellStart"/>
            <w:r w:rsidR="008E4FBA">
              <w:t>shared</w:t>
            </w:r>
            <w:proofErr w:type="spellEnd"/>
            <w:r w:rsidR="008E4FBA">
              <w:t>, kaufmännisch verschieden)</w:t>
            </w:r>
          </w:p>
        </w:tc>
      </w:tr>
      <w:tr w:rsidR="00E7402F" w:rsidTr="003069C5">
        <w:tc>
          <w:tcPr>
            <w:tcW w:w="1101" w:type="dxa"/>
          </w:tcPr>
          <w:p w:rsidR="00E7402F" w:rsidRDefault="00E7402F" w:rsidP="002A338C">
            <w:r>
              <w:t>ODM</w:t>
            </w:r>
          </w:p>
        </w:tc>
        <w:tc>
          <w:tcPr>
            <w:tcW w:w="8187" w:type="dxa"/>
          </w:tcPr>
          <w:p w:rsidR="00E7402F" w:rsidRPr="00E7402F" w:rsidRDefault="00E7402F" w:rsidP="00E7402F">
            <w:pPr>
              <w:autoSpaceDE w:val="0"/>
              <w:autoSpaceDN w:val="0"/>
              <w:adjustRightInd w:val="0"/>
              <w:rPr>
                <w:rFonts w:ascii="MS Shell Dlg" w:hAnsi="MS Shell Dlg" w:cs="MS Shell Dlg"/>
                <w:sz w:val="17"/>
                <w:szCs w:val="17"/>
              </w:rPr>
            </w:pPr>
            <w:r>
              <w:t>Ordermanagement (</w:t>
            </w:r>
            <w:r w:rsidRPr="00E7402F">
              <w:t>≈</w:t>
            </w:r>
            <w:r>
              <w:t xml:space="preserve"> AM)</w:t>
            </w:r>
            <w:r w:rsidR="00995E00">
              <w:t xml:space="preserve"> (ehem. Martin Heinemann)</w:t>
            </w:r>
            <w:r w:rsidR="008101FE">
              <w:t xml:space="preserve"> fast in Rathenow aufgegangen</w:t>
            </w:r>
          </w:p>
        </w:tc>
      </w:tr>
      <w:tr w:rsidR="00E7402F" w:rsidTr="003069C5">
        <w:tc>
          <w:tcPr>
            <w:tcW w:w="1101" w:type="dxa"/>
          </w:tcPr>
          <w:p w:rsidR="00E7402F" w:rsidRDefault="00E7402F" w:rsidP="002A338C">
            <w:r>
              <w:t>AM</w:t>
            </w:r>
          </w:p>
        </w:tc>
        <w:tc>
          <w:tcPr>
            <w:tcW w:w="8187" w:type="dxa"/>
          </w:tcPr>
          <w:p w:rsidR="00E7402F" w:rsidRDefault="00E7402F" w:rsidP="00995E00">
            <w:r>
              <w:t>Auftragsmanagement (</w:t>
            </w:r>
            <w:r w:rsidRPr="00E7402F">
              <w:t>≈</w:t>
            </w:r>
            <w:r>
              <w:t xml:space="preserve"> ODM)</w:t>
            </w:r>
            <w:r w:rsidR="00995E00">
              <w:t xml:space="preserve"> (Mario </w:t>
            </w:r>
            <w:proofErr w:type="spellStart"/>
            <w:r w:rsidR="00995E00">
              <w:t>Scheplitz</w:t>
            </w:r>
            <w:proofErr w:type="spellEnd"/>
            <w:r w:rsidR="00995E00">
              <w:t>)</w:t>
            </w:r>
          </w:p>
        </w:tc>
      </w:tr>
      <w:tr w:rsidR="00C4060D" w:rsidTr="003069C5">
        <w:tc>
          <w:tcPr>
            <w:tcW w:w="1101" w:type="dxa"/>
          </w:tcPr>
          <w:p w:rsidR="00C4060D" w:rsidRDefault="00C4060D" w:rsidP="002A338C">
            <w:r>
              <w:t>CRM</w:t>
            </w:r>
          </w:p>
        </w:tc>
        <w:tc>
          <w:tcPr>
            <w:tcW w:w="8187" w:type="dxa"/>
          </w:tcPr>
          <w:p w:rsidR="00C4060D" w:rsidRDefault="00C4060D" w:rsidP="00995E00">
            <w:r>
              <w:t>Customer Relations Management</w:t>
            </w:r>
          </w:p>
        </w:tc>
      </w:tr>
      <w:tr w:rsidR="00C4060D" w:rsidTr="003069C5">
        <w:tc>
          <w:tcPr>
            <w:tcW w:w="1101" w:type="dxa"/>
          </w:tcPr>
          <w:p w:rsidR="00C4060D" w:rsidRDefault="00C4060D" w:rsidP="002A338C">
            <w:r>
              <w:t>CS</w:t>
            </w:r>
          </w:p>
        </w:tc>
        <w:tc>
          <w:tcPr>
            <w:tcW w:w="8187" w:type="dxa"/>
          </w:tcPr>
          <w:p w:rsidR="00C4060D" w:rsidRDefault="00C4060D" w:rsidP="00995E00">
            <w:r>
              <w:t>Customer Service</w:t>
            </w:r>
            <w:r w:rsidR="001C3AD7">
              <w:t xml:space="preserve"> (Thorsten)</w:t>
            </w:r>
          </w:p>
        </w:tc>
      </w:tr>
      <w:tr w:rsidR="00C4060D" w:rsidRPr="00803816" w:rsidTr="003069C5">
        <w:tc>
          <w:tcPr>
            <w:tcW w:w="1101" w:type="dxa"/>
          </w:tcPr>
          <w:p w:rsidR="00C4060D" w:rsidRDefault="00C4060D" w:rsidP="002A338C">
            <w:r>
              <w:t>NOC</w:t>
            </w:r>
          </w:p>
        </w:tc>
        <w:tc>
          <w:tcPr>
            <w:tcW w:w="8187" w:type="dxa"/>
          </w:tcPr>
          <w:p w:rsidR="00C4060D" w:rsidRPr="00FD0655" w:rsidRDefault="00C4060D" w:rsidP="00C4060D">
            <w:pPr>
              <w:rPr>
                <w:lang w:val="en-US"/>
              </w:rPr>
            </w:pPr>
            <w:r w:rsidRPr="00FD0655">
              <w:rPr>
                <w:lang w:val="en-US"/>
              </w:rPr>
              <w:t>Network Operation Center</w:t>
            </w:r>
            <w:r w:rsidR="003318CA" w:rsidRPr="00FD0655">
              <w:rPr>
                <w:lang w:val="en-US"/>
              </w:rPr>
              <w:t xml:space="preserve"> (</w:t>
            </w:r>
            <w:proofErr w:type="spellStart"/>
            <w:r w:rsidR="003318CA" w:rsidRPr="00FD0655">
              <w:rPr>
                <w:lang w:val="en-US"/>
              </w:rPr>
              <w:t>Nadja</w:t>
            </w:r>
            <w:proofErr w:type="spellEnd"/>
            <w:r w:rsidR="003318CA" w:rsidRPr="00FD0655">
              <w:rPr>
                <w:lang w:val="en-US"/>
              </w:rPr>
              <w:t xml:space="preserve"> / Markus </w:t>
            </w:r>
            <w:proofErr w:type="spellStart"/>
            <w:r w:rsidR="003318CA" w:rsidRPr="00FD0655">
              <w:rPr>
                <w:lang w:val="en-US"/>
              </w:rPr>
              <w:t>Lücking</w:t>
            </w:r>
            <w:proofErr w:type="spellEnd"/>
            <w:r w:rsidR="003318CA" w:rsidRPr="00FD0655">
              <w:rPr>
                <w:lang w:val="en-US"/>
              </w:rPr>
              <w:t>)</w:t>
            </w:r>
          </w:p>
        </w:tc>
      </w:tr>
      <w:tr w:rsidR="00C4060D" w:rsidTr="003069C5">
        <w:tc>
          <w:tcPr>
            <w:tcW w:w="1101" w:type="dxa"/>
          </w:tcPr>
          <w:p w:rsidR="00C4060D" w:rsidRDefault="005777A6" w:rsidP="002A338C">
            <w:r>
              <w:t>X.400</w:t>
            </w:r>
          </w:p>
        </w:tc>
        <w:tc>
          <w:tcPr>
            <w:tcW w:w="8187" w:type="dxa"/>
          </w:tcPr>
          <w:p w:rsidR="00C4060D" w:rsidRDefault="005777A6" w:rsidP="005777A6">
            <w:r>
              <w:t>Datenaustausch-Standard ähnlich E-Mail im Business-Bereich</w:t>
            </w:r>
          </w:p>
        </w:tc>
      </w:tr>
      <w:tr w:rsidR="00886577" w:rsidRPr="00803816" w:rsidTr="003069C5">
        <w:tc>
          <w:tcPr>
            <w:tcW w:w="1101" w:type="dxa"/>
          </w:tcPr>
          <w:p w:rsidR="00886577" w:rsidRDefault="00886577" w:rsidP="002A338C">
            <w:r>
              <w:t>SaaS</w:t>
            </w:r>
          </w:p>
        </w:tc>
        <w:tc>
          <w:tcPr>
            <w:tcW w:w="8187" w:type="dxa"/>
          </w:tcPr>
          <w:p w:rsidR="00886577" w:rsidRPr="00FD0655" w:rsidRDefault="00886577" w:rsidP="005777A6">
            <w:pPr>
              <w:rPr>
                <w:lang w:val="en-US"/>
              </w:rPr>
            </w:pPr>
            <w:r w:rsidRPr="00FD0655">
              <w:rPr>
                <w:lang w:val="en-US"/>
              </w:rPr>
              <w:t>Software as a Service (</w:t>
            </w:r>
            <w:proofErr w:type="spellStart"/>
            <w:r w:rsidRPr="00FD0655">
              <w:rPr>
                <w:lang w:val="en-US"/>
              </w:rPr>
              <w:t>z.B</w:t>
            </w:r>
            <w:proofErr w:type="spellEnd"/>
            <w:r w:rsidRPr="00FD0655">
              <w:rPr>
                <w:lang w:val="en-US"/>
              </w:rPr>
              <w:t>. in der Cloud)</w:t>
            </w:r>
          </w:p>
        </w:tc>
      </w:tr>
      <w:tr w:rsidR="00E6459E" w:rsidRPr="00803816" w:rsidTr="003069C5">
        <w:tc>
          <w:tcPr>
            <w:tcW w:w="1101" w:type="dxa"/>
          </w:tcPr>
          <w:p w:rsidR="00E6459E" w:rsidRDefault="00E6459E" w:rsidP="002A338C">
            <w:r w:rsidRPr="00E6459E">
              <w:t>FCAPS</w:t>
            </w:r>
          </w:p>
        </w:tc>
        <w:tc>
          <w:tcPr>
            <w:tcW w:w="8187" w:type="dxa"/>
          </w:tcPr>
          <w:p w:rsidR="00E6459E" w:rsidRPr="00FD0655" w:rsidRDefault="00E6459E" w:rsidP="00E6459E">
            <w:pPr>
              <w:rPr>
                <w:lang w:val="en-US"/>
              </w:rPr>
            </w:pPr>
            <w:r w:rsidRPr="00FD0655">
              <w:rPr>
                <w:lang w:val="en-US"/>
              </w:rPr>
              <w:t>Fault</w:t>
            </w:r>
            <w:r w:rsidR="006E2CC5" w:rsidRPr="00FD0655">
              <w:rPr>
                <w:lang w:val="en-US"/>
              </w:rPr>
              <w:t>-</w:t>
            </w:r>
            <w:r w:rsidRPr="00FD0655">
              <w:rPr>
                <w:lang w:val="en-US"/>
              </w:rPr>
              <w:t>, Configuration</w:t>
            </w:r>
            <w:r w:rsidR="006E2CC5" w:rsidRPr="00FD0655">
              <w:rPr>
                <w:lang w:val="en-US"/>
              </w:rPr>
              <w:t>-</w:t>
            </w:r>
            <w:r w:rsidRPr="00FD0655">
              <w:rPr>
                <w:lang w:val="en-US"/>
              </w:rPr>
              <w:t>, Accounting</w:t>
            </w:r>
            <w:r w:rsidR="006E2CC5" w:rsidRPr="00FD0655">
              <w:rPr>
                <w:lang w:val="en-US"/>
              </w:rPr>
              <w:t>-</w:t>
            </w:r>
            <w:r w:rsidRPr="00FD0655">
              <w:rPr>
                <w:lang w:val="en-US"/>
              </w:rPr>
              <w:t>, Performance</w:t>
            </w:r>
            <w:r w:rsidR="006E2CC5" w:rsidRPr="00FD0655">
              <w:rPr>
                <w:lang w:val="en-US"/>
              </w:rPr>
              <w:t>-, Security-</w:t>
            </w:r>
            <w:r w:rsidRPr="00FD0655">
              <w:rPr>
                <w:lang w:val="en-US"/>
              </w:rPr>
              <w:t>Management</w:t>
            </w:r>
          </w:p>
        </w:tc>
      </w:tr>
      <w:tr w:rsidR="00E6459E" w:rsidTr="003069C5">
        <w:tc>
          <w:tcPr>
            <w:tcW w:w="1101" w:type="dxa"/>
          </w:tcPr>
          <w:p w:rsidR="00E6459E" w:rsidRDefault="00E6459E" w:rsidP="002A338C">
            <w:r>
              <w:t>OSS</w:t>
            </w:r>
          </w:p>
        </w:tc>
        <w:tc>
          <w:tcPr>
            <w:tcW w:w="8187" w:type="dxa"/>
          </w:tcPr>
          <w:p w:rsidR="00E6459E" w:rsidRDefault="00E6459E" w:rsidP="00E6459E">
            <w:proofErr w:type="spellStart"/>
            <w:r w:rsidRPr="00E6459E">
              <w:t>Operations</w:t>
            </w:r>
            <w:proofErr w:type="spellEnd"/>
            <w:r w:rsidRPr="00E6459E">
              <w:t xml:space="preserve"> Support System</w:t>
            </w:r>
            <w:r w:rsidR="008E4AD8">
              <w:t>: Netzwerkmanagementsystem</w:t>
            </w:r>
            <w:r>
              <w:t xml:space="preserve"> für FCAPS</w:t>
            </w:r>
          </w:p>
        </w:tc>
      </w:tr>
      <w:tr w:rsidR="00E6459E" w:rsidTr="003069C5">
        <w:tc>
          <w:tcPr>
            <w:tcW w:w="1101" w:type="dxa"/>
          </w:tcPr>
          <w:p w:rsidR="00E6459E" w:rsidRDefault="00E6459E" w:rsidP="002A338C">
            <w:r>
              <w:t>BSS</w:t>
            </w:r>
          </w:p>
        </w:tc>
        <w:tc>
          <w:tcPr>
            <w:tcW w:w="8187" w:type="dxa"/>
          </w:tcPr>
          <w:p w:rsidR="00E6459E" w:rsidRDefault="003042CD" w:rsidP="00636147">
            <w:r w:rsidRPr="003042CD">
              <w:t>Business Support System</w:t>
            </w:r>
            <w:r w:rsidR="00B972AB">
              <w:t xml:space="preserve"> – für Geschäftsprozesse: Management von Vertragsbeziehungen zu Lieferanten, Endkunden, Partnern sowie </w:t>
            </w:r>
            <w:r w:rsidR="00636147">
              <w:t>Verwaltung von Produkten und Ressourcen</w:t>
            </w:r>
          </w:p>
        </w:tc>
      </w:tr>
      <w:tr w:rsidR="00B92A4B" w:rsidTr="003069C5">
        <w:tc>
          <w:tcPr>
            <w:tcW w:w="1101" w:type="dxa"/>
          </w:tcPr>
          <w:p w:rsidR="00B92A4B" w:rsidRDefault="00B92A4B" w:rsidP="002A338C">
            <w:r>
              <w:t>B/OSS</w:t>
            </w:r>
          </w:p>
        </w:tc>
        <w:tc>
          <w:tcPr>
            <w:tcW w:w="8187" w:type="dxa"/>
          </w:tcPr>
          <w:p w:rsidR="00B92A4B" w:rsidRPr="003042CD" w:rsidRDefault="00B92A4B" w:rsidP="00636147">
            <w:r>
              <w:t>BSS/OSS</w:t>
            </w:r>
          </w:p>
        </w:tc>
      </w:tr>
      <w:tr w:rsidR="0073452F" w:rsidRPr="00803816" w:rsidTr="003069C5">
        <w:tc>
          <w:tcPr>
            <w:tcW w:w="1101" w:type="dxa"/>
          </w:tcPr>
          <w:p w:rsidR="0073452F" w:rsidRDefault="0073452F" w:rsidP="002A338C">
            <w:r>
              <w:t>OSS/J</w:t>
            </w:r>
          </w:p>
        </w:tc>
        <w:tc>
          <w:tcPr>
            <w:tcW w:w="8187" w:type="dxa"/>
          </w:tcPr>
          <w:p w:rsidR="0073452F" w:rsidRPr="00FD0655" w:rsidRDefault="0073452F" w:rsidP="00636147">
            <w:pPr>
              <w:rPr>
                <w:lang w:val="en-US"/>
              </w:rPr>
            </w:pPr>
            <w:r w:rsidRPr="00FD0655">
              <w:rPr>
                <w:lang w:val="en-US"/>
              </w:rPr>
              <w:t xml:space="preserve">OSS through Java Initiative: Standard APIs </w:t>
            </w:r>
            <w:proofErr w:type="spellStart"/>
            <w:r w:rsidRPr="00FD0655">
              <w:rPr>
                <w:lang w:val="en-US"/>
              </w:rPr>
              <w:t>für</w:t>
            </w:r>
            <w:proofErr w:type="spellEnd"/>
            <w:r w:rsidRPr="00FD0655">
              <w:rPr>
                <w:lang w:val="en-US"/>
              </w:rPr>
              <w:t xml:space="preserve"> B/OSS</w:t>
            </w:r>
            <w:r w:rsidR="00C3565F" w:rsidRPr="00FD0655">
              <w:rPr>
                <w:lang w:val="en-US"/>
              </w:rPr>
              <w:t xml:space="preserve">, </w:t>
            </w:r>
            <w:proofErr w:type="spellStart"/>
            <w:r w:rsidR="00C3565F" w:rsidRPr="00FD0655">
              <w:rPr>
                <w:lang w:val="en-US"/>
              </w:rPr>
              <w:t>z.B</w:t>
            </w:r>
            <w:proofErr w:type="spellEnd"/>
            <w:r w:rsidR="00C3565F" w:rsidRPr="00FD0655">
              <w:rPr>
                <w:lang w:val="en-US"/>
              </w:rPr>
              <w:t>.:</w:t>
            </w:r>
          </w:p>
          <w:p w:rsidR="00C3565F" w:rsidRPr="00FD0655" w:rsidRDefault="00C3565F" w:rsidP="00C3565F">
            <w:pPr>
              <w:rPr>
                <w:lang w:val="en-US"/>
              </w:rPr>
            </w:pPr>
            <w:r w:rsidRPr="00FD0655">
              <w:rPr>
                <w:lang w:val="en-US"/>
              </w:rPr>
              <w:t>Trouble Ticket, Inventory, Fault Management, Order Management, Discovery, Common</w:t>
            </w:r>
          </w:p>
        </w:tc>
      </w:tr>
      <w:tr w:rsidR="00B079FA" w:rsidTr="003069C5">
        <w:tc>
          <w:tcPr>
            <w:tcW w:w="1101" w:type="dxa"/>
          </w:tcPr>
          <w:p w:rsidR="00B079FA" w:rsidRDefault="00B079FA">
            <w:r>
              <w:t>ITSM</w:t>
            </w:r>
          </w:p>
        </w:tc>
        <w:tc>
          <w:tcPr>
            <w:tcW w:w="8187" w:type="dxa"/>
          </w:tcPr>
          <w:p w:rsidR="00B079FA" w:rsidRPr="00D6061E" w:rsidRDefault="00B079FA">
            <w:r w:rsidRPr="00B079FA">
              <w:t>IT-Service-Management</w:t>
            </w:r>
            <w:r>
              <w:t xml:space="preserve">: Methoden für Unterstützung von Geschäftsprozessen durch IT </w:t>
            </w:r>
            <w:r>
              <w:sym w:font="Wingdings" w:char="F0E0"/>
            </w:r>
            <w:r>
              <w:t xml:space="preserve"> Wandel von IT zu Service-Orientierung</w:t>
            </w:r>
          </w:p>
        </w:tc>
      </w:tr>
      <w:tr w:rsidR="00B079FA" w:rsidRPr="00803816" w:rsidTr="003069C5">
        <w:tc>
          <w:tcPr>
            <w:tcW w:w="1101" w:type="dxa"/>
          </w:tcPr>
          <w:p w:rsidR="00B079FA" w:rsidRDefault="00B079FA">
            <w:r>
              <w:t>ITIL</w:t>
            </w:r>
          </w:p>
        </w:tc>
        <w:tc>
          <w:tcPr>
            <w:tcW w:w="8187" w:type="dxa"/>
          </w:tcPr>
          <w:p w:rsidR="00B079FA" w:rsidRPr="00FD0655" w:rsidRDefault="00B079FA">
            <w:pPr>
              <w:rPr>
                <w:lang w:val="en-US"/>
              </w:rPr>
            </w:pPr>
            <w:r w:rsidRPr="00FD0655">
              <w:rPr>
                <w:lang w:val="en-US"/>
              </w:rPr>
              <w:t xml:space="preserve">IT Infrastructure Library – </w:t>
            </w:r>
            <w:proofErr w:type="spellStart"/>
            <w:r w:rsidRPr="00FD0655">
              <w:rPr>
                <w:lang w:val="en-US"/>
              </w:rPr>
              <w:t>Sammlung</w:t>
            </w:r>
            <w:proofErr w:type="spellEnd"/>
            <w:r w:rsidRPr="00FD0655">
              <w:rPr>
                <w:lang w:val="en-US"/>
              </w:rPr>
              <w:t xml:space="preserve"> von Best Practices </w:t>
            </w:r>
            <w:proofErr w:type="spellStart"/>
            <w:r w:rsidR="003D305F" w:rsidRPr="00FD0655">
              <w:rPr>
                <w:lang w:val="en-US"/>
              </w:rPr>
              <w:t>für</w:t>
            </w:r>
            <w:proofErr w:type="spellEnd"/>
            <w:r w:rsidR="003D305F" w:rsidRPr="00FD0655">
              <w:rPr>
                <w:lang w:val="en-US"/>
              </w:rPr>
              <w:t xml:space="preserve"> ITSM; de facto Standard</w:t>
            </w:r>
          </w:p>
        </w:tc>
      </w:tr>
      <w:tr w:rsidR="00A10FBB" w:rsidTr="003069C5">
        <w:tc>
          <w:tcPr>
            <w:tcW w:w="1101" w:type="dxa"/>
          </w:tcPr>
          <w:p w:rsidR="00A10FBB" w:rsidRDefault="00A10FBB" w:rsidP="00876C9F">
            <w:r>
              <w:t>CI</w:t>
            </w:r>
          </w:p>
        </w:tc>
        <w:tc>
          <w:tcPr>
            <w:tcW w:w="8187" w:type="dxa"/>
          </w:tcPr>
          <w:p w:rsidR="00A10FBB" w:rsidRDefault="00A10FBB" w:rsidP="00876C9F">
            <w:proofErr w:type="spellStart"/>
            <w:r>
              <w:t>Configuration</w:t>
            </w:r>
            <w:proofErr w:type="spellEnd"/>
            <w:r>
              <w:t xml:space="preserve"> Item (lt. ITIL)</w:t>
            </w:r>
            <w:r w:rsidR="00D130D2">
              <w:t xml:space="preserve"> – Betriebsmittel</w:t>
            </w:r>
          </w:p>
        </w:tc>
      </w:tr>
      <w:tr w:rsidR="00771F62" w:rsidTr="003069C5">
        <w:tc>
          <w:tcPr>
            <w:tcW w:w="1101" w:type="dxa"/>
          </w:tcPr>
          <w:p w:rsidR="00771F62" w:rsidRDefault="00771F62" w:rsidP="00876C9F">
            <w:r>
              <w:t>CMDB</w:t>
            </w:r>
          </w:p>
        </w:tc>
        <w:tc>
          <w:tcPr>
            <w:tcW w:w="8187" w:type="dxa"/>
          </w:tcPr>
          <w:p w:rsidR="00771F62" w:rsidRDefault="00771F62" w:rsidP="00771F62">
            <w:proofErr w:type="spellStart"/>
            <w:r>
              <w:t>Configuration</w:t>
            </w:r>
            <w:proofErr w:type="spellEnd"/>
            <w:r>
              <w:t xml:space="preserve"> Management Database (lt. ITIL) – </w:t>
            </w:r>
            <w:proofErr w:type="spellStart"/>
            <w:r>
              <w:t>fasst</w:t>
            </w:r>
            <w:proofErr w:type="spellEnd"/>
            <w:r>
              <w:t xml:space="preserve"> alle CIs zusammen </w:t>
            </w:r>
          </w:p>
        </w:tc>
      </w:tr>
      <w:tr w:rsidR="00E47FDE" w:rsidRPr="00803816" w:rsidTr="003069C5">
        <w:tc>
          <w:tcPr>
            <w:tcW w:w="1101" w:type="dxa"/>
          </w:tcPr>
          <w:p w:rsidR="00E47FDE" w:rsidRDefault="00DA615A" w:rsidP="00F22159">
            <w:proofErr w:type="spellStart"/>
            <w:r>
              <w:t>Rf</w:t>
            </w:r>
            <w:r w:rsidR="00E47FDE">
              <w:t>C</w:t>
            </w:r>
            <w:proofErr w:type="spellEnd"/>
          </w:p>
        </w:tc>
        <w:tc>
          <w:tcPr>
            <w:tcW w:w="8187" w:type="dxa"/>
          </w:tcPr>
          <w:p w:rsidR="00E47FDE" w:rsidRPr="00FD0655" w:rsidRDefault="00E47FDE" w:rsidP="00F22159">
            <w:pPr>
              <w:rPr>
                <w:lang w:val="en-US"/>
              </w:rPr>
            </w:pPr>
            <w:r w:rsidRPr="00FD0655">
              <w:rPr>
                <w:lang w:val="en-US"/>
              </w:rPr>
              <w:t>Request for Change / Request for Comments</w:t>
            </w:r>
          </w:p>
        </w:tc>
      </w:tr>
      <w:tr w:rsidR="00BC4B57" w:rsidTr="003069C5">
        <w:tc>
          <w:tcPr>
            <w:tcW w:w="1101" w:type="dxa"/>
          </w:tcPr>
          <w:p w:rsidR="00BC4B57" w:rsidRDefault="00DA615A">
            <w:proofErr w:type="spellStart"/>
            <w:r>
              <w:t>Rf</w:t>
            </w:r>
            <w:r w:rsidR="00BC4B57">
              <w:t>P</w:t>
            </w:r>
            <w:proofErr w:type="spellEnd"/>
          </w:p>
        </w:tc>
        <w:tc>
          <w:tcPr>
            <w:tcW w:w="8187" w:type="dxa"/>
          </w:tcPr>
          <w:p w:rsidR="00BC4B57" w:rsidRPr="00D6061E" w:rsidRDefault="00BC4B57">
            <w:r>
              <w:t xml:space="preserve">Request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Proposal</w:t>
            </w:r>
            <w:proofErr w:type="spellEnd"/>
            <w:r>
              <w:t xml:space="preserve"> / </w:t>
            </w:r>
            <w:r w:rsidR="00CE0196">
              <w:t xml:space="preserve">übliche </w:t>
            </w:r>
            <w:r>
              <w:t>Ausschreibung</w:t>
            </w:r>
            <w:r w:rsidR="00BB1854">
              <w:t>: Angebote vertraglich</w:t>
            </w:r>
            <w:r w:rsidR="00CE0196">
              <w:t xml:space="preserve"> bindend</w:t>
            </w:r>
          </w:p>
        </w:tc>
      </w:tr>
      <w:tr w:rsidR="00BC4B57" w:rsidTr="003069C5">
        <w:tc>
          <w:tcPr>
            <w:tcW w:w="1101" w:type="dxa"/>
          </w:tcPr>
          <w:p w:rsidR="00BC4B57" w:rsidRDefault="00DA615A">
            <w:proofErr w:type="spellStart"/>
            <w:r>
              <w:t>Rf</w:t>
            </w:r>
            <w:r w:rsidR="00E47FDE">
              <w:t>Q</w:t>
            </w:r>
            <w:proofErr w:type="spellEnd"/>
          </w:p>
        </w:tc>
        <w:tc>
          <w:tcPr>
            <w:tcW w:w="8187" w:type="dxa"/>
          </w:tcPr>
          <w:p w:rsidR="00BC4B57" w:rsidRPr="00D6061E" w:rsidRDefault="00E47FDE" w:rsidP="00586102">
            <w:r w:rsidRPr="00E47FDE">
              <w:t xml:space="preserve">Request </w:t>
            </w:r>
            <w:proofErr w:type="spellStart"/>
            <w:r w:rsidRPr="00E47FDE">
              <w:t>for</w:t>
            </w:r>
            <w:proofErr w:type="spellEnd"/>
            <w:r w:rsidRPr="00E47FDE">
              <w:t xml:space="preserve"> Quotation</w:t>
            </w:r>
            <w:r>
              <w:t xml:space="preserve"> – Preisanfrage</w:t>
            </w:r>
            <w:r w:rsidR="00586102">
              <w:t xml:space="preserve"> zu detailliertem Bedarf (Lastenheft)</w:t>
            </w:r>
            <w:r>
              <w:t>; unverbindlich</w:t>
            </w:r>
          </w:p>
        </w:tc>
      </w:tr>
      <w:tr w:rsidR="00BC4B57" w:rsidTr="003069C5">
        <w:tc>
          <w:tcPr>
            <w:tcW w:w="1101" w:type="dxa"/>
          </w:tcPr>
          <w:p w:rsidR="00BC4B57" w:rsidRDefault="00DA615A">
            <w:proofErr w:type="spellStart"/>
            <w:r>
              <w:t>Rf</w:t>
            </w:r>
            <w:r w:rsidR="005C43EB">
              <w:t>I</w:t>
            </w:r>
            <w:proofErr w:type="spellEnd"/>
          </w:p>
        </w:tc>
        <w:tc>
          <w:tcPr>
            <w:tcW w:w="8187" w:type="dxa"/>
          </w:tcPr>
          <w:p w:rsidR="00BC4B57" w:rsidRPr="00D6061E" w:rsidRDefault="005C43EB">
            <w:r>
              <w:t xml:space="preserve">Request </w:t>
            </w:r>
            <w:proofErr w:type="spellStart"/>
            <w:r>
              <w:t>for</w:t>
            </w:r>
            <w:proofErr w:type="spellEnd"/>
            <w:r>
              <w:t xml:space="preserve"> Information</w:t>
            </w:r>
            <w:r w:rsidR="0041311E">
              <w:t xml:space="preserve"> – Verfügbarkeitsanfrage; Antwort mit Listenpreisen</w:t>
            </w:r>
          </w:p>
        </w:tc>
      </w:tr>
      <w:tr w:rsidR="0085045C" w:rsidTr="003069C5">
        <w:tc>
          <w:tcPr>
            <w:tcW w:w="1101" w:type="dxa"/>
          </w:tcPr>
          <w:p w:rsidR="0085045C" w:rsidRDefault="00DA615A">
            <w:proofErr w:type="spellStart"/>
            <w:r>
              <w:t>Rf</w:t>
            </w:r>
            <w:r w:rsidR="0085045C">
              <w:t>F</w:t>
            </w:r>
            <w:proofErr w:type="spellEnd"/>
          </w:p>
        </w:tc>
        <w:tc>
          <w:tcPr>
            <w:tcW w:w="8187" w:type="dxa"/>
          </w:tcPr>
          <w:p w:rsidR="0085045C" w:rsidRDefault="0085045C" w:rsidP="00AD07EE">
            <w:r>
              <w:t xml:space="preserve">Request </w:t>
            </w:r>
            <w:proofErr w:type="spellStart"/>
            <w:r>
              <w:t>for</w:t>
            </w:r>
            <w:proofErr w:type="spellEnd"/>
            <w:r>
              <w:t xml:space="preserve"> Feature </w:t>
            </w:r>
            <w:r w:rsidR="00AD07EE">
              <w:t>–</w:t>
            </w:r>
            <w:r>
              <w:t xml:space="preserve"> </w:t>
            </w:r>
            <w:r w:rsidRPr="0085045C">
              <w:t>Anforderung</w:t>
            </w:r>
            <w:r w:rsidR="00AD07EE">
              <w:t xml:space="preserve"> </w:t>
            </w:r>
            <w:r w:rsidRPr="0085045C">
              <w:t>zur Erweiterung eines Systems oder Angebots</w:t>
            </w:r>
          </w:p>
        </w:tc>
      </w:tr>
      <w:tr w:rsidR="00B77EE8" w:rsidTr="003069C5">
        <w:tc>
          <w:tcPr>
            <w:tcW w:w="1101" w:type="dxa"/>
          </w:tcPr>
          <w:p w:rsidR="00B77EE8" w:rsidRDefault="00B77EE8">
            <w:r>
              <w:t>TT</w:t>
            </w:r>
          </w:p>
        </w:tc>
        <w:tc>
          <w:tcPr>
            <w:tcW w:w="8187" w:type="dxa"/>
          </w:tcPr>
          <w:p w:rsidR="00B77EE8" w:rsidRDefault="00B77EE8" w:rsidP="00AD07EE">
            <w:proofErr w:type="spellStart"/>
            <w:r>
              <w:t>TroubleTicket</w:t>
            </w:r>
            <w:proofErr w:type="spellEnd"/>
            <w:r w:rsidR="00905E2C">
              <w:t xml:space="preserve"> / Störmeldung</w:t>
            </w:r>
          </w:p>
        </w:tc>
      </w:tr>
      <w:tr w:rsidR="00B4212A" w:rsidTr="003069C5">
        <w:tc>
          <w:tcPr>
            <w:tcW w:w="1101" w:type="dxa"/>
          </w:tcPr>
          <w:p w:rsidR="00B4212A" w:rsidRDefault="00B4212A">
            <w:r>
              <w:t>AP</w:t>
            </w:r>
          </w:p>
        </w:tc>
        <w:tc>
          <w:tcPr>
            <w:tcW w:w="8187" w:type="dxa"/>
          </w:tcPr>
          <w:p w:rsidR="00B4212A" w:rsidRDefault="00B4212A" w:rsidP="00AD07EE">
            <w:r>
              <w:t>Ansprechpartner</w:t>
            </w:r>
          </w:p>
        </w:tc>
      </w:tr>
      <w:tr w:rsidR="00456CD2" w:rsidTr="003069C5">
        <w:tc>
          <w:tcPr>
            <w:tcW w:w="1101" w:type="dxa"/>
          </w:tcPr>
          <w:p w:rsidR="00456CD2" w:rsidRDefault="00456CD2">
            <w:r>
              <w:t>WA</w:t>
            </w:r>
          </w:p>
        </w:tc>
        <w:tc>
          <w:tcPr>
            <w:tcW w:w="8187" w:type="dxa"/>
          </w:tcPr>
          <w:p w:rsidR="00456CD2" w:rsidRDefault="00456CD2" w:rsidP="00AD07EE">
            <w:r>
              <w:t>Workaround</w:t>
            </w:r>
          </w:p>
        </w:tc>
      </w:tr>
      <w:tr w:rsidR="00AF522A" w:rsidTr="003069C5">
        <w:tc>
          <w:tcPr>
            <w:tcW w:w="1101" w:type="dxa"/>
          </w:tcPr>
          <w:p w:rsidR="00AF522A" w:rsidRDefault="00AF522A">
            <w:r>
              <w:t>CI/CD</w:t>
            </w:r>
          </w:p>
        </w:tc>
        <w:tc>
          <w:tcPr>
            <w:tcW w:w="8187" w:type="dxa"/>
          </w:tcPr>
          <w:p w:rsidR="00AF522A" w:rsidRDefault="00AF522A" w:rsidP="00AD07EE">
            <w:r>
              <w:t>Corporate Identity/Corporate Design</w:t>
            </w:r>
          </w:p>
        </w:tc>
      </w:tr>
      <w:tr w:rsidR="008A6408" w:rsidTr="003069C5">
        <w:tc>
          <w:tcPr>
            <w:tcW w:w="1101" w:type="dxa"/>
          </w:tcPr>
          <w:p w:rsidR="008A6408" w:rsidRDefault="008A6408">
            <w:r>
              <w:t>SNMP</w:t>
            </w:r>
          </w:p>
        </w:tc>
        <w:tc>
          <w:tcPr>
            <w:tcW w:w="8187" w:type="dxa"/>
          </w:tcPr>
          <w:p w:rsidR="008A6408" w:rsidRDefault="008A6408" w:rsidP="004D1D46">
            <w:r>
              <w:t>Simple Network Management Protocol – Überwachung von Netzwerkelementen (Router, Switche, Server, Drucker, …). Benutzt UDP.</w:t>
            </w:r>
          </w:p>
        </w:tc>
      </w:tr>
      <w:tr w:rsidR="004D1D46" w:rsidRPr="00803816" w:rsidTr="003069C5">
        <w:tc>
          <w:tcPr>
            <w:tcW w:w="1101" w:type="dxa"/>
          </w:tcPr>
          <w:p w:rsidR="004D1D46" w:rsidRDefault="004D1D46">
            <w:r>
              <w:t>LDAP</w:t>
            </w:r>
          </w:p>
        </w:tc>
        <w:tc>
          <w:tcPr>
            <w:tcW w:w="8187" w:type="dxa"/>
          </w:tcPr>
          <w:p w:rsidR="004D1D46" w:rsidRPr="00FD0655" w:rsidRDefault="004D1D46" w:rsidP="00AD07EE">
            <w:pPr>
              <w:rPr>
                <w:lang w:val="en-US"/>
              </w:rPr>
            </w:pPr>
            <w:r w:rsidRPr="00FD0655">
              <w:rPr>
                <w:lang w:val="en-US"/>
              </w:rPr>
              <w:t>Lightweight Directory Access Protocol</w:t>
            </w:r>
            <w:r w:rsidR="007D4669" w:rsidRPr="00FD0655">
              <w:rPr>
                <w:lang w:val="en-US"/>
              </w:rPr>
              <w:t xml:space="preserve">. </w:t>
            </w:r>
            <w:proofErr w:type="spellStart"/>
            <w:r w:rsidR="007D4669" w:rsidRPr="00FD0655">
              <w:rPr>
                <w:lang w:val="en-US"/>
              </w:rPr>
              <w:t>Wird</w:t>
            </w:r>
            <w:proofErr w:type="spellEnd"/>
            <w:r w:rsidR="007D4669" w:rsidRPr="00FD0655">
              <w:rPr>
                <w:lang w:val="en-US"/>
              </w:rPr>
              <w:t xml:space="preserve"> von Active Directory </w:t>
            </w:r>
            <w:proofErr w:type="spellStart"/>
            <w:r w:rsidR="007D4669" w:rsidRPr="00FD0655">
              <w:rPr>
                <w:lang w:val="en-US"/>
              </w:rPr>
              <w:t>unterstützt</w:t>
            </w:r>
            <w:proofErr w:type="spellEnd"/>
            <w:r w:rsidR="007D4669" w:rsidRPr="00FD0655">
              <w:rPr>
                <w:lang w:val="en-US"/>
              </w:rPr>
              <w:t>.</w:t>
            </w:r>
          </w:p>
        </w:tc>
      </w:tr>
      <w:tr w:rsidR="004632C4" w:rsidTr="003069C5">
        <w:tc>
          <w:tcPr>
            <w:tcW w:w="1101" w:type="dxa"/>
          </w:tcPr>
          <w:p w:rsidR="004632C4" w:rsidRDefault="004632C4">
            <w:r>
              <w:t>ICMP</w:t>
            </w:r>
          </w:p>
        </w:tc>
        <w:tc>
          <w:tcPr>
            <w:tcW w:w="8187" w:type="dxa"/>
          </w:tcPr>
          <w:p w:rsidR="004632C4" w:rsidRPr="004D1D46" w:rsidRDefault="004632C4" w:rsidP="00AD07EE">
            <w:r w:rsidRPr="004632C4">
              <w:t>Internet Control Message Protoco</w:t>
            </w:r>
            <w:r>
              <w:t>l, wird z.B. von ping genutzt</w:t>
            </w:r>
            <w:r w:rsidR="00585954">
              <w:t>. Bestandteil von IPv4.</w:t>
            </w:r>
          </w:p>
        </w:tc>
      </w:tr>
      <w:tr w:rsidR="008D716C" w:rsidTr="003069C5">
        <w:tc>
          <w:tcPr>
            <w:tcW w:w="1101" w:type="dxa"/>
          </w:tcPr>
          <w:p w:rsidR="008D716C" w:rsidRDefault="008D716C">
            <w:r>
              <w:t>VP</w:t>
            </w:r>
          </w:p>
        </w:tc>
        <w:tc>
          <w:tcPr>
            <w:tcW w:w="8187" w:type="dxa"/>
          </w:tcPr>
          <w:p w:rsidR="008D716C" w:rsidRPr="004632C4" w:rsidRDefault="008D716C" w:rsidP="00AD07EE">
            <w:r>
              <w:t>Vertriebspartner</w:t>
            </w:r>
            <w:r w:rsidR="002409F1">
              <w:t xml:space="preserve"> = Verbundgruppe (VG)</w:t>
            </w:r>
          </w:p>
        </w:tc>
      </w:tr>
      <w:tr w:rsidR="002409F1" w:rsidTr="003069C5">
        <w:tc>
          <w:tcPr>
            <w:tcW w:w="1101" w:type="dxa"/>
          </w:tcPr>
          <w:p w:rsidR="002409F1" w:rsidRDefault="002409F1">
            <w:r>
              <w:t>VG</w:t>
            </w:r>
          </w:p>
        </w:tc>
        <w:tc>
          <w:tcPr>
            <w:tcW w:w="8187" w:type="dxa"/>
          </w:tcPr>
          <w:p w:rsidR="002409F1" w:rsidRDefault="002409F1" w:rsidP="00AD07EE">
            <w:r>
              <w:t>Verbundgruppe = Vertriebspartner (VP)</w:t>
            </w:r>
          </w:p>
        </w:tc>
      </w:tr>
      <w:tr w:rsidR="008D716C" w:rsidTr="003069C5">
        <w:tc>
          <w:tcPr>
            <w:tcW w:w="1101" w:type="dxa"/>
          </w:tcPr>
          <w:p w:rsidR="008D716C" w:rsidRDefault="008D716C">
            <w:r>
              <w:t>HVP</w:t>
            </w:r>
          </w:p>
        </w:tc>
        <w:tc>
          <w:tcPr>
            <w:tcW w:w="8187" w:type="dxa"/>
          </w:tcPr>
          <w:p w:rsidR="008D716C" w:rsidRPr="004632C4" w:rsidRDefault="008D716C" w:rsidP="00422664">
            <w:r>
              <w:t>Hauptvertriebspartner</w:t>
            </w:r>
            <w:r w:rsidR="004E3773">
              <w:t>, z.B. SH</w:t>
            </w:r>
            <w:r w:rsidR="0067226A">
              <w:t xml:space="preserve"> (große Vertriebsstruktur)</w:t>
            </w:r>
            <w:r w:rsidR="004E3773">
              <w:t>, Hr. Odenthal</w:t>
            </w:r>
          </w:p>
        </w:tc>
      </w:tr>
      <w:tr w:rsidR="008D716C" w:rsidTr="003069C5">
        <w:tc>
          <w:tcPr>
            <w:tcW w:w="1101" w:type="dxa"/>
          </w:tcPr>
          <w:p w:rsidR="008D716C" w:rsidRDefault="008D716C">
            <w:r>
              <w:t>UVP</w:t>
            </w:r>
          </w:p>
        </w:tc>
        <w:tc>
          <w:tcPr>
            <w:tcW w:w="8187" w:type="dxa"/>
          </w:tcPr>
          <w:p w:rsidR="008D716C" w:rsidRPr="004632C4" w:rsidRDefault="008D716C" w:rsidP="00AD07EE">
            <w:r>
              <w:t>Untervertriebspartner</w:t>
            </w:r>
          </w:p>
        </w:tc>
      </w:tr>
      <w:tr w:rsidR="003C4E78" w:rsidTr="003069C5">
        <w:tc>
          <w:tcPr>
            <w:tcW w:w="1101" w:type="dxa"/>
          </w:tcPr>
          <w:p w:rsidR="003C4E78" w:rsidRDefault="003C4E78">
            <w:r>
              <w:t>MGA</w:t>
            </w:r>
          </w:p>
        </w:tc>
        <w:tc>
          <w:tcPr>
            <w:tcW w:w="8187" w:type="dxa"/>
          </w:tcPr>
          <w:p w:rsidR="003C4E78" w:rsidRDefault="003C4E78" w:rsidP="00AD07EE">
            <w:r>
              <w:t>Mehrgeräteanschluss</w:t>
            </w:r>
          </w:p>
        </w:tc>
      </w:tr>
      <w:tr w:rsidR="003442C2" w:rsidTr="003069C5">
        <w:tc>
          <w:tcPr>
            <w:tcW w:w="1101" w:type="dxa"/>
          </w:tcPr>
          <w:p w:rsidR="003442C2" w:rsidRDefault="003442C2">
            <w:r>
              <w:t>ALA</w:t>
            </w:r>
          </w:p>
        </w:tc>
        <w:tc>
          <w:tcPr>
            <w:tcW w:w="8187" w:type="dxa"/>
          </w:tcPr>
          <w:p w:rsidR="003442C2" w:rsidRDefault="003442C2" w:rsidP="00AD07EE">
            <w:r>
              <w:t>Anlagenanschluss</w:t>
            </w:r>
          </w:p>
        </w:tc>
      </w:tr>
      <w:tr w:rsidR="00065863" w:rsidTr="003069C5">
        <w:tc>
          <w:tcPr>
            <w:tcW w:w="1101" w:type="dxa"/>
          </w:tcPr>
          <w:p w:rsidR="00065863" w:rsidRDefault="00065863">
            <w:r>
              <w:t>RAM</w:t>
            </w:r>
          </w:p>
        </w:tc>
        <w:tc>
          <w:tcPr>
            <w:tcW w:w="8187" w:type="dxa"/>
          </w:tcPr>
          <w:p w:rsidR="00065863" w:rsidRDefault="00065863" w:rsidP="00AD07EE">
            <w:r>
              <w:t xml:space="preserve">rate adaptive </w:t>
            </w:r>
            <w:proofErr w:type="spellStart"/>
            <w:r>
              <w:t>mode</w:t>
            </w:r>
            <w:proofErr w:type="spellEnd"/>
            <w:r>
              <w:t>: ratenadaptive Aushandlung zwischen Modem und DSLAM</w:t>
            </w:r>
          </w:p>
        </w:tc>
      </w:tr>
      <w:tr w:rsidR="00065863" w:rsidTr="003069C5">
        <w:tc>
          <w:tcPr>
            <w:tcW w:w="1101" w:type="dxa"/>
          </w:tcPr>
          <w:p w:rsidR="00065863" w:rsidRDefault="00C030D2">
            <w:r>
              <w:t>NAT</w:t>
            </w:r>
          </w:p>
        </w:tc>
        <w:tc>
          <w:tcPr>
            <w:tcW w:w="8187" w:type="dxa"/>
          </w:tcPr>
          <w:p w:rsidR="00065863" w:rsidRDefault="00C030D2" w:rsidP="00AD07EE">
            <w:r>
              <w:t>neuer Ausführungstermin</w:t>
            </w:r>
          </w:p>
        </w:tc>
      </w:tr>
      <w:tr w:rsidR="00065863" w:rsidTr="003069C5">
        <w:tc>
          <w:tcPr>
            <w:tcW w:w="1101" w:type="dxa"/>
          </w:tcPr>
          <w:p w:rsidR="00065863" w:rsidRDefault="00C030D2">
            <w:proofErr w:type="spellStart"/>
            <w:r>
              <w:t>AsB</w:t>
            </w:r>
            <w:proofErr w:type="spellEnd"/>
          </w:p>
        </w:tc>
        <w:tc>
          <w:tcPr>
            <w:tcW w:w="8187" w:type="dxa"/>
          </w:tcPr>
          <w:p w:rsidR="00065863" w:rsidRDefault="00C030D2" w:rsidP="00AD07EE">
            <w:r>
              <w:t>Anschlussbereich</w:t>
            </w:r>
            <w:r w:rsidR="00B72406">
              <w:t xml:space="preserve"> (= HVT)</w:t>
            </w:r>
          </w:p>
        </w:tc>
      </w:tr>
      <w:tr w:rsidR="00B72406" w:rsidRPr="00803816" w:rsidTr="003069C5">
        <w:tc>
          <w:tcPr>
            <w:tcW w:w="1101" w:type="dxa"/>
          </w:tcPr>
          <w:p w:rsidR="00B72406" w:rsidRDefault="00B72406">
            <w:r>
              <w:t>MWD</w:t>
            </w:r>
          </w:p>
        </w:tc>
        <w:tc>
          <w:tcPr>
            <w:tcW w:w="8187" w:type="dxa"/>
          </w:tcPr>
          <w:p w:rsidR="00B72406" w:rsidRPr="00A05AD3" w:rsidRDefault="00B72406" w:rsidP="00AD07EE">
            <w:pPr>
              <w:rPr>
                <w:lang w:val="en-GB"/>
              </w:rPr>
            </w:pPr>
            <w:proofErr w:type="spellStart"/>
            <w:r w:rsidRPr="00A05AD3">
              <w:rPr>
                <w:lang w:val="en-GB"/>
              </w:rPr>
              <w:t>Mehrwertdienste</w:t>
            </w:r>
            <w:proofErr w:type="spellEnd"/>
            <w:r w:rsidRPr="00A05AD3">
              <w:rPr>
                <w:lang w:val="en-GB"/>
              </w:rPr>
              <w:t xml:space="preserve"> = Value added services (VAS)</w:t>
            </w:r>
          </w:p>
        </w:tc>
      </w:tr>
      <w:tr w:rsidR="00B72406" w:rsidRPr="00803816" w:rsidTr="003069C5">
        <w:tc>
          <w:tcPr>
            <w:tcW w:w="1101" w:type="dxa"/>
          </w:tcPr>
          <w:p w:rsidR="00B72406" w:rsidRDefault="00B72406">
            <w:r>
              <w:lastRenderedPageBreak/>
              <w:t>VAS</w:t>
            </w:r>
          </w:p>
        </w:tc>
        <w:tc>
          <w:tcPr>
            <w:tcW w:w="8187" w:type="dxa"/>
          </w:tcPr>
          <w:p w:rsidR="00B72406" w:rsidRPr="00A05AD3" w:rsidRDefault="00B72406" w:rsidP="00AD07EE">
            <w:pPr>
              <w:rPr>
                <w:lang w:val="en-GB"/>
              </w:rPr>
            </w:pPr>
            <w:r w:rsidRPr="00A05AD3">
              <w:rPr>
                <w:lang w:val="en-GB"/>
              </w:rPr>
              <w:t xml:space="preserve">Value added services = </w:t>
            </w:r>
            <w:proofErr w:type="spellStart"/>
            <w:r w:rsidRPr="00A05AD3">
              <w:rPr>
                <w:lang w:val="en-GB"/>
              </w:rPr>
              <w:t>Mehrwertdienste</w:t>
            </w:r>
            <w:proofErr w:type="spellEnd"/>
            <w:r w:rsidRPr="00A05AD3">
              <w:rPr>
                <w:lang w:val="en-GB"/>
              </w:rPr>
              <w:t xml:space="preserve"> (MWD)</w:t>
            </w:r>
          </w:p>
        </w:tc>
      </w:tr>
      <w:tr w:rsidR="00D30457" w:rsidTr="003069C5">
        <w:tc>
          <w:tcPr>
            <w:tcW w:w="1101" w:type="dxa"/>
          </w:tcPr>
          <w:p w:rsidR="00D30457" w:rsidRDefault="00D30457">
            <w:r>
              <w:t>SIM</w:t>
            </w:r>
          </w:p>
        </w:tc>
        <w:tc>
          <w:tcPr>
            <w:tcW w:w="8187" w:type="dxa"/>
          </w:tcPr>
          <w:p w:rsidR="00D30457" w:rsidRDefault="00D30457" w:rsidP="00AD07EE">
            <w:r w:rsidRPr="00D30457">
              <w:t>Subscriber Identity Module</w:t>
            </w:r>
          </w:p>
        </w:tc>
      </w:tr>
      <w:tr w:rsidR="008F294A" w:rsidRPr="00803816" w:rsidTr="003069C5">
        <w:tc>
          <w:tcPr>
            <w:tcW w:w="1101" w:type="dxa"/>
          </w:tcPr>
          <w:p w:rsidR="008F294A" w:rsidRDefault="008F294A">
            <w:r>
              <w:t>ICC-ID</w:t>
            </w:r>
          </w:p>
        </w:tc>
        <w:tc>
          <w:tcPr>
            <w:tcW w:w="8187" w:type="dxa"/>
          </w:tcPr>
          <w:p w:rsidR="008F294A" w:rsidRPr="00A05AD3" w:rsidRDefault="00D30457" w:rsidP="00AD07EE">
            <w:pPr>
              <w:rPr>
                <w:lang w:val="en-GB"/>
              </w:rPr>
            </w:pPr>
            <w:r w:rsidRPr="00A05AD3">
              <w:rPr>
                <w:lang w:val="en-GB"/>
              </w:rPr>
              <w:t>Integrated circuit card identifier</w:t>
            </w:r>
            <w:r w:rsidR="00CE310A" w:rsidRPr="00A05AD3">
              <w:rPr>
                <w:lang w:val="en-GB"/>
              </w:rPr>
              <w:t xml:space="preserve"> (</w:t>
            </w:r>
            <w:proofErr w:type="spellStart"/>
            <w:r w:rsidR="00CE310A" w:rsidRPr="00A05AD3">
              <w:rPr>
                <w:lang w:val="en-GB"/>
              </w:rPr>
              <w:t>nach</w:t>
            </w:r>
            <w:proofErr w:type="spellEnd"/>
            <w:r w:rsidR="00CE310A" w:rsidRPr="00A05AD3">
              <w:rPr>
                <w:lang w:val="en-GB"/>
              </w:rPr>
              <w:t xml:space="preserve"> ITU-T E.118)</w:t>
            </w:r>
          </w:p>
        </w:tc>
      </w:tr>
      <w:tr w:rsidR="008F294A" w:rsidTr="003069C5">
        <w:tc>
          <w:tcPr>
            <w:tcW w:w="1101" w:type="dxa"/>
          </w:tcPr>
          <w:p w:rsidR="008F294A" w:rsidRDefault="008F294A">
            <w:r>
              <w:t>IMSI</w:t>
            </w:r>
          </w:p>
        </w:tc>
        <w:tc>
          <w:tcPr>
            <w:tcW w:w="8187" w:type="dxa"/>
          </w:tcPr>
          <w:p w:rsidR="008F294A" w:rsidRDefault="008F294A" w:rsidP="00AD07EE">
            <w:r w:rsidRPr="008F294A">
              <w:t>International Mobile Subscriber Identity</w:t>
            </w:r>
            <w:r w:rsidR="007064EB">
              <w:t>, interne Teilnehmerkennung zur eindeutigen Identifizierung von Netzteilnehmern</w:t>
            </w:r>
          </w:p>
        </w:tc>
      </w:tr>
      <w:tr w:rsidR="008F294A" w:rsidTr="003069C5">
        <w:tc>
          <w:tcPr>
            <w:tcW w:w="1101" w:type="dxa"/>
          </w:tcPr>
          <w:p w:rsidR="008F294A" w:rsidRDefault="008F294A">
            <w:r>
              <w:t>MSISDN</w:t>
            </w:r>
          </w:p>
        </w:tc>
        <w:tc>
          <w:tcPr>
            <w:tcW w:w="8187" w:type="dxa"/>
          </w:tcPr>
          <w:p w:rsidR="008F294A" w:rsidRDefault="008F294A" w:rsidP="00AD07EE">
            <w:r>
              <w:t>Mobile Subscriber ISDN, Mobilfunkrufnummer</w:t>
            </w:r>
          </w:p>
        </w:tc>
      </w:tr>
      <w:tr w:rsidR="007064EB" w:rsidTr="003069C5">
        <w:tc>
          <w:tcPr>
            <w:tcW w:w="1101" w:type="dxa"/>
          </w:tcPr>
          <w:p w:rsidR="007064EB" w:rsidRDefault="007064EB">
            <w:r>
              <w:t>IMEI</w:t>
            </w:r>
          </w:p>
        </w:tc>
        <w:tc>
          <w:tcPr>
            <w:tcW w:w="8187" w:type="dxa"/>
          </w:tcPr>
          <w:p w:rsidR="007064EB" w:rsidRDefault="007064EB" w:rsidP="00AD07EE">
            <w:r w:rsidRPr="007064EB">
              <w:t>International Mobile Equipment Identity</w:t>
            </w:r>
            <w:r>
              <w:t>, Kennung zur Identifizierung eines Netzgerätes</w:t>
            </w:r>
          </w:p>
        </w:tc>
      </w:tr>
      <w:tr w:rsidR="005B65C8" w:rsidTr="003069C5">
        <w:tc>
          <w:tcPr>
            <w:tcW w:w="1101" w:type="dxa"/>
          </w:tcPr>
          <w:p w:rsidR="005B65C8" w:rsidRDefault="005B65C8">
            <w:r>
              <w:t>IVR</w:t>
            </w:r>
          </w:p>
        </w:tc>
        <w:tc>
          <w:tcPr>
            <w:tcW w:w="8187" w:type="dxa"/>
          </w:tcPr>
          <w:p w:rsidR="005B65C8" w:rsidRPr="007064EB" w:rsidRDefault="005B65C8" w:rsidP="00AD07EE">
            <w:r>
              <w:t>Interactive Voice Response, Interaktion zum Menschen durch Sprache und DTMF Eingaben</w:t>
            </w:r>
          </w:p>
        </w:tc>
      </w:tr>
      <w:tr w:rsidR="005B65C8" w:rsidTr="003069C5">
        <w:tc>
          <w:tcPr>
            <w:tcW w:w="1101" w:type="dxa"/>
          </w:tcPr>
          <w:p w:rsidR="005B65C8" w:rsidRDefault="005B65C8">
            <w:r>
              <w:t>DTMF</w:t>
            </w:r>
          </w:p>
        </w:tc>
        <w:tc>
          <w:tcPr>
            <w:tcW w:w="8187" w:type="dxa"/>
          </w:tcPr>
          <w:p w:rsidR="005B65C8" w:rsidRPr="007064EB" w:rsidRDefault="005B65C8" w:rsidP="005B65C8">
            <w:r w:rsidRPr="005B65C8">
              <w:t>Dual-tone multi-</w:t>
            </w:r>
            <w:proofErr w:type="spellStart"/>
            <w:r w:rsidRPr="005B65C8">
              <w:t>frequency</w:t>
            </w:r>
            <w:proofErr w:type="spellEnd"/>
            <w:r w:rsidRPr="005B65C8">
              <w:t xml:space="preserve"> </w:t>
            </w:r>
            <w:proofErr w:type="spellStart"/>
            <w:r w:rsidRPr="005B65C8">
              <w:t>signaling</w:t>
            </w:r>
            <w:proofErr w:type="spellEnd"/>
            <w:r>
              <w:t xml:space="preserve"> = </w:t>
            </w:r>
            <w:r w:rsidRPr="005B65C8">
              <w:t>Mehrfrequenzwahlverfahren</w:t>
            </w:r>
            <w:r>
              <w:t xml:space="preserve"> (MFV)</w:t>
            </w:r>
          </w:p>
        </w:tc>
      </w:tr>
      <w:tr w:rsidR="005B65C8" w:rsidTr="003069C5">
        <w:tc>
          <w:tcPr>
            <w:tcW w:w="1101" w:type="dxa"/>
          </w:tcPr>
          <w:p w:rsidR="005B65C8" w:rsidRDefault="005B65C8">
            <w:r>
              <w:t>MFV</w:t>
            </w:r>
          </w:p>
        </w:tc>
        <w:tc>
          <w:tcPr>
            <w:tcW w:w="8187" w:type="dxa"/>
          </w:tcPr>
          <w:p w:rsidR="005B65C8" w:rsidRPr="007064EB" w:rsidRDefault="005B65C8" w:rsidP="00AD07EE">
            <w:r w:rsidRPr="005B65C8">
              <w:t>Mehrfrequenzwahlverfahren</w:t>
            </w:r>
            <w:r>
              <w:t xml:space="preserve"> = </w:t>
            </w:r>
            <w:r w:rsidRPr="005B65C8">
              <w:t>Dual-tone multi-</w:t>
            </w:r>
            <w:proofErr w:type="spellStart"/>
            <w:r w:rsidRPr="005B65C8">
              <w:t>frequency</w:t>
            </w:r>
            <w:proofErr w:type="spellEnd"/>
            <w:r w:rsidRPr="005B65C8">
              <w:t xml:space="preserve"> </w:t>
            </w:r>
            <w:proofErr w:type="spellStart"/>
            <w:r w:rsidRPr="005B65C8">
              <w:t>signaling</w:t>
            </w:r>
            <w:proofErr w:type="spellEnd"/>
            <w:r>
              <w:t xml:space="preserve"> (DTMF)</w:t>
            </w:r>
          </w:p>
        </w:tc>
      </w:tr>
      <w:tr w:rsidR="005B65C8" w:rsidTr="003069C5">
        <w:tc>
          <w:tcPr>
            <w:tcW w:w="1101" w:type="dxa"/>
          </w:tcPr>
          <w:p w:rsidR="005B65C8" w:rsidRDefault="005B65C8">
            <w:r>
              <w:t>MSN</w:t>
            </w:r>
          </w:p>
        </w:tc>
        <w:tc>
          <w:tcPr>
            <w:tcW w:w="8187" w:type="dxa"/>
          </w:tcPr>
          <w:p w:rsidR="005B65C8" w:rsidRPr="007064EB" w:rsidRDefault="005B65C8" w:rsidP="00AD07EE">
            <w:r w:rsidRPr="005B65C8">
              <w:t xml:space="preserve">Multiple Subscriber </w:t>
            </w:r>
            <w:proofErr w:type="spellStart"/>
            <w:r w:rsidRPr="005B65C8">
              <w:t>Number</w:t>
            </w:r>
            <w:proofErr w:type="spellEnd"/>
          </w:p>
        </w:tc>
      </w:tr>
      <w:tr w:rsidR="00D94388" w:rsidTr="003069C5">
        <w:tc>
          <w:tcPr>
            <w:tcW w:w="1101" w:type="dxa"/>
          </w:tcPr>
          <w:p w:rsidR="00D94388" w:rsidRDefault="00D94388">
            <w:r>
              <w:t>POS</w:t>
            </w:r>
          </w:p>
        </w:tc>
        <w:tc>
          <w:tcPr>
            <w:tcW w:w="8187" w:type="dxa"/>
          </w:tcPr>
          <w:p w:rsidR="00D94388" w:rsidRPr="005B65C8" w:rsidRDefault="00D94388" w:rsidP="004F6DB9">
            <w:r>
              <w:t xml:space="preserve">Point </w:t>
            </w:r>
            <w:proofErr w:type="spellStart"/>
            <w:r>
              <w:t>of</w:t>
            </w:r>
            <w:proofErr w:type="spellEnd"/>
            <w:r>
              <w:t xml:space="preserve"> Sales</w:t>
            </w:r>
          </w:p>
        </w:tc>
      </w:tr>
      <w:tr w:rsidR="002028BD" w:rsidTr="003069C5">
        <w:tc>
          <w:tcPr>
            <w:tcW w:w="1101" w:type="dxa"/>
          </w:tcPr>
          <w:p w:rsidR="002028BD" w:rsidRDefault="002028BD">
            <w:r>
              <w:t>OPAL</w:t>
            </w:r>
          </w:p>
        </w:tc>
        <w:tc>
          <w:tcPr>
            <w:tcW w:w="8187" w:type="dxa"/>
          </w:tcPr>
          <w:p w:rsidR="002028BD" w:rsidRPr="002028BD" w:rsidRDefault="002028BD" w:rsidP="004F6DB9">
            <w:r w:rsidRPr="002028BD">
              <w:rPr>
                <w:iCs/>
              </w:rPr>
              <w:t>Optical Access Line</w:t>
            </w:r>
            <w:r>
              <w:rPr>
                <w:iCs/>
              </w:rPr>
              <w:t xml:space="preserve"> / Optische Anschlussleitung</w:t>
            </w:r>
            <w:r w:rsidR="00656BC7">
              <w:rPr>
                <w:iCs/>
              </w:rPr>
              <w:t xml:space="preserve"> (Glasfaser)</w:t>
            </w:r>
          </w:p>
        </w:tc>
      </w:tr>
      <w:tr w:rsidR="003233FB" w:rsidTr="003069C5">
        <w:tc>
          <w:tcPr>
            <w:tcW w:w="1101" w:type="dxa"/>
          </w:tcPr>
          <w:p w:rsidR="003233FB" w:rsidRDefault="003233FB">
            <w:r>
              <w:t>TAL</w:t>
            </w:r>
          </w:p>
        </w:tc>
        <w:tc>
          <w:tcPr>
            <w:tcW w:w="8187" w:type="dxa"/>
          </w:tcPr>
          <w:p w:rsidR="003233FB" w:rsidRPr="002028BD" w:rsidRDefault="003233FB" w:rsidP="005B1496">
            <w:pPr>
              <w:rPr>
                <w:iCs/>
              </w:rPr>
            </w:pPr>
            <w:r>
              <w:rPr>
                <w:iCs/>
              </w:rPr>
              <w:t>Teilnehmeranschlussleitung (</w:t>
            </w:r>
            <w:r w:rsidR="005B1496">
              <w:rPr>
                <w:iCs/>
              </w:rPr>
              <w:t>teilw. auch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CuDa</w:t>
            </w:r>
            <w:proofErr w:type="spellEnd"/>
            <w:r>
              <w:rPr>
                <w:iCs/>
              </w:rPr>
              <w:t>)</w:t>
            </w:r>
            <w:r w:rsidR="00134EA8">
              <w:rPr>
                <w:iCs/>
              </w:rPr>
              <w:t>: Letzte Meile</w:t>
            </w:r>
            <w:r w:rsidR="005B1496">
              <w:rPr>
                <w:iCs/>
              </w:rPr>
              <w:t xml:space="preserve"> (zwischen TAE und </w:t>
            </w:r>
            <w:proofErr w:type="spellStart"/>
            <w:r w:rsidR="005B1496">
              <w:rPr>
                <w:iCs/>
              </w:rPr>
              <w:t>HVt</w:t>
            </w:r>
            <w:proofErr w:type="spellEnd"/>
            <w:r w:rsidR="005B1496">
              <w:rPr>
                <w:iCs/>
              </w:rPr>
              <w:t xml:space="preserve"> = Ortsvermittlungsstelle)</w:t>
            </w:r>
          </w:p>
        </w:tc>
      </w:tr>
      <w:tr w:rsidR="003233FB" w:rsidTr="003069C5">
        <w:tc>
          <w:tcPr>
            <w:tcW w:w="1101" w:type="dxa"/>
          </w:tcPr>
          <w:p w:rsidR="003233FB" w:rsidRDefault="003233FB">
            <w:proofErr w:type="spellStart"/>
            <w:r>
              <w:t>CuDa</w:t>
            </w:r>
            <w:proofErr w:type="spellEnd"/>
          </w:p>
        </w:tc>
        <w:tc>
          <w:tcPr>
            <w:tcW w:w="8187" w:type="dxa"/>
          </w:tcPr>
          <w:p w:rsidR="003233FB" w:rsidRPr="002028BD" w:rsidRDefault="003233FB" w:rsidP="005B1496">
            <w:pPr>
              <w:rPr>
                <w:iCs/>
              </w:rPr>
            </w:pPr>
            <w:r>
              <w:rPr>
                <w:iCs/>
              </w:rPr>
              <w:t>Kupferdoppelader</w:t>
            </w:r>
          </w:p>
        </w:tc>
      </w:tr>
      <w:tr w:rsidR="003C2994" w:rsidTr="003069C5">
        <w:tc>
          <w:tcPr>
            <w:tcW w:w="1101" w:type="dxa"/>
          </w:tcPr>
          <w:p w:rsidR="003C2994" w:rsidRDefault="003C2994">
            <w:r>
              <w:t>KMU</w:t>
            </w:r>
          </w:p>
        </w:tc>
        <w:tc>
          <w:tcPr>
            <w:tcW w:w="8187" w:type="dxa"/>
          </w:tcPr>
          <w:p w:rsidR="003C2994" w:rsidRDefault="003C2994" w:rsidP="006351C4">
            <w:pPr>
              <w:rPr>
                <w:iCs/>
              </w:rPr>
            </w:pPr>
            <w:r>
              <w:rPr>
                <w:iCs/>
              </w:rPr>
              <w:t xml:space="preserve">Kleine </w:t>
            </w:r>
            <w:r w:rsidR="006351C4">
              <w:rPr>
                <w:iCs/>
              </w:rPr>
              <w:t xml:space="preserve">und mittlere </w:t>
            </w:r>
            <w:r>
              <w:rPr>
                <w:iCs/>
              </w:rPr>
              <w:t>Unternehmen</w:t>
            </w:r>
          </w:p>
        </w:tc>
      </w:tr>
      <w:tr w:rsidR="003C2994" w:rsidTr="003069C5">
        <w:tc>
          <w:tcPr>
            <w:tcW w:w="1101" w:type="dxa"/>
          </w:tcPr>
          <w:p w:rsidR="003C2994" w:rsidRDefault="003C2994">
            <w:r>
              <w:t>SOHO</w:t>
            </w:r>
          </w:p>
        </w:tc>
        <w:tc>
          <w:tcPr>
            <w:tcW w:w="8187" w:type="dxa"/>
          </w:tcPr>
          <w:p w:rsidR="003C2994" w:rsidRDefault="003C2994" w:rsidP="003C2994">
            <w:pPr>
              <w:rPr>
                <w:iCs/>
              </w:rPr>
            </w:pPr>
            <w:r>
              <w:rPr>
                <w:iCs/>
              </w:rPr>
              <w:t>Small Office / Home Office</w:t>
            </w:r>
          </w:p>
        </w:tc>
      </w:tr>
    </w:tbl>
    <w:p w:rsidR="00980C72" w:rsidRDefault="00AC7C88" w:rsidP="0057152A">
      <w:pPr>
        <w:pStyle w:val="berschrift2"/>
      </w:pPr>
      <w:bookmarkStart w:id="5" w:name="_Toc431569863"/>
      <w:r>
        <w:t>ISDN Leistungsmerkmale</w:t>
      </w:r>
      <w:bookmarkEnd w:id="5"/>
    </w:p>
    <w:tbl>
      <w:tblPr>
        <w:tblStyle w:val="Tabellengitternetz"/>
        <w:tblW w:w="9322" w:type="dxa"/>
        <w:tblLook w:val="04A0"/>
      </w:tblPr>
      <w:tblGrid>
        <w:gridCol w:w="1986"/>
        <w:gridCol w:w="7336"/>
      </w:tblGrid>
      <w:tr w:rsidR="00AC7C88" w:rsidTr="0057152A">
        <w:tc>
          <w:tcPr>
            <w:tcW w:w="1986" w:type="dxa"/>
          </w:tcPr>
          <w:p w:rsidR="00AC7C88" w:rsidRDefault="00C43BCA" w:rsidP="00393AF6">
            <w:r>
              <w:t>CLIP</w:t>
            </w:r>
          </w:p>
        </w:tc>
        <w:tc>
          <w:tcPr>
            <w:tcW w:w="7336" w:type="dxa"/>
          </w:tcPr>
          <w:p w:rsidR="00AC7C88" w:rsidRDefault="0057152A" w:rsidP="00393AF6">
            <w:r w:rsidRPr="0057152A">
              <w:t xml:space="preserve">Calling Line </w:t>
            </w:r>
            <w:proofErr w:type="spellStart"/>
            <w:r w:rsidRPr="0057152A">
              <w:t>Identification</w:t>
            </w:r>
            <w:proofErr w:type="spellEnd"/>
            <w:r w:rsidRPr="0057152A">
              <w:t xml:space="preserve"> </w:t>
            </w:r>
            <w:proofErr w:type="spellStart"/>
            <w:r w:rsidRPr="0057152A">
              <w:t>Presentation</w:t>
            </w:r>
            <w:proofErr w:type="spellEnd"/>
            <w:r>
              <w:t xml:space="preserve"> (</w:t>
            </w:r>
            <w:r w:rsidRPr="0057152A">
              <w:t>Übermittlung der Rufnummer</w:t>
            </w:r>
            <w:r>
              <w:t>)</w:t>
            </w:r>
          </w:p>
        </w:tc>
      </w:tr>
      <w:tr w:rsidR="00AC7C88" w:rsidTr="0057152A">
        <w:tc>
          <w:tcPr>
            <w:tcW w:w="1986" w:type="dxa"/>
          </w:tcPr>
          <w:p w:rsidR="00AC7C88" w:rsidRDefault="00C43BCA" w:rsidP="00393AF6">
            <w:r>
              <w:t>CLIR</w:t>
            </w:r>
          </w:p>
        </w:tc>
        <w:tc>
          <w:tcPr>
            <w:tcW w:w="7336" w:type="dxa"/>
          </w:tcPr>
          <w:p w:rsidR="00AC7C88" w:rsidRDefault="0057152A" w:rsidP="00393AF6">
            <w:r w:rsidRPr="0057152A">
              <w:t xml:space="preserve">Calling Line </w:t>
            </w:r>
            <w:proofErr w:type="spellStart"/>
            <w:r w:rsidRPr="0057152A">
              <w:t>Identification</w:t>
            </w:r>
            <w:proofErr w:type="spellEnd"/>
            <w:r w:rsidRPr="0057152A">
              <w:t xml:space="preserve"> </w:t>
            </w:r>
            <w:proofErr w:type="spellStart"/>
            <w:r w:rsidRPr="0057152A">
              <w:t>Restriction</w:t>
            </w:r>
            <w:proofErr w:type="spellEnd"/>
            <w:r>
              <w:t xml:space="preserve"> (</w:t>
            </w:r>
            <w:r w:rsidRPr="0057152A">
              <w:t>Unterdrückung der Übermittlung der Rufnumme</w:t>
            </w:r>
            <w:r>
              <w:t>r)</w:t>
            </w:r>
          </w:p>
        </w:tc>
      </w:tr>
      <w:tr w:rsidR="00AC7C88" w:rsidTr="0057152A">
        <w:tc>
          <w:tcPr>
            <w:tcW w:w="1986" w:type="dxa"/>
          </w:tcPr>
          <w:p w:rsidR="00AC7C88" w:rsidRDefault="00C43BCA" w:rsidP="00393AF6">
            <w:r>
              <w:t>COLP</w:t>
            </w:r>
          </w:p>
        </w:tc>
        <w:tc>
          <w:tcPr>
            <w:tcW w:w="7336" w:type="dxa"/>
          </w:tcPr>
          <w:p w:rsidR="00AC7C88" w:rsidRDefault="0057152A" w:rsidP="00393AF6">
            <w:proofErr w:type="spellStart"/>
            <w:r w:rsidRPr="0057152A">
              <w:t>Connected</w:t>
            </w:r>
            <w:proofErr w:type="spellEnd"/>
            <w:r w:rsidRPr="0057152A">
              <w:t xml:space="preserve"> Line </w:t>
            </w:r>
            <w:proofErr w:type="spellStart"/>
            <w:r w:rsidRPr="0057152A">
              <w:t>Identification</w:t>
            </w:r>
            <w:proofErr w:type="spellEnd"/>
            <w:r w:rsidRPr="0057152A">
              <w:t xml:space="preserve"> </w:t>
            </w:r>
            <w:proofErr w:type="spellStart"/>
            <w:r w:rsidRPr="0057152A">
              <w:t>Presentation</w:t>
            </w:r>
            <w:proofErr w:type="spellEnd"/>
            <w:r>
              <w:t xml:space="preserve"> (</w:t>
            </w:r>
            <w:r w:rsidRPr="0057152A">
              <w:t>Anzeige der Rufnummer des Angerufenen</w:t>
            </w:r>
            <w:r>
              <w:t>)</w:t>
            </w:r>
          </w:p>
        </w:tc>
      </w:tr>
      <w:tr w:rsidR="00AC7C88" w:rsidTr="0057152A">
        <w:tc>
          <w:tcPr>
            <w:tcW w:w="1986" w:type="dxa"/>
          </w:tcPr>
          <w:p w:rsidR="00AC7C88" w:rsidRDefault="00C43BCA" w:rsidP="00393AF6">
            <w:r>
              <w:t>COLR</w:t>
            </w:r>
          </w:p>
        </w:tc>
        <w:tc>
          <w:tcPr>
            <w:tcW w:w="7336" w:type="dxa"/>
          </w:tcPr>
          <w:p w:rsidR="00AC7C88" w:rsidRDefault="0057152A" w:rsidP="00393AF6">
            <w:proofErr w:type="spellStart"/>
            <w:r w:rsidRPr="0057152A">
              <w:t>Connected</w:t>
            </w:r>
            <w:proofErr w:type="spellEnd"/>
            <w:r w:rsidRPr="0057152A">
              <w:t xml:space="preserve"> Line </w:t>
            </w:r>
            <w:proofErr w:type="spellStart"/>
            <w:r w:rsidRPr="0057152A">
              <w:t>Identification</w:t>
            </w:r>
            <w:proofErr w:type="spellEnd"/>
            <w:r w:rsidRPr="0057152A">
              <w:t xml:space="preserve"> </w:t>
            </w:r>
            <w:proofErr w:type="spellStart"/>
            <w:r w:rsidRPr="0057152A">
              <w:t>Restriction</w:t>
            </w:r>
            <w:proofErr w:type="spellEnd"/>
            <w:r>
              <w:t xml:space="preserve"> (</w:t>
            </w:r>
            <w:r w:rsidRPr="0057152A">
              <w:t>Unterdrückung der Rufnummer des Angerufenen</w:t>
            </w:r>
            <w:r>
              <w:t>)</w:t>
            </w:r>
          </w:p>
        </w:tc>
      </w:tr>
      <w:tr w:rsidR="00C43BCA" w:rsidTr="0057152A">
        <w:tc>
          <w:tcPr>
            <w:tcW w:w="1986" w:type="dxa"/>
          </w:tcPr>
          <w:p w:rsidR="00C43BCA" w:rsidRDefault="0057152A" w:rsidP="00393AF6">
            <w:r>
              <w:t xml:space="preserve">CLIP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screening</w:t>
            </w:r>
            <w:proofErr w:type="spellEnd"/>
          </w:p>
        </w:tc>
        <w:tc>
          <w:tcPr>
            <w:tcW w:w="7336" w:type="dxa"/>
          </w:tcPr>
          <w:p w:rsidR="00C43BCA" w:rsidRDefault="0057152A" w:rsidP="00393AF6">
            <w:r>
              <w:t>CLIP, Anrufer bestimmt angezeigte Rufnummer</w:t>
            </w:r>
          </w:p>
        </w:tc>
      </w:tr>
      <w:tr w:rsidR="0057152A" w:rsidTr="0057152A">
        <w:tc>
          <w:tcPr>
            <w:tcW w:w="1986" w:type="dxa"/>
          </w:tcPr>
          <w:p w:rsidR="0057152A" w:rsidRDefault="0057152A" w:rsidP="00095B8F">
            <w:r>
              <w:t xml:space="preserve">COLP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screening</w:t>
            </w:r>
            <w:proofErr w:type="spellEnd"/>
          </w:p>
        </w:tc>
        <w:tc>
          <w:tcPr>
            <w:tcW w:w="7336" w:type="dxa"/>
          </w:tcPr>
          <w:p w:rsidR="0057152A" w:rsidRDefault="0057152A" w:rsidP="00095B8F">
            <w:r>
              <w:t>COLP, Angerufener bestimmt angezeigte Rufnummer</w:t>
            </w:r>
          </w:p>
        </w:tc>
      </w:tr>
      <w:tr w:rsidR="0042083F" w:rsidRPr="001A720E" w:rsidTr="0057152A">
        <w:tc>
          <w:tcPr>
            <w:tcW w:w="1986" w:type="dxa"/>
          </w:tcPr>
          <w:p w:rsidR="0042083F" w:rsidRDefault="0042083F" w:rsidP="00095B8F">
            <w:proofErr w:type="spellStart"/>
            <w:r>
              <w:t>RfS</w:t>
            </w:r>
            <w:proofErr w:type="spellEnd"/>
          </w:p>
        </w:tc>
        <w:tc>
          <w:tcPr>
            <w:tcW w:w="7336" w:type="dxa"/>
          </w:tcPr>
          <w:p w:rsidR="0042083F" w:rsidRPr="001A720E" w:rsidRDefault="0042083F" w:rsidP="00AC1C85">
            <w:proofErr w:type="spellStart"/>
            <w:r w:rsidRPr="001A720E">
              <w:t>Ready</w:t>
            </w:r>
            <w:proofErr w:type="spellEnd"/>
            <w:r w:rsidRPr="001A720E">
              <w:t xml:space="preserve"> </w:t>
            </w:r>
            <w:proofErr w:type="spellStart"/>
            <w:r w:rsidRPr="001A720E">
              <w:t>for</w:t>
            </w:r>
            <w:proofErr w:type="spellEnd"/>
            <w:r w:rsidRPr="001A720E">
              <w:t xml:space="preserve"> Service/</w:t>
            </w:r>
            <w:proofErr w:type="spellStart"/>
            <w:r w:rsidRPr="001A720E">
              <w:t>Ready</w:t>
            </w:r>
            <w:proofErr w:type="spellEnd"/>
            <w:r w:rsidRPr="001A720E">
              <w:t xml:space="preserve"> </w:t>
            </w:r>
            <w:proofErr w:type="spellStart"/>
            <w:r w:rsidRPr="001A720E">
              <w:t>for</w:t>
            </w:r>
            <w:proofErr w:type="spellEnd"/>
            <w:r w:rsidRPr="001A720E">
              <w:t xml:space="preserve"> Sales</w:t>
            </w:r>
            <w:r w:rsidR="00AC1C85" w:rsidRPr="001A720E">
              <w:t xml:space="preserve"> – </w:t>
            </w:r>
            <w:proofErr w:type="spellStart"/>
            <w:r w:rsidR="00AC1C85" w:rsidRPr="001A720E">
              <w:t>Ready</w:t>
            </w:r>
            <w:proofErr w:type="spellEnd"/>
            <w:r w:rsidR="00AC1C85" w:rsidRPr="001A720E">
              <w:t xml:space="preserve"> </w:t>
            </w:r>
            <w:proofErr w:type="spellStart"/>
            <w:r w:rsidR="00AC1C85" w:rsidRPr="001A720E">
              <w:t>for</w:t>
            </w:r>
            <w:proofErr w:type="spellEnd"/>
            <w:r w:rsidR="00AC1C85" w:rsidRPr="001A720E">
              <w:t xml:space="preserve"> Service kann nach </w:t>
            </w:r>
            <w:proofErr w:type="spellStart"/>
            <w:r w:rsidR="00AC1C85" w:rsidRPr="001A720E">
              <w:t>Ready</w:t>
            </w:r>
            <w:proofErr w:type="spellEnd"/>
            <w:r w:rsidR="00AC1C85" w:rsidRPr="001A720E">
              <w:t xml:space="preserve"> </w:t>
            </w:r>
            <w:proofErr w:type="spellStart"/>
            <w:r w:rsidR="00AC1C85" w:rsidRPr="001A720E">
              <w:t>for</w:t>
            </w:r>
            <w:proofErr w:type="spellEnd"/>
            <w:r w:rsidR="00AC1C85" w:rsidRPr="001A720E">
              <w:t xml:space="preserve"> Sales sein (d.h. Produkt wird schon verkauft, ist aber erst später in Betrieb)</w:t>
            </w:r>
          </w:p>
        </w:tc>
      </w:tr>
      <w:tr w:rsidR="0042083F" w:rsidRPr="0042083F" w:rsidTr="0057152A">
        <w:tc>
          <w:tcPr>
            <w:tcW w:w="1986" w:type="dxa"/>
          </w:tcPr>
          <w:p w:rsidR="0042083F" w:rsidRPr="0042083F" w:rsidRDefault="0042083F" w:rsidP="00095B8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RfO</w:t>
            </w:r>
            <w:proofErr w:type="spellEnd"/>
          </w:p>
        </w:tc>
        <w:tc>
          <w:tcPr>
            <w:tcW w:w="7336" w:type="dxa"/>
          </w:tcPr>
          <w:p w:rsidR="0042083F" w:rsidRPr="0042083F" w:rsidRDefault="0042083F" w:rsidP="001A720E">
            <w:pPr>
              <w:rPr>
                <w:lang w:val="en-GB"/>
              </w:rPr>
            </w:pPr>
            <w:r>
              <w:rPr>
                <w:lang w:val="en-GB"/>
              </w:rPr>
              <w:t>Ready for Operations</w:t>
            </w:r>
            <w:r w:rsidR="001A720E">
              <w:rPr>
                <w:lang w:val="en-GB"/>
              </w:rPr>
              <w:t xml:space="preserve"> </w:t>
            </w:r>
            <w:r w:rsidR="001A720E" w:rsidRPr="00822939">
              <w:rPr>
                <w:i/>
                <w:lang w:val="en-GB"/>
              </w:rPr>
              <w:t>(</w:t>
            </w:r>
            <w:proofErr w:type="spellStart"/>
            <w:r w:rsidR="001A720E" w:rsidRPr="00822939">
              <w:rPr>
                <w:i/>
                <w:lang w:val="en-GB"/>
              </w:rPr>
              <w:t>Unterschied</w:t>
            </w:r>
            <w:proofErr w:type="spellEnd"/>
            <w:r w:rsidR="001A720E" w:rsidRPr="00822939">
              <w:rPr>
                <w:i/>
                <w:lang w:val="en-GB"/>
              </w:rPr>
              <w:t xml:space="preserve"> </w:t>
            </w:r>
            <w:proofErr w:type="spellStart"/>
            <w:r w:rsidR="001A720E" w:rsidRPr="00822939">
              <w:rPr>
                <w:i/>
                <w:lang w:val="en-GB"/>
              </w:rPr>
              <w:t>zu</w:t>
            </w:r>
            <w:proofErr w:type="spellEnd"/>
            <w:r w:rsidR="001A720E" w:rsidRPr="00822939">
              <w:rPr>
                <w:i/>
                <w:lang w:val="en-GB"/>
              </w:rPr>
              <w:t xml:space="preserve"> Ready for Service </w:t>
            </w:r>
            <w:proofErr w:type="spellStart"/>
            <w:r w:rsidR="001A720E" w:rsidRPr="00822939">
              <w:rPr>
                <w:i/>
                <w:lang w:val="en-GB"/>
              </w:rPr>
              <w:t>ist</w:t>
            </w:r>
            <w:proofErr w:type="spellEnd"/>
            <w:r w:rsidR="001A720E" w:rsidRPr="00822939">
              <w:rPr>
                <w:i/>
                <w:lang w:val="en-GB"/>
              </w:rPr>
              <w:t xml:space="preserve"> </w:t>
            </w:r>
            <w:proofErr w:type="spellStart"/>
            <w:r w:rsidR="001A720E" w:rsidRPr="00822939">
              <w:rPr>
                <w:i/>
                <w:lang w:val="en-GB"/>
              </w:rPr>
              <w:t>nicht</w:t>
            </w:r>
            <w:proofErr w:type="spellEnd"/>
            <w:r w:rsidR="001A720E" w:rsidRPr="00822939">
              <w:rPr>
                <w:i/>
                <w:lang w:val="en-GB"/>
              </w:rPr>
              <w:t xml:space="preserve"> </w:t>
            </w:r>
            <w:proofErr w:type="spellStart"/>
            <w:r w:rsidR="001A720E" w:rsidRPr="00822939">
              <w:rPr>
                <w:i/>
                <w:lang w:val="en-GB"/>
              </w:rPr>
              <w:t>klar</w:t>
            </w:r>
            <w:proofErr w:type="spellEnd"/>
            <w:r w:rsidR="001A720E" w:rsidRPr="00822939">
              <w:rPr>
                <w:i/>
                <w:lang w:val="en-GB"/>
              </w:rPr>
              <w:t>)</w:t>
            </w:r>
          </w:p>
        </w:tc>
      </w:tr>
      <w:tr w:rsidR="0042083F" w:rsidRPr="0042083F" w:rsidTr="0057152A">
        <w:tc>
          <w:tcPr>
            <w:tcW w:w="1986" w:type="dxa"/>
          </w:tcPr>
          <w:p w:rsidR="0042083F" w:rsidRPr="0042083F" w:rsidRDefault="0042083F" w:rsidP="00095B8F">
            <w:pPr>
              <w:rPr>
                <w:lang w:val="en-GB"/>
              </w:rPr>
            </w:pPr>
            <w:r>
              <w:rPr>
                <w:lang w:val="en-GB"/>
              </w:rPr>
              <w:t>EOP</w:t>
            </w:r>
          </w:p>
        </w:tc>
        <w:tc>
          <w:tcPr>
            <w:tcW w:w="7336" w:type="dxa"/>
          </w:tcPr>
          <w:p w:rsidR="0042083F" w:rsidRPr="0042083F" w:rsidRDefault="0042083F" w:rsidP="00095B8F">
            <w:pPr>
              <w:rPr>
                <w:lang w:val="en-GB"/>
              </w:rPr>
            </w:pPr>
            <w:r>
              <w:rPr>
                <w:lang w:val="en-GB"/>
              </w:rPr>
              <w:t>End of Project</w:t>
            </w:r>
          </w:p>
        </w:tc>
      </w:tr>
      <w:tr w:rsidR="00A54E86" w:rsidRPr="0042083F" w:rsidTr="0057152A">
        <w:tc>
          <w:tcPr>
            <w:tcW w:w="1986" w:type="dxa"/>
          </w:tcPr>
          <w:p w:rsidR="00A54E86" w:rsidRDefault="00A54E86" w:rsidP="00095B8F">
            <w:pPr>
              <w:rPr>
                <w:lang w:val="en-GB"/>
              </w:rPr>
            </w:pPr>
            <w:r>
              <w:rPr>
                <w:lang w:val="en-GB"/>
              </w:rPr>
              <w:t>CAPEX</w:t>
            </w:r>
          </w:p>
        </w:tc>
        <w:tc>
          <w:tcPr>
            <w:tcW w:w="7336" w:type="dxa"/>
          </w:tcPr>
          <w:p w:rsidR="00A54E86" w:rsidRPr="00235649" w:rsidRDefault="00A54E86" w:rsidP="00095B8F">
            <w:r w:rsidRPr="00235649">
              <w:t xml:space="preserve">Capital </w:t>
            </w:r>
            <w:proofErr w:type="spellStart"/>
            <w:r w:rsidRPr="00235649">
              <w:t>Expenditures</w:t>
            </w:r>
            <w:proofErr w:type="spellEnd"/>
            <w:r w:rsidRPr="00235649">
              <w:t xml:space="preserve"> = Anlagevermögen (wird aktiviert): alles, wofür eine Projektbeschreibung nötig ist; CRs gehören nur dann dazu, wenn sie eine erhebliche Neuerung bedeuten</w:t>
            </w:r>
          </w:p>
        </w:tc>
      </w:tr>
      <w:tr w:rsidR="00235649" w:rsidRPr="0042083F" w:rsidTr="0057152A">
        <w:tc>
          <w:tcPr>
            <w:tcW w:w="1986" w:type="dxa"/>
          </w:tcPr>
          <w:p w:rsidR="00235649" w:rsidRDefault="00235649" w:rsidP="00095B8F">
            <w:pPr>
              <w:rPr>
                <w:lang w:val="en-GB"/>
              </w:rPr>
            </w:pPr>
            <w:r>
              <w:rPr>
                <w:lang w:val="en-GB"/>
              </w:rPr>
              <w:t>SEN</w:t>
            </w:r>
          </w:p>
        </w:tc>
        <w:tc>
          <w:tcPr>
            <w:tcW w:w="7336" w:type="dxa"/>
          </w:tcPr>
          <w:p w:rsidR="00235649" w:rsidRPr="00235649" w:rsidRDefault="00235649" w:rsidP="00095B8F">
            <w:r>
              <w:t>Siemens Enterprise Network</w:t>
            </w:r>
          </w:p>
        </w:tc>
      </w:tr>
    </w:tbl>
    <w:p w:rsidR="00A928CA" w:rsidRPr="00235649" w:rsidRDefault="00A928CA" w:rsidP="00393AF6"/>
    <w:p w:rsidR="00982A59" w:rsidRDefault="00982A59" w:rsidP="00393AF6">
      <w:r>
        <w:rPr>
          <w:noProof/>
          <w:lang w:eastAsia="de-DE"/>
        </w:rPr>
        <w:drawing>
          <wp:inline distT="0" distB="0" distL="0" distR="0">
            <wp:extent cx="3095625" cy="617249"/>
            <wp:effectExtent l="19050" t="0" r="9525" b="0"/>
            <wp:docPr id="6" name="Grafik 5" descr="Netzbetreibe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zbetreiber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094" cy="6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72" w:rsidRDefault="00980C72" w:rsidP="00393AF6">
      <w:r>
        <w:t>Ab</w:t>
      </w:r>
      <w:r w:rsidR="00A75945">
        <w:t>f</w:t>
      </w:r>
      <w:r>
        <w:t>ragestelle: Haupt-Durchwahl eines Anlagenanschlusses (meist -0)</w:t>
      </w:r>
      <w:r w:rsidR="00A75945">
        <w:t>. Wird bspw. benötigt für Diagnose.</w:t>
      </w:r>
    </w:p>
    <w:p w:rsidR="003C4E78" w:rsidRDefault="003C4E78" w:rsidP="003C4E78">
      <w:pPr>
        <w:pStyle w:val="berschrift2"/>
      </w:pPr>
      <w:bookmarkStart w:id="6" w:name="_Toc431569864"/>
      <w:r>
        <w:t>Anschlussarten</w:t>
      </w:r>
      <w:bookmarkEnd w:id="6"/>
    </w:p>
    <w:p w:rsidR="00D96871" w:rsidRDefault="00D96871" w:rsidP="007B31C4">
      <w:pPr>
        <w:pStyle w:val="Listenabsatz"/>
        <w:numPr>
          <w:ilvl w:val="0"/>
          <w:numId w:val="1"/>
        </w:numPr>
      </w:pPr>
      <w:r>
        <w:t>S0: 2 Voice-Kanäle, 1 Datenkanal</w:t>
      </w:r>
    </w:p>
    <w:p w:rsidR="00D96871" w:rsidRPr="00D96871" w:rsidRDefault="00D96871" w:rsidP="007B31C4">
      <w:pPr>
        <w:pStyle w:val="Listenabsatz"/>
        <w:numPr>
          <w:ilvl w:val="0"/>
          <w:numId w:val="1"/>
        </w:numPr>
      </w:pPr>
      <w:r>
        <w:t>S2M: 30 Voice-Kanäle, kein Datenkanal</w:t>
      </w:r>
    </w:p>
    <w:p w:rsidR="003C4E78" w:rsidRDefault="00D96871" w:rsidP="00D96871">
      <w:pPr>
        <w:pStyle w:val="berschrift3"/>
      </w:pPr>
      <w:bookmarkStart w:id="7" w:name="_Toc431569865"/>
      <w:proofErr w:type="spellStart"/>
      <w:r>
        <w:lastRenderedPageBreak/>
        <w:t>Mehrgeräteanschlus</w:t>
      </w:r>
      <w:bookmarkEnd w:id="7"/>
      <w:proofErr w:type="spellEnd"/>
    </w:p>
    <w:p w:rsidR="00D96871" w:rsidRDefault="00D96871" w:rsidP="00D96871">
      <w:pPr>
        <w:pStyle w:val="Listenabsatz"/>
        <w:numPr>
          <w:ilvl w:val="0"/>
          <w:numId w:val="1"/>
        </w:numPr>
      </w:pPr>
      <w:r>
        <w:t>Basis: 1x S0</w:t>
      </w:r>
    </w:p>
    <w:p w:rsidR="00E241FD" w:rsidRDefault="00780EED" w:rsidP="00D96871">
      <w:pPr>
        <w:pStyle w:val="Listenabsatz"/>
        <w:numPr>
          <w:ilvl w:val="0"/>
          <w:numId w:val="1"/>
        </w:numPr>
      </w:pPr>
      <w:r>
        <w:t>10 unabhängige Rufnummern</w:t>
      </w:r>
    </w:p>
    <w:p w:rsidR="002F5541" w:rsidRDefault="002F5541" w:rsidP="002F5541">
      <w:pPr>
        <w:pStyle w:val="berschrift3"/>
      </w:pPr>
      <w:bookmarkStart w:id="8" w:name="_Toc431569866"/>
      <w:r>
        <w:t>Anlagenanschluss</w:t>
      </w:r>
      <w:bookmarkEnd w:id="8"/>
    </w:p>
    <w:p w:rsidR="002F5541" w:rsidRDefault="002F5541" w:rsidP="009374AC">
      <w:pPr>
        <w:spacing w:after="0"/>
      </w:pPr>
      <w:r>
        <w:t>Basis: S0</w:t>
      </w:r>
    </w:p>
    <w:p w:rsidR="002F5541" w:rsidRDefault="002F5541" w:rsidP="002F5541">
      <w:pPr>
        <w:pStyle w:val="Listenabsatz"/>
        <w:numPr>
          <w:ilvl w:val="0"/>
          <w:numId w:val="1"/>
        </w:numPr>
      </w:pPr>
      <w:r>
        <w:t>1-4 S0-Leitungen</w:t>
      </w:r>
      <w:r w:rsidR="007E62B9">
        <w:t xml:space="preserve"> (ab 5 S0 Leitungen lohnt sich ein PMX)</w:t>
      </w:r>
    </w:p>
    <w:p w:rsidR="002F5541" w:rsidRDefault="002F5541" w:rsidP="002F5541">
      <w:pPr>
        <w:pStyle w:val="Listenabsatz"/>
        <w:numPr>
          <w:ilvl w:val="0"/>
          <w:numId w:val="1"/>
        </w:numPr>
      </w:pPr>
      <w:r>
        <w:t>Rufnummernblock</w:t>
      </w:r>
    </w:p>
    <w:p w:rsidR="002F5541" w:rsidRDefault="002F5541" w:rsidP="002F5541">
      <w:pPr>
        <w:pStyle w:val="Listenabsatz"/>
        <w:numPr>
          <w:ilvl w:val="0"/>
          <w:numId w:val="1"/>
        </w:numPr>
      </w:pPr>
      <w:r>
        <w:t>Blockgröße</w:t>
      </w:r>
      <w:r w:rsidR="005257A7">
        <w:t xml:space="preserve"> abhängig von Anzahl der S0-Leitungen (z.B. 1x S0 </w:t>
      </w:r>
      <w:r w:rsidR="005257A7">
        <w:sym w:font="Wingdings" w:char="F0E0"/>
      </w:r>
      <w:r w:rsidR="005257A7">
        <w:t xml:space="preserve"> 0-9, 2x S0 </w:t>
      </w:r>
      <w:r w:rsidR="005257A7">
        <w:sym w:font="Wingdings" w:char="F0E0"/>
      </w:r>
      <w:r w:rsidR="005257A7">
        <w:t xml:space="preserve"> 00-29 (ergibt 21 Rufnummern, da 01-09 nicht möglich sind)</w:t>
      </w:r>
      <w:r w:rsidR="00335E40">
        <w:t>)</w:t>
      </w:r>
    </w:p>
    <w:p w:rsidR="005B40AA" w:rsidRDefault="005B40AA" w:rsidP="002F5541">
      <w:pPr>
        <w:pStyle w:val="Listenabsatz"/>
        <w:numPr>
          <w:ilvl w:val="0"/>
          <w:numId w:val="1"/>
        </w:numPr>
      </w:pPr>
      <w:r>
        <w:t>pro S0 ist ein ADSL möglich</w:t>
      </w:r>
      <w:r w:rsidR="00D82AFA">
        <w:t xml:space="preserve"> (außer bei VF – dort insgesamt max. 1 ADSL)</w:t>
      </w:r>
    </w:p>
    <w:p w:rsidR="007871F2" w:rsidRDefault="007871F2" w:rsidP="007871F2">
      <w:r>
        <w:t>Basis: S2M</w:t>
      </w:r>
    </w:p>
    <w:p w:rsidR="007871F2" w:rsidRDefault="009374AC" w:rsidP="009374AC">
      <w:pPr>
        <w:pStyle w:val="Listenabsatz"/>
        <w:numPr>
          <w:ilvl w:val="0"/>
          <w:numId w:val="1"/>
        </w:numPr>
      </w:pPr>
      <w:r>
        <w:t>1 bis x Leitungen</w:t>
      </w:r>
      <w:r w:rsidR="000C0263">
        <w:t xml:space="preserve"> (jede ist ein S2M)</w:t>
      </w:r>
    </w:p>
    <w:p w:rsidR="009374AC" w:rsidRDefault="009374AC" w:rsidP="009374AC">
      <w:pPr>
        <w:pStyle w:val="Listenabsatz"/>
        <w:numPr>
          <w:ilvl w:val="0"/>
          <w:numId w:val="1"/>
        </w:numPr>
      </w:pPr>
      <w:r>
        <w:t>Rufnummer</w:t>
      </w:r>
      <w:r w:rsidR="00E331C9">
        <w:t>n</w:t>
      </w:r>
      <w:r>
        <w:t>block</w:t>
      </w:r>
    </w:p>
    <w:p w:rsidR="009464F7" w:rsidRDefault="009464F7" w:rsidP="009374AC">
      <w:pPr>
        <w:pStyle w:val="Listenabsatz"/>
        <w:numPr>
          <w:ilvl w:val="0"/>
          <w:numId w:val="1"/>
        </w:numPr>
      </w:pPr>
      <w:r>
        <w:t>für Daten wird meist separat ein SHDSL gekauft</w:t>
      </w:r>
    </w:p>
    <w:p w:rsidR="00130B57" w:rsidRDefault="00130B57" w:rsidP="00130B57">
      <w:pPr>
        <w:pStyle w:val="berschrift2"/>
      </w:pPr>
      <w:bookmarkStart w:id="9" w:name="_Toc431569867"/>
      <w:r>
        <w:t>DSL</w:t>
      </w:r>
      <w:bookmarkEnd w:id="9"/>
    </w:p>
    <w:p w:rsidR="00130B57" w:rsidRDefault="00130B57" w:rsidP="00130B57">
      <w:r>
        <w:t>Annex B: Telefon + DSL</w:t>
      </w:r>
    </w:p>
    <w:p w:rsidR="00130B57" w:rsidRPr="00130B57" w:rsidRDefault="00130B57" w:rsidP="00130B57">
      <w:r>
        <w:t>Annex J: DSL-Variante ADSL+ SA (</w:t>
      </w:r>
      <w:proofErr w:type="spellStart"/>
      <w:r>
        <w:t>standalone</w:t>
      </w:r>
      <w:proofErr w:type="spellEnd"/>
      <w:r>
        <w:t>) mit Ausnutzung der Telefon-Frequenz für Datenpakete</w:t>
      </w:r>
    </w:p>
    <w:p w:rsidR="00E805D3" w:rsidRDefault="00E805D3" w:rsidP="00E805D3">
      <w:pPr>
        <w:pStyle w:val="berschrift2"/>
      </w:pPr>
      <w:bookmarkStart w:id="10" w:name="_Toc431569868"/>
      <w:r>
        <w:t>TCP/IP Prot</w:t>
      </w:r>
      <w:r w:rsidR="00644950">
        <w:t>o</w:t>
      </w:r>
      <w:r>
        <w:t>kollstapel (Referenzmodell)</w:t>
      </w:r>
      <w:bookmarkEnd w:id="10"/>
    </w:p>
    <w:tbl>
      <w:tblPr>
        <w:tblStyle w:val="Tabellengitternetz"/>
        <w:tblW w:w="11340" w:type="dxa"/>
        <w:tblInd w:w="-1026" w:type="dxa"/>
        <w:tblLayout w:type="fixed"/>
        <w:tblLook w:val="04A0"/>
      </w:tblPr>
      <w:tblGrid>
        <w:gridCol w:w="1417"/>
        <w:gridCol w:w="934"/>
        <w:gridCol w:w="714"/>
        <w:gridCol w:w="812"/>
        <w:gridCol w:w="400"/>
        <w:gridCol w:w="384"/>
        <w:gridCol w:w="170"/>
        <w:gridCol w:w="432"/>
        <w:gridCol w:w="629"/>
        <w:gridCol w:w="141"/>
        <w:gridCol w:w="564"/>
        <w:gridCol w:w="345"/>
        <w:gridCol w:w="602"/>
        <w:gridCol w:w="784"/>
        <w:gridCol w:w="702"/>
        <w:gridCol w:w="82"/>
        <w:gridCol w:w="722"/>
        <w:gridCol w:w="34"/>
        <w:gridCol w:w="728"/>
        <w:gridCol w:w="744"/>
      </w:tblGrid>
      <w:tr w:rsidR="00D956FE" w:rsidTr="008A2C7A"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000000" w:themeFill="text1"/>
            <w:vAlign w:val="center"/>
          </w:tcPr>
          <w:p w:rsidR="00D956FE" w:rsidRDefault="00D956FE" w:rsidP="009305EC">
            <w:r>
              <w:t>Anwendung</w:t>
            </w:r>
          </w:p>
        </w:tc>
        <w:tc>
          <w:tcPr>
            <w:tcW w:w="2460" w:type="dxa"/>
            <w:gridSpan w:val="3"/>
            <w:tcBorders>
              <w:left w:val="single" w:sz="4" w:space="0" w:color="000000" w:themeColor="text1"/>
            </w:tcBorders>
            <w:shd w:val="clear" w:color="auto" w:fill="FBD4B4" w:themeFill="accent6" w:themeFillTint="66"/>
            <w:vAlign w:val="center"/>
          </w:tcPr>
          <w:p w:rsidR="00D956FE" w:rsidRDefault="00D956FE" w:rsidP="00CB727C">
            <w:pPr>
              <w:jc w:val="center"/>
            </w:pPr>
            <w:r>
              <w:t>SOAP</w:t>
            </w:r>
          </w:p>
        </w:tc>
        <w:tc>
          <w:tcPr>
            <w:tcW w:w="4451" w:type="dxa"/>
            <w:gridSpan w:val="10"/>
            <w:shd w:val="clear" w:color="auto" w:fill="FBD4B4" w:themeFill="accent6" w:themeFillTint="66"/>
            <w:vAlign w:val="center"/>
          </w:tcPr>
          <w:p w:rsidR="00D956FE" w:rsidRDefault="00D956FE" w:rsidP="00CB727C">
            <w:pPr>
              <w:jc w:val="center"/>
            </w:pPr>
            <w:r>
              <w:t>JSON-RPC</w:t>
            </w:r>
          </w:p>
        </w:tc>
        <w:tc>
          <w:tcPr>
            <w:tcW w:w="3012" w:type="dxa"/>
            <w:gridSpan w:val="6"/>
            <w:tcBorders>
              <w:right w:val="single" w:sz="4" w:space="0" w:color="000000" w:themeColor="text1"/>
            </w:tcBorders>
            <w:shd w:val="clear" w:color="auto" w:fill="FBD4B4" w:themeFill="accent6" w:themeFillTint="66"/>
            <w:vAlign w:val="center"/>
          </w:tcPr>
          <w:p w:rsidR="00D956FE" w:rsidRDefault="00D956FE" w:rsidP="00CB727C">
            <w:pPr>
              <w:jc w:val="center"/>
            </w:pPr>
            <w:r>
              <w:t>XML-RPC</w:t>
            </w:r>
          </w:p>
        </w:tc>
      </w:tr>
      <w:tr w:rsidR="00F67849" w:rsidTr="008A2C7A">
        <w:tc>
          <w:tcPr>
            <w:tcW w:w="1417" w:type="dxa"/>
            <w:vMerge/>
            <w:tcBorders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000000" w:themeFill="text1"/>
          </w:tcPr>
          <w:p w:rsidR="00F67849" w:rsidRDefault="00F67849" w:rsidP="00393AF6"/>
        </w:tc>
        <w:tc>
          <w:tcPr>
            <w:tcW w:w="934" w:type="dxa"/>
            <w:tcBorders>
              <w:left w:val="single" w:sz="4" w:space="0" w:color="000000" w:themeColor="text1"/>
            </w:tcBorders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Sockets</w:t>
            </w:r>
          </w:p>
        </w:tc>
        <w:tc>
          <w:tcPr>
            <w:tcW w:w="714" w:type="dxa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HTTP</w:t>
            </w:r>
          </w:p>
        </w:tc>
        <w:tc>
          <w:tcPr>
            <w:tcW w:w="812" w:type="dxa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HTTPS</w:t>
            </w:r>
          </w:p>
        </w:tc>
        <w:tc>
          <w:tcPr>
            <w:tcW w:w="784" w:type="dxa"/>
            <w:gridSpan w:val="2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Telnet</w:t>
            </w:r>
          </w:p>
        </w:tc>
        <w:tc>
          <w:tcPr>
            <w:tcW w:w="602" w:type="dxa"/>
            <w:gridSpan w:val="2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FTP</w:t>
            </w:r>
          </w:p>
        </w:tc>
        <w:tc>
          <w:tcPr>
            <w:tcW w:w="770" w:type="dxa"/>
            <w:gridSpan w:val="2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SNMP</w:t>
            </w:r>
          </w:p>
        </w:tc>
        <w:tc>
          <w:tcPr>
            <w:tcW w:w="909" w:type="dxa"/>
            <w:gridSpan w:val="2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LDAP</w:t>
            </w:r>
          </w:p>
        </w:tc>
        <w:tc>
          <w:tcPr>
            <w:tcW w:w="602" w:type="dxa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DNS</w:t>
            </w:r>
          </w:p>
        </w:tc>
        <w:tc>
          <w:tcPr>
            <w:tcW w:w="784" w:type="dxa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POP3</w:t>
            </w:r>
          </w:p>
        </w:tc>
        <w:tc>
          <w:tcPr>
            <w:tcW w:w="784" w:type="dxa"/>
            <w:gridSpan w:val="2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IMAP</w:t>
            </w:r>
          </w:p>
        </w:tc>
        <w:tc>
          <w:tcPr>
            <w:tcW w:w="756" w:type="dxa"/>
            <w:gridSpan w:val="2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MAPI</w:t>
            </w:r>
          </w:p>
        </w:tc>
        <w:tc>
          <w:tcPr>
            <w:tcW w:w="728" w:type="dxa"/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SMTP</w:t>
            </w:r>
          </w:p>
        </w:tc>
        <w:tc>
          <w:tcPr>
            <w:tcW w:w="744" w:type="dxa"/>
            <w:tcBorders>
              <w:right w:val="single" w:sz="4" w:space="0" w:color="000000" w:themeColor="text1"/>
            </w:tcBorders>
            <w:shd w:val="clear" w:color="auto" w:fill="FBD4B4" w:themeFill="accent6" w:themeFillTint="66"/>
            <w:vAlign w:val="center"/>
          </w:tcPr>
          <w:p w:rsidR="00F67849" w:rsidRDefault="00F67849" w:rsidP="00CB727C">
            <w:pPr>
              <w:jc w:val="center"/>
            </w:pPr>
            <w:r>
              <w:t>X.400</w:t>
            </w:r>
          </w:p>
        </w:tc>
      </w:tr>
      <w:tr w:rsidR="00A13F7C" w:rsidTr="008A2C7A">
        <w:tc>
          <w:tcPr>
            <w:tcW w:w="141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000000" w:themeFill="text1"/>
          </w:tcPr>
          <w:p w:rsidR="00A13F7C" w:rsidRDefault="00A13F7C" w:rsidP="00393AF6">
            <w:r>
              <w:t>Transport</w:t>
            </w:r>
          </w:p>
        </w:tc>
        <w:tc>
          <w:tcPr>
            <w:tcW w:w="3244" w:type="dxa"/>
            <w:gridSpan w:val="5"/>
            <w:tcBorders>
              <w:lef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:rsidR="00A13F7C" w:rsidRDefault="00A13F7C" w:rsidP="00CB727C">
            <w:pPr>
              <w:jc w:val="center"/>
            </w:pPr>
            <w:r>
              <w:t>TCP</w:t>
            </w:r>
          </w:p>
        </w:tc>
        <w:tc>
          <w:tcPr>
            <w:tcW w:w="6679" w:type="dxa"/>
            <w:gridSpan w:val="14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vAlign w:val="center"/>
          </w:tcPr>
          <w:p w:rsidR="00A13F7C" w:rsidRDefault="00A13F7C" w:rsidP="00CB727C">
            <w:pPr>
              <w:jc w:val="center"/>
            </w:pPr>
            <w:r>
              <w:t>UDP</w:t>
            </w:r>
          </w:p>
        </w:tc>
      </w:tr>
      <w:tr w:rsidR="008A2C7A" w:rsidTr="008A2C7A">
        <w:tc>
          <w:tcPr>
            <w:tcW w:w="141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000000" w:themeFill="text1"/>
          </w:tcPr>
          <w:p w:rsidR="008A2C7A" w:rsidRDefault="008A2C7A" w:rsidP="00393AF6">
            <w:r>
              <w:t>Internet</w:t>
            </w:r>
          </w:p>
        </w:tc>
        <w:tc>
          <w:tcPr>
            <w:tcW w:w="2860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0D9" w:themeFill="accent4" w:themeFillTint="66"/>
            <w:vAlign w:val="center"/>
          </w:tcPr>
          <w:p w:rsidR="008A2C7A" w:rsidRDefault="008A2C7A" w:rsidP="00CB727C">
            <w:pPr>
              <w:jc w:val="center"/>
            </w:pPr>
            <w:r>
              <w:t>IPv4</w:t>
            </w:r>
          </w:p>
        </w:tc>
        <w:tc>
          <w:tcPr>
            <w:tcW w:w="1615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0D9" w:themeFill="accent4" w:themeFillTint="66"/>
            <w:vAlign w:val="center"/>
          </w:tcPr>
          <w:p w:rsidR="008A2C7A" w:rsidRDefault="008A2C7A" w:rsidP="00CB727C">
            <w:pPr>
              <w:jc w:val="center"/>
            </w:pPr>
            <w:r>
              <w:t>IPv6</w:t>
            </w:r>
          </w:p>
        </w:tc>
        <w:tc>
          <w:tcPr>
            <w:tcW w:w="2436" w:type="dxa"/>
            <w:gridSpan w:val="5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vAlign w:val="center"/>
          </w:tcPr>
          <w:p w:rsidR="008A2C7A" w:rsidRDefault="008A2C7A" w:rsidP="00CB727C">
            <w:pPr>
              <w:jc w:val="center"/>
            </w:pPr>
            <w:r>
              <w:t>IPSec</w:t>
            </w:r>
          </w:p>
        </w:tc>
        <w:tc>
          <w:tcPr>
            <w:tcW w:w="1506" w:type="dxa"/>
            <w:gridSpan w:val="3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vAlign w:val="center"/>
          </w:tcPr>
          <w:p w:rsidR="008A2C7A" w:rsidRDefault="008A2C7A" w:rsidP="00CB727C">
            <w:pPr>
              <w:jc w:val="center"/>
            </w:pPr>
            <w:r>
              <w:t>ICMP</w:t>
            </w:r>
          </w:p>
        </w:tc>
        <w:tc>
          <w:tcPr>
            <w:tcW w:w="1506" w:type="dxa"/>
            <w:gridSpan w:val="3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vAlign w:val="center"/>
          </w:tcPr>
          <w:p w:rsidR="008A2C7A" w:rsidRDefault="008A2C7A" w:rsidP="00CB727C">
            <w:pPr>
              <w:jc w:val="center"/>
            </w:pPr>
            <w:r w:rsidRPr="008A2C7A">
              <w:t>ICMPv6</w:t>
            </w:r>
          </w:p>
        </w:tc>
      </w:tr>
      <w:tr w:rsidR="00152676" w:rsidTr="008A2C7A">
        <w:tc>
          <w:tcPr>
            <w:tcW w:w="1417" w:type="dxa"/>
            <w:tcBorders>
              <w:top w:val="single" w:sz="4" w:space="0" w:color="FFFFFF" w:themeColor="background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152676" w:rsidRDefault="00152676" w:rsidP="00393AF6">
            <w:r>
              <w:t>Netzzugang</w:t>
            </w:r>
          </w:p>
        </w:tc>
        <w:tc>
          <w:tcPr>
            <w:tcW w:w="3414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152676" w:rsidRDefault="00152676" w:rsidP="00CB727C">
            <w:pPr>
              <w:jc w:val="center"/>
            </w:pPr>
            <w:r>
              <w:t>Ethernet</w:t>
            </w:r>
          </w:p>
        </w:tc>
        <w:tc>
          <w:tcPr>
            <w:tcW w:w="1766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152676" w:rsidRDefault="00152676" w:rsidP="00CB727C">
            <w:pPr>
              <w:jc w:val="center"/>
            </w:pPr>
            <w:r>
              <w:t>Token Ring</w:t>
            </w:r>
          </w:p>
        </w:tc>
        <w:tc>
          <w:tcPr>
            <w:tcW w:w="2433" w:type="dxa"/>
            <w:gridSpan w:val="4"/>
            <w:tcBorders>
              <w:bottom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152676" w:rsidRDefault="00152676" w:rsidP="00CB727C">
            <w:pPr>
              <w:jc w:val="center"/>
            </w:pPr>
            <w:r>
              <w:t>Token Bus</w:t>
            </w:r>
          </w:p>
        </w:tc>
        <w:tc>
          <w:tcPr>
            <w:tcW w:w="2310" w:type="dxa"/>
            <w:gridSpan w:val="5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vAlign w:val="center"/>
          </w:tcPr>
          <w:p w:rsidR="00152676" w:rsidRDefault="00152676" w:rsidP="00CB727C">
            <w:pPr>
              <w:jc w:val="center"/>
            </w:pPr>
            <w:r>
              <w:t>FDDI</w:t>
            </w:r>
          </w:p>
        </w:tc>
      </w:tr>
    </w:tbl>
    <w:p w:rsidR="0014589D" w:rsidRDefault="0014589D" w:rsidP="0014589D">
      <w:pPr>
        <w:pStyle w:val="berschrift2"/>
      </w:pPr>
      <w:bookmarkStart w:id="11" w:name="_Toc431569869"/>
      <w:r>
        <w:t>Portierung</w:t>
      </w:r>
      <w:bookmarkEnd w:id="11"/>
    </w:p>
    <w:p w:rsidR="0009263F" w:rsidRDefault="00660761" w:rsidP="00660761">
      <w:pPr>
        <w:pStyle w:val="Listenabsatz"/>
        <w:numPr>
          <w:ilvl w:val="0"/>
          <w:numId w:val="1"/>
        </w:numPr>
      </w:pPr>
      <w:r>
        <w:t>Portierung besteht aus LNP + „Umstecken“ im HVT.</w:t>
      </w:r>
    </w:p>
    <w:p w:rsidR="00B76619" w:rsidRDefault="008624A8" w:rsidP="00B76619">
      <w:pPr>
        <w:pStyle w:val="Listenabsatz"/>
        <w:numPr>
          <w:ilvl w:val="0"/>
          <w:numId w:val="1"/>
        </w:numPr>
      </w:pPr>
      <w:r>
        <w:t>Beteiligte Firmen bei einer 3</w:t>
      </w:r>
      <w:r w:rsidR="00855144">
        <w:t>er</w:t>
      </w:r>
      <w:r>
        <w:t>-Portierung: Leitungsbesitzer, alter Leitungsmieter, neuer Leitungsmieter</w:t>
      </w:r>
      <w:r w:rsidR="00855144">
        <w:t>.</w:t>
      </w:r>
    </w:p>
    <w:p w:rsidR="00B76619" w:rsidRDefault="00B76619" w:rsidP="00B76619">
      <w:pPr>
        <w:pStyle w:val="Listenabsatz"/>
        <w:numPr>
          <w:ilvl w:val="0"/>
          <w:numId w:val="1"/>
        </w:numPr>
      </w:pPr>
      <w:r>
        <w:t>Clearing: Klären der Differenzen/Probleme bei einer Portierung (z.B. Adresse/Name stimmt nicht)</w:t>
      </w:r>
      <w:r w:rsidR="008F7094">
        <w:t>.</w:t>
      </w:r>
    </w:p>
    <w:p w:rsidR="00CE5A1C" w:rsidRDefault="00CE5A1C" w:rsidP="00CE5A1C">
      <w:pPr>
        <w:pStyle w:val="berschrift2"/>
      </w:pPr>
      <w:bookmarkStart w:id="12" w:name="_Toc431569870"/>
      <w:r>
        <w:t>Katastrophenberechtigung</w:t>
      </w:r>
      <w:bookmarkEnd w:id="12"/>
    </w:p>
    <w:p w:rsidR="00CE5A1C" w:rsidRDefault="00CE5A1C" w:rsidP="00CE5A1C">
      <w:r>
        <w:t xml:space="preserve">= Anruf </w:t>
      </w:r>
      <w:r w:rsidR="00267483">
        <w:t>Priorität</w:t>
      </w:r>
    </w:p>
    <w:p w:rsidR="00267483" w:rsidRDefault="00267483" w:rsidP="00267483">
      <w:pPr>
        <w:pStyle w:val="berschrift2"/>
      </w:pPr>
      <w:bookmarkStart w:id="13" w:name="_Toc431569871"/>
      <w:r>
        <w:lastRenderedPageBreak/>
        <w:t>Optimierung</w:t>
      </w:r>
      <w:bookmarkEnd w:id="13"/>
    </w:p>
    <w:p w:rsidR="00267483" w:rsidRPr="00267483" w:rsidRDefault="00267483" w:rsidP="00267483">
      <w:r>
        <w:rPr>
          <w:noProof/>
          <w:lang w:eastAsia="de-DE"/>
        </w:rPr>
        <w:drawing>
          <wp:inline distT="0" distB="0" distL="0" distR="0">
            <wp:extent cx="2326281" cy="1563554"/>
            <wp:effectExtent l="19050" t="0" r="0" b="0"/>
            <wp:docPr id="9" name="Grafik 8" descr="Optimierun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mierun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255" cy="156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29" w:rsidRDefault="00523A29" w:rsidP="00523A29">
      <w:pPr>
        <w:pStyle w:val="KeinLeerraum"/>
      </w:pPr>
    </w:p>
    <w:p w:rsidR="00523A29" w:rsidRDefault="00523A29" w:rsidP="00523A29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276850" cy="323850"/>
            <wp:effectExtent l="19050" t="0" r="0" b="0"/>
            <wp:docPr id="2" name="Grafik 1" descr="Companie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ies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596" cy="32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29" w:rsidRDefault="00523A29" w:rsidP="00523A29">
      <w:pPr>
        <w:pStyle w:val="KeinLeerraum"/>
      </w:pPr>
    </w:p>
    <w:tbl>
      <w:tblPr>
        <w:tblStyle w:val="Tabellengitternetz"/>
        <w:tblW w:w="0" w:type="auto"/>
        <w:tblLook w:val="04A0"/>
      </w:tblPr>
      <w:tblGrid>
        <w:gridCol w:w="1535"/>
        <w:gridCol w:w="1683"/>
        <w:gridCol w:w="1535"/>
        <w:gridCol w:w="1536"/>
        <w:gridCol w:w="1536"/>
      </w:tblGrid>
      <w:tr w:rsidR="00523A29" w:rsidTr="003A3424"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:rsidR="00523A29" w:rsidRPr="00022F36" w:rsidRDefault="00523A29" w:rsidP="00523A29">
            <w:pPr>
              <w:pStyle w:val="KeinLeerraum"/>
              <w:rPr>
                <w:b/>
              </w:rPr>
            </w:pP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:rsidR="00523A29" w:rsidRPr="00022F36" w:rsidRDefault="00523A29" w:rsidP="00523A29">
            <w:pPr>
              <w:pStyle w:val="KeinLeerraum"/>
              <w:rPr>
                <w:b/>
              </w:rPr>
            </w:pPr>
            <w:r w:rsidRPr="00022F36">
              <w:rPr>
                <w:b/>
              </w:rPr>
              <w:t>Reseller</w:t>
            </w:r>
            <w:r w:rsidR="00623264">
              <w:rPr>
                <w:b/>
              </w:rPr>
              <w:t xml:space="preserve"> (Bsp.)</w:t>
            </w:r>
          </w:p>
        </w:tc>
        <w:tc>
          <w:tcPr>
            <w:tcW w:w="1535" w:type="dxa"/>
            <w:tcBorders>
              <w:top w:val="single" w:sz="4" w:space="0" w:color="000000" w:themeColor="text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:rsidR="00523A29" w:rsidRPr="00022F36" w:rsidRDefault="00523A29" w:rsidP="00523A29">
            <w:pPr>
              <w:pStyle w:val="KeinLeerraum"/>
              <w:rPr>
                <w:b/>
              </w:rPr>
            </w:pPr>
            <w:proofErr w:type="spellStart"/>
            <w:r w:rsidRPr="00022F36">
              <w:rPr>
                <w:b/>
              </w:rPr>
              <w:t>Aggregator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 w:themeColor="text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:rsidR="00523A29" w:rsidRPr="00022F36" w:rsidRDefault="00523A29" w:rsidP="00523A29">
            <w:pPr>
              <w:pStyle w:val="KeinLeerraum"/>
              <w:rPr>
                <w:b/>
              </w:rPr>
            </w:pPr>
            <w:proofErr w:type="spellStart"/>
            <w:r w:rsidRPr="00022F36">
              <w:rPr>
                <w:b/>
              </w:rPr>
              <w:t>Enabler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 w:themeColor="text1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:rsidR="00523A29" w:rsidRPr="00022F36" w:rsidRDefault="00523A29" w:rsidP="00523A29">
            <w:pPr>
              <w:pStyle w:val="KeinLeerraum"/>
              <w:rPr>
                <w:b/>
              </w:rPr>
            </w:pPr>
            <w:proofErr w:type="spellStart"/>
            <w:r w:rsidRPr="00022F36">
              <w:rPr>
                <w:b/>
              </w:rPr>
              <w:t>Supplier</w:t>
            </w:r>
            <w:proofErr w:type="spellEnd"/>
          </w:p>
        </w:tc>
      </w:tr>
      <w:tr w:rsidR="003A3424" w:rsidTr="003A3424">
        <w:tc>
          <w:tcPr>
            <w:tcW w:w="1535" w:type="dxa"/>
            <w:vMerge w:val="restart"/>
            <w:tcBorders>
              <w:top w:val="nil"/>
            </w:tcBorders>
            <w:shd w:val="clear" w:color="auto" w:fill="C4BC96" w:themeFill="background2" w:themeFillShade="BF"/>
            <w:vAlign w:val="center"/>
          </w:tcPr>
          <w:p w:rsidR="003A3424" w:rsidRDefault="003A3424" w:rsidP="003A3424">
            <w:pPr>
              <w:pStyle w:val="KeinLeerraum"/>
            </w:pPr>
            <w:r>
              <w:t>Festnetz</w:t>
            </w:r>
          </w:p>
        </w:tc>
        <w:tc>
          <w:tcPr>
            <w:tcW w:w="1683" w:type="dxa"/>
            <w:tcBorders>
              <w:top w:val="nil"/>
            </w:tcBorders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  <w:proofErr w:type="spellStart"/>
            <w:r>
              <w:t>vocatel</w:t>
            </w:r>
            <w:proofErr w:type="spellEnd"/>
          </w:p>
        </w:tc>
        <w:tc>
          <w:tcPr>
            <w:tcW w:w="1535" w:type="dxa"/>
            <w:tcBorders>
              <w:top w:val="nil"/>
            </w:tcBorders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  <w:proofErr w:type="spellStart"/>
            <w:r>
              <w:t>ecotel</w:t>
            </w:r>
            <w:proofErr w:type="spellEnd"/>
          </w:p>
        </w:tc>
        <w:tc>
          <w:tcPr>
            <w:tcW w:w="1536" w:type="dxa"/>
            <w:tcBorders>
              <w:top w:val="nil"/>
            </w:tcBorders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  <w:r>
              <w:t>i-Cube</w:t>
            </w:r>
          </w:p>
        </w:tc>
        <w:tc>
          <w:tcPr>
            <w:tcW w:w="1536" w:type="dxa"/>
            <w:tcBorders>
              <w:top w:val="nil"/>
            </w:tcBorders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  <w:r>
              <w:t>Vodafone</w:t>
            </w:r>
          </w:p>
        </w:tc>
      </w:tr>
      <w:tr w:rsidR="003A3424" w:rsidTr="003A3424">
        <w:tc>
          <w:tcPr>
            <w:tcW w:w="1535" w:type="dxa"/>
            <w:vMerge/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</w:p>
        </w:tc>
        <w:tc>
          <w:tcPr>
            <w:tcW w:w="1683" w:type="dxa"/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</w:p>
        </w:tc>
        <w:tc>
          <w:tcPr>
            <w:tcW w:w="1535" w:type="dxa"/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  <w:r>
              <w:t>VNO</w:t>
            </w:r>
          </w:p>
        </w:tc>
        <w:tc>
          <w:tcPr>
            <w:tcW w:w="1536" w:type="dxa"/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  <w:r>
              <w:t>VNE</w:t>
            </w:r>
          </w:p>
        </w:tc>
        <w:tc>
          <w:tcPr>
            <w:tcW w:w="1536" w:type="dxa"/>
            <w:shd w:val="clear" w:color="auto" w:fill="C4BC96" w:themeFill="background2" w:themeFillShade="BF"/>
          </w:tcPr>
          <w:p w:rsidR="003A3424" w:rsidRDefault="003A3424" w:rsidP="00523A29">
            <w:pPr>
              <w:pStyle w:val="KeinLeerraum"/>
            </w:pPr>
            <w:r>
              <w:t>NO</w:t>
            </w:r>
          </w:p>
        </w:tc>
      </w:tr>
      <w:tr w:rsidR="003A3424" w:rsidTr="00AB2595">
        <w:tc>
          <w:tcPr>
            <w:tcW w:w="1535" w:type="dxa"/>
            <w:vMerge w:val="restart"/>
            <w:shd w:val="clear" w:color="auto" w:fill="D6E3BC" w:themeFill="accent3" w:themeFillTint="66"/>
            <w:vAlign w:val="center"/>
          </w:tcPr>
          <w:p w:rsidR="003A3424" w:rsidRDefault="003A3424" w:rsidP="003A3424">
            <w:pPr>
              <w:pStyle w:val="KeinLeerraum"/>
            </w:pPr>
            <w:r>
              <w:t>Mobilfunk</w:t>
            </w:r>
          </w:p>
        </w:tc>
        <w:tc>
          <w:tcPr>
            <w:tcW w:w="1683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  <w:proofErr w:type="spellStart"/>
            <w:r>
              <w:t>ThePhoneHouse</w:t>
            </w:r>
            <w:proofErr w:type="spellEnd"/>
          </w:p>
        </w:tc>
        <w:tc>
          <w:tcPr>
            <w:tcW w:w="1535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  <w:proofErr w:type="spellStart"/>
            <w:r>
              <w:t>ecotel</w:t>
            </w:r>
            <w:proofErr w:type="spellEnd"/>
          </w:p>
        </w:tc>
        <w:tc>
          <w:tcPr>
            <w:tcW w:w="1536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  <w:proofErr w:type="spellStart"/>
            <w:r>
              <w:t>mvneco</w:t>
            </w:r>
            <w:proofErr w:type="spellEnd"/>
          </w:p>
        </w:tc>
        <w:tc>
          <w:tcPr>
            <w:tcW w:w="1536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  <w:proofErr w:type="spellStart"/>
            <w:r>
              <w:t>ePlus</w:t>
            </w:r>
            <w:proofErr w:type="spellEnd"/>
          </w:p>
        </w:tc>
      </w:tr>
      <w:tr w:rsidR="003A3424" w:rsidTr="00AB2595">
        <w:tc>
          <w:tcPr>
            <w:tcW w:w="1535" w:type="dxa"/>
            <w:vMerge/>
            <w:shd w:val="clear" w:color="auto" w:fill="D6E3BC" w:themeFill="accent3" w:themeFillTint="66"/>
            <w:vAlign w:val="center"/>
          </w:tcPr>
          <w:p w:rsidR="003A3424" w:rsidRDefault="003A3424" w:rsidP="003A3424">
            <w:pPr>
              <w:pStyle w:val="KeinLeerraum"/>
            </w:pPr>
          </w:p>
        </w:tc>
        <w:tc>
          <w:tcPr>
            <w:tcW w:w="1683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</w:p>
        </w:tc>
        <w:tc>
          <w:tcPr>
            <w:tcW w:w="1535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  <w:r>
              <w:t>MVNO</w:t>
            </w:r>
          </w:p>
        </w:tc>
        <w:tc>
          <w:tcPr>
            <w:tcW w:w="1536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  <w:r>
              <w:t>MVNE</w:t>
            </w:r>
          </w:p>
        </w:tc>
        <w:tc>
          <w:tcPr>
            <w:tcW w:w="1536" w:type="dxa"/>
            <w:shd w:val="clear" w:color="auto" w:fill="D6E3BC" w:themeFill="accent3" w:themeFillTint="66"/>
          </w:tcPr>
          <w:p w:rsidR="003A3424" w:rsidRDefault="003A3424" w:rsidP="00523A29">
            <w:pPr>
              <w:pStyle w:val="KeinLeerraum"/>
            </w:pPr>
            <w:r>
              <w:t>MNO</w:t>
            </w:r>
          </w:p>
        </w:tc>
      </w:tr>
    </w:tbl>
    <w:p w:rsidR="00523A29" w:rsidRDefault="00523A29" w:rsidP="00523A29">
      <w:pPr>
        <w:pStyle w:val="KeinLeerraum"/>
      </w:pPr>
    </w:p>
    <w:p w:rsidR="000907A7" w:rsidRDefault="000907A7" w:rsidP="000907A7">
      <w:pPr>
        <w:pStyle w:val="berschrift2"/>
      </w:pPr>
      <w:bookmarkStart w:id="14" w:name="_Toc431569872"/>
      <w:r>
        <w:t>SARV</w:t>
      </w:r>
      <w:bookmarkEnd w:id="14"/>
    </w:p>
    <w:p w:rsidR="000907A7" w:rsidRDefault="000907A7" w:rsidP="000907A7">
      <w:pPr>
        <w:pStyle w:val="Listenabsatz"/>
        <w:numPr>
          <w:ilvl w:val="0"/>
          <w:numId w:val="3"/>
        </w:numPr>
      </w:pPr>
      <w:r>
        <w:t>Behörden-</w:t>
      </w:r>
      <w:proofErr w:type="spellStart"/>
      <w:r>
        <w:t>Beauskunftung</w:t>
      </w:r>
      <w:proofErr w:type="spellEnd"/>
      <w:r w:rsidR="00887436">
        <w:t xml:space="preserve"> / </w:t>
      </w:r>
      <w:r w:rsidR="009C4618">
        <w:t xml:space="preserve">automatisches </w:t>
      </w:r>
      <w:r w:rsidR="00887436">
        <w:t>Auskunftsersuchen nach TKG §</w:t>
      </w:r>
      <w:r w:rsidR="002F5C57">
        <w:t>112</w:t>
      </w:r>
      <w:r w:rsidR="00BA0B82">
        <w:t xml:space="preserve"> (vgl. §113: manuelles Auskunftsersuchen)</w:t>
      </w:r>
    </w:p>
    <w:p w:rsidR="000907A7" w:rsidRPr="00780F4F" w:rsidRDefault="000907A7" w:rsidP="000907A7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780F4F">
        <w:rPr>
          <w:lang w:val="en-GB"/>
        </w:rPr>
        <w:t>Nutzt</w:t>
      </w:r>
      <w:proofErr w:type="spellEnd"/>
      <w:r w:rsidRPr="00780F4F">
        <w:rPr>
          <w:lang w:val="en-GB"/>
        </w:rPr>
        <w:t xml:space="preserve"> closed user group (ISDN-</w:t>
      </w:r>
      <w:proofErr w:type="spellStart"/>
      <w:r w:rsidRPr="00780F4F">
        <w:rPr>
          <w:lang w:val="en-GB"/>
        </w:rPr>
        <w:t>Merkmal</w:t>
      </w:r>
      <w:proofErr w:type="spellEnd"/>
      <w:r w:rsidRPr="00780F4F">
        <w:rPr>
          <w:lang w:val="en-GB"/>
        </w:rPr>
        <w:t xml:space="preserve"> CUG)</w:t>
      </w:r>
    </w:p>
    <w:p w:rsidR="000907A7" w:rsidRDefault="000907A7" w:rsidP="000907A7">
      <w:pPr>
        <w:pStyle w:val="Listenabsatz"/>
        <w:numPr>
          <w:ilvl w:val="0"/>
          <w:numId w:val="3"/>
        </w:numPr>
      </w:pPr>
      <w:r w:rsidRPr="000907A7">
        <w:t xml:space="preserve">Es sind keine Auswertungen erlaubt (z.B. </w:t>
      </w:r>
      <w:r>
        <w:t xml:space="preserve">Anzahl der Abfragen) </w:t>
      </w:r>
      <w:r>
        <w:sym w:font="Wingdings" w:char="F0E0"/>
      </w:r>
      <w:r>
        <w:t xml:space="preserve"> keine Abrechnung der Reseller nach Verbrauch möglich</w:t>
      </w:r>
    </w:p>
    <w:p w:rsidR="000907A7" w:rsidRPr="000907A7" w:rsidRDefault="000907A7" w:rsidP="000907A7">
      <w:pPr>
        <w:pStyle w:val="Listenabsatz"/>
        <w:numPr>
          <w:ilvl w:val="0"/>
          <w:numId w:val="3"/>
        </w:numPr>
      </w:pPr>
      <w:r>
        <w:t>Unterscheidet sich von Vorratsdatenspeicherung (letztere hat größeren Umfang)</w:t>
      </w:r>
    </w:p>
    <w:p w:rsidR="003D75DF" w:rsidRDefault="003D75DF" w:rsidP="00A357DB">
      <w:pPr>
        <w:pStyle w:val="berschrift1"/>
      </w:pPr>
      <w:bookmarkStart w:id="15" w:name="_Toc431569873"/>
      <w:r>
        <w:t>Entwicklung</w:t>
      </w:r>
      <w:bookmarkEnd w:id="15"/>
    </w:p>
    <w:p w:rsidR="00856C8A" w:rsidRDefault="00CE1CAD" w:rsidP="003D75DF">
      <w:pPr>
        <w:pStyle w:val="berschrift2"/>
      </w:pPr>
      <w:bookmarkStart w:id="16" w:name="_Toc431569874"/>
      <w:proofErr w:type="spellStart"/>
      <w:r>
        <w:t>Lif</w:t>
      </w:r>
      <w:r w:rsidR="00A357DB">
        <w:t>eray</w:t>
      </w:r>
      <w:bookmarkEnd w:id="16"/>
      <w:proofErr w:type="spellEnd"/>
    </w:p>
    <w:p w:rsidR="00A357DB" w:rsidRDefault="00A357DB" w:rsidP="00A357DB">
      <w:pPr>
        <w:pStyle w:val="Listenabsatz"/>
        <w:numPr>
          <w:ilvl w:val="0"/>
          <w:numId w:val="3"/>
        </w:numPr>
      </w:pPr>
      <w:r>
        <w:t>Holt Benutzerinfos über LDAP und authentifiziert per LDAP</w:t>
      </w:r>
    </w:p>
    <w:p w:rsidR="00025FF3" w:rsidRDefault="00025FF3" w:rsidP="00A357DB">
      <w:pPr>
        <w:pStyle w:val="Listenabsatz"/>
        <w:numPr>
          <w:ilvl w:val="0"/>
          <w:numId w:val="3"/>
        </w:numPr>
      </w:pPr>
      <w:r>
        <w:t xml:space="preserve">Nutzt spring,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struts</w:t>
      </w:r>
      <w:proofErr w:type="spellEnd"/>
      <w:r>
        <w:t xml:space="preserve">, </w:t>
      </w:r>
      <w:proofErr w:type="spellStart"/>
      <w:r>
        <w:t>Lucene</w:t>
      </w:r>
      <w:proofErr w:type="spellEnd"/>
      <w:r>
        <w:t xml:space="preserve"> (Suchmaschine)</w:t>
      </w:r>
    </w:p>
    <w:p w:rsidR="00025FF3" w:rsidRDefault="00EE7437" w:rsidP="00A357DB">
      <w:pPr>
        <w:pStyle w:val="Listenabsatz"/>
        <w:numPr>
          <w:ilvl w:val="0"/>
          <w:numId w:val="3"/>
        </w:numPr>
      </w:pPr>
      <w:r>
        <w:t>Unterstützt ESB (z.B. Service</w:t>
      </w:r>
      <w:r w:rsidR="00025FF3">
        <w:t>Mix)</w:t>
      </w:r>
    </w:p>
    <w:p w:rsidR="00484602" w:rsidRDefault="00484602" w:rsidP="00484602">
      <w:pPr>
        <w:pStyle w:val="Listenabsatz"/>
        <w:numPr>
          <w:ilvl w:val="0"/>
          <w:numId w:val="3"/>
        </w:numPr>
      </w:pPr>
      <w:r>
        <w:t>SOA</w:t>
      </w:r>
    </w:p>
    <w:p w:rsidR="00025FF3" w:rsidRDefault="00025FF3" w:rsidP="00A357DB">
      <w:pPr>
        <w:pStyle w:val="Listenabsatz"/>
        <w:numPr>
          <w:ilvl w:val="0"/>
          <w:numId w:val="3"/>
        </w:numPr>
      </w:pPr>
      <w:r>
        <w:t xml:space="preserve">Workflow </w:t>
      </w:r>
      <w:proofErr w:type="spellStart"/>
      <w:r>
        <w:t>Engines</w:t>
      </w:r>
      <w:proofErr w:type="spellEnd"/>
      <w:r>
        <w:t xml:space="preserve">: z.B. </w:t>
      </w:r>
      <w:proofErr w:type="spellStart"/>
      <w:r>
        <w:t>jBPM</w:t>
      </w:r>
      <w:proofErr w:type="spellEnd"/>
      <w:r w:rsidR="001A33B0">
        <w:t xml:space="preserve"> (= </w:t>
      </w:r>
      <w:r w:rsidR="00671ACE">
        <w:t>J</w:t>
      </w:r>
      <w:r w:rsidR="001A33B0">
        <w:t>ava BPM)</w:t>
      </w:r>
      <w:r>
        <w:t xml:space="preserve">, </w:t>
      </w:r>
      <w:proofErr w:type="spellStart"/>
      <w:r>
        <w:t>Intalio</w:t>
      </w:r>
      <w:proofErr w:type="spellEnd"/>
      <w:r w:rsidR="002220F7">
        <w:t xml:space="preserve"> </w:t>
      </w:r>
      <w:r w:rsidR="002220F7">
        <w:sym w:font="Wingdings" w:char="F0E0"/>
      </w:r>
      <w:r w:rsidR="002220F7">
        <w:t xml:space="preserve"> beide Schnittstelle zw. Business Analysten und Entwicklern</w:t>
      </w:r>
    </w:p>
    <w:p w:rsidR="00025FF3" w:rsidRDefault="00025FF3" w:rsidP="00A357DB">
      <w:pPr>
        <w:pStyle w:val="Listenabsatz"/>
        <w:numPr>
          <w:ilvl w:val="0"/>
          <w:numId w:val="3"/>
        </w:numPr>
      </w:pPr>
      <w:proofErr w:type="spellStart"/>
      <w:r>
        <w:t>Portlets</w:t>
      </w:r>
      <w:proofErr w:type="spellEnd"/>
      <w:r>
        <w:t xml:space="preserve"> </w:t>
      </w:r>
      <w:r w:rsidR="00AF0E45">
        <w:rPr>
          <w:rFonts w:ascii="Arial" w:hAnsi="Arial" w:cs="Arial"/>
          <w:sz w:val="26"/>
          <w:szCs w:val="26"/>
        </w:rPr>
        <w:t>≈</w:t>
      </w:r>
      <w:r>
        <w:t xml:space="preserve"> </w:t>
      </w:r>
      <w:proofErr w:type="spellStart"/>
      <w:r>
        <w:t>plugins</w:t>
      </w:r>
      <w:proofErr w:type="spellEnd"/>
    </w:p>
    <w:p w:rsidR="00025FF3" w:rsidRDefault="00E5623F" w:rsidP="00A357DB">
      <w:pPr>
        <w:pStyle w:val="Listenabsatz"/>
        <w:numPr>
          <w:ilvl w:val="0"/>
          <w:numId w:val="3"/>
        </w:numPr>
      </w:pPr>
      <w:r>
        <w:t xml:space="preserve">LDAP </w:t>
      </w:r>
      <w:proofErr w:type="spellStart"/>
      <w:r>
        <w:t>integratio</w:t>
      </w:r>
      <w:r w:rsidR="00025FF3">
        <w:t>n</w:t>
      </w:r>
      <w:proofErr w:type="spellEnd"/>
      <w:r w:rsidR="00025FF3">
        <w:t>, Sicherheit (SSL?, …), Clustering</w:t>
      </w:r>
    </w:p>
    <w:p w:rsidR="006D7B06" w:rsidRDefault="006D7B06" w:rsidP="00A357DB">
      <w:pPr>
        <w:pStyle w:val="Listenabsatz"/>
        <w:numPr>
          <w:ilvl w:val="0"/>
          <w:numId w:val="3"/>
        </w:numPr>
      </w:pPr>
      <w:r>
        <w:t>Auf EAS und neuem Kunden-/Partnerportal im Einsatz.</w:t>
      </w:r>
    </w:p>
    <w:p w:rsidR="00F57959" w:rsidRDefault="001C71A0" w:rsidP="00797EF7">
      <w:pPr>
        <w:pStyle w:val="berschrift2"/>
      </w:pPr>
      <w:bookmarkStart w:id="17" w:name="_Toc431569875"/>
      <w:r>
        <w:t>Service Bus</w:t>
      </w:r>
      <w:bookmarkEnd w:id="17"/>
    </w:p>
    <w:p w:rsidR="009C269C" w:rsidRDefault="009C269C" w:rsidP="00A20FB7">
      <w:pPr>
        <w:pStyle w:val="Listenabsatz"/>
        <w:numPr>
          <w:ilvl w:val="0"/>
          <w:numId w:val="3"/>
        </w:numPr>
      </w:pPr>
      <w:r>
        <w:t>Apache</w:t>
      </w:r>
      <w:r w:rsidR="0070149D">
        <w:t xml:space="preserve"> </w:t>
      </w:r>
      <w:r w:rsidR="00EE7437">
        <w:t>Service</w:t>
      </w:r>
      <w:r>
        <w:t>Mix</w:t>
      </w:r>
      <w:r w:rsidR="009841E7">
        <w:t xml:space="preserve"> </w:t>
      </w:r>
    </w:p>
    <w:p w:rsidR="00A20FB7" w:rsidRDefault="001C71A0" w:rsidP="00A20FB7">
      <w:pPr>
        <w:pStyle w:val="Listenabsatz"/>
        <w:numPr>
          <w:ilvl w:val="0"/>
          <w:numId w:val="3"/>
        </w:numPr>
      </w:pPr>
      <w:r>
        <w:t xml:space="preserve">Apache </w:t>
      </w:r>
      <w:proofErr w:type="spellStart"/>
      <w:r w:rsidR="00A20FB7">
        <w:t>karaf</w:t>
      </w:r>
      <w:proofErr w:type="spellEnd"/>
    </w:p>
    <w:p w:rsidR="00614C10" w:rsidRDefault="00614C10" w:rsidP="00614C10"/>
    <w:p w:rsidR="007B2B55" w:rsidRDefault="007B2B55" w:rsidP="00797EF7">
      <w:pPr>
        <w:pStyle w:val="berschrift2"/>
      </w:pPr>
      <w:bookmarkStart w:id="18" w:name="_Toc431569876"/>
      <w:r>
        <w:lastRenderedPageBreak/>
        <w:t>Java</w:t>
      </w:r>
      <w:bookmarkEnd w:id="18"/>
    </w:p>
    <w:p w:rsidR="00876C9F" w:rsidRDefault="00876C9F" w:rsidP="007B2B55">
      <w:pPr>
        <w:pStyle w:val="Listenabsatz"/>
        <w:numPr>
          <w:ilvl w:val="0"/>
          <w:numId w:val="3"/>
        </w:numPr>
      </w:pPr>
      <w:r>
        <w:t>Servlets: unabhängige Instanzen</w:t>
      </w:r>
      <w:r w:rsidR="005D4A21">
        <w:t xml:space="preserve"> (d.h. zunächst ohne </w:t>
      </w:r>
      <w:proofErr w:type="spellStart"/>
      <w:r w:rsidR="005D4A21">
        <w:t>Portlets</w:t>
      </w:r>
      <w:proofErr w:type="spellEnd"/>
      <w:r w:rsidR="005D4A21">
        <w:t xml:space="preserve">) – </w:t>
      </w:r>
      <w:r w:rsidR="005D5110">
        <w:t>jedes Browser-Tab</w:t>
      </w:r>
      <w:r w:rsidR="003E258F">
        <w:t xml:space="preserve"> kann andere Daten verwenden</w:t>
      </w:r>
    </w:p>
    <w:p w:rsidR="00876C9F" w:rsidRDefault="007B2B55" w:rsidP="00477DA5">
      <w:pPr>
        <w:pStyle w:val="Listenabsatz"/>
        <w:numPr>
          <w:ilvl w:val="0"/>
          <w:numId w:val="3"/>
        </w:numPr>
      </w:pPr>
      <w:proofErr w:type="spellStart"/>
      <w:r>
        <w:t>Portlets</w:t>
      </w:r>
      <w:proofErr w:type="spellEnd"/>
      <w:r>
        <w:t xml:space="preserve"> basieren auf </w:t>
      </w:r>
      <w:proofErr w:type="spellStart"/>
      <w:r>
        <w:t>Servlets</w:t>
      </w:r>
      <w:proofErr w:type="spellEnd"/>
      <w:r w:rsidR="00477DA5">
        <w:t xml:space="preserve">; eine gemeinsame Instanz für </w:t>
      </w:r>
      <w:proofErr w:type="spellStart"/>
      <w:r w:rsidR="00477DA5">
        <w:t>Portlets</w:t>
      </w:r>
      <w:proofErr w:type="spellEnd"/>
      <w:r w:rsidR="00477DA5">
        <w:t xml:space="preserve"> gleicher Klasse (Singleton)</w:t>
      </w:r>
    </w:p>
    <w:p w:rsidR="006437D7" w:rsidRDefault="006437D7" w:rsidP="00477DA5">
      <w:pPr>
        <w:pStyle w:val="Listenabsatz"/>
        <w:numPr>
          <w:ilvl w:val="0"/>
          <w:numId w:val="3"/>
        </w:numPr>
      </w:pPr>
      <w:r>
        <w:t xml:space="preserve">Verwendet eine Seite </w:t>
      </w:r>
      <w:proofErr w:type="spellStart"/>
      <w:r>
        <w:t>Portlet</w:t>
      </w:r>
      <w:proofErr w:type="spellEnd"/>
      <w:r>
        <w:t xml:space="preserve"> A und </w:t>
      </w:r>
      <w:proofErr w:type="spellStart"/>
      <w:r>
        <w:t>Portlet</w:t>
      </w:r>
      <w:proofErr w:type="spellEnd"/>
      <w:r>
        <w:t xml:space="preserve"> B, kann man die ganze Seite mit neuen Werten für </w:t>
      </w:r>
      <w:proofErr w:type="spellStart"/>
      <w:r>
        <w:t>Portlet</w:t>
      </w:r>
      <w:proofErr w:type="spellEnd"/>
      <w:r>
        <w:t xml:space="preserve"> A laden, die Inhalte von </w:t>
      </w:r>
      <w:proofErr w:type="spellStart"/>
      <w:r>
        <w:t>Portlet</w:t>
      </w:r>
      <w:proofErr w:type="spellEnd"/>
      <w:r>
        <w:t xml:space="preserve"> B bleiben dabei bestehen.</w:t>
      </w:r>
    </w:p>
    <w:p w:rsidR="00DE1BA2" w:rsidRDefault="00DE1BA2" w:rsidP="00477DA5">
      <w:pPr>
        <w:pStyle w:val="Listenabsatz"/>
        <w:numPr>
          <w:ilvl w:val="0"/>
          <w:numId w:val="3"/>
        </w:numPr>
      </w:pPr>
      <w:proofErr w:type="spellStart"/>
      <w:r>
        <w:t>Portlets</w:t>
      </w:r>
      <w:proofErr w:type="spellEnd"/>
      <w:r>
        <w:t xml:space="preserve"> kommunizieren miteinander durch</w:t>
      </w:r>
      <w:r w:rsidR="00656942">
        <w:t xml:space="preserve"> server- und clientseitige</w:t>
      </w:r>
      <w:r>
        <w:t xml:space="preserve"> Events</w:t>
      </w:r>
    </w:p>
    <w:tbl>
      <w:tblPr>
        <w:tblStyle w:val="Tabellengitternetz"/>
        <w:tblW w:w="0" w:type="auto"/>
        <w:tblLook w:val="04A0"/>
      </w:tblPr>
      <w:tblGrid>
        <w:gridCol w:w="1101"/>
        <w:gridCol w:w="8111"/>
      </w:tblGrid>
      <w:tr w:rsidR="00237D0E" w:rsidTr="00184096">
        <w:tc>
          <w:tcPr>
            <w:tcW w:w="1101" w:type="dxa"/>
          </w:tcPr>
          <w:p w:rsidR="00237D0E" w:rsidRDefault="00237D0E" w:rsidP="00184096">
            <w:proofErr w:type="spellStart"/>
            <w:r>
              <w:t>jsp</w:t>
            </w:r>
            <w:proofErr w:type="spellEnd"/>
          </w:p>
        </w:tc>
        <w:tc>
          <w:tcPr>
            <w:tcW w:w="8111" w:type="dxa"/>
          </w:tcPr>
          <w:p w:rsidR="00237D0E" w:rsidRDefault="00237D0E" w:rsidP="00237D0E">
            <w:r>
              <w:t>Java Server Pages</w:t>
            </w:r>
            <w:r w:rsidR="008467B0">
              <w:t xml:space="preserve"> – kann als Template Engine angesehen werden</w:t>
            </w:r>
            <w:r w:rsidR="0040389C">
              <w:t>.</w:t>
            </w:r>
            <w:r w:rsidR="00716B77">
              <w:t xml:space="preserve"> Pendant zu .</w:t>
            </w:r>
            <w:proofErr w:type="spellStart"/>
            <w:r w:rsidR="00716B77">
              <w:t>php</w:t>
            </w:r>
            <w:proofErr w:type="spellEnd"/>
            <w:r w:rsidR="00716B77">
              <w:t>, .</w:t>
            </w:r>
            <w:proofErr w:type="spellStart"/>
            <w:r w:rsidR="00716B77">
              <w:t>asp</w:t>
            </w:r>
            <w:proofErr w:type="spellEnd"/>
            <w:r w:rsidR="001D0414">
              <w:t>.</w:t>
            </w:r>
          </w:p>
        </w:tc>
      </w:tr>
      <w:tr w:rsidR="00184096" w:rsidRPr="00803816" w:rsidTr="00184096">
        <w:tc>
          <w:tcPr>
            <w:tcW w:w="1101" w:type="dxa"/>
          </w:tcPr>
          <w:p w:rsidR="00184096" w:rsidRDefault="00184096" w:rsidP="00184096">
            <w:r>
              <w:t>spring</w:t>
            </w:r>
          </w:p>
        </w:tc>
        <w:tc>
          <w:tcPr>
            <w:tcW w:w="8111" w:type="dxa"/>
          </w:tcPr>
          <w:p w:rsidR="00184096" w:rsidRPr="00FD0655" w:rsidRDefault="00184096" w:rsidP="00184096">
            <w:pPr>
              <w:rPr>
                <w:lang w:val="en-US"/>
              </w:rPr>
            </w:pPr>
            <w:r w:rsidRPr="00FD0655">
              <w:rPr>
                <w:lang w:val="en-US"/>
              </w:rPr>
              <w:t>Framework, service interface (</w:t>
            </w:r>
            <w:proofErr w:type="spellStart"/>
            <w:r w:rsidRPr="00FD0655">
              <w:rPr>
                <w:lang w:val="en-US"/>
              </w:rPr>
              <w:t>Konfig</w:t>
            </w:r>
            <w:proofErr w:type="spellEnd"/>
            <w:r w:rsidRPr="00FD0655">
              <w:rPr>
                <w:lang w:val="en-US"/>
              </w:rPr>
              <w:t xml:space="preserve"> via XML)</w:t>
            </w:r>
          </w:p>
        </w:tc>
      </w:tr>
      <w:tr w:rsidR="00184096" w:rsidTr="00184096">
        <w:tc>
          <w:tcPr>
            <w:tcW w:w="1101" w:type="dxa"/>
          </w:tcPr>
          <w:p w:rsidR="00184096" w:rsidRDefault="00184096" w:rsidP="00184096">
            <w:proofErr w:type="spellStart"/>
            <w:r>
              <w:t>maven</w:t>
            </w:r>
            <w:proofErr w:type="spellEnd"/>
          </w:p>
        </w:tc>
        <w:tc>
          <w:tcPr>
            <w:tcW w:w="8111" w:type="dxa"/>
          </w:tcPr>
          <w:p w:rsidR="00184096" w:rsidRDefault="00184096" w:rsidP="00184096"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(vs. </w:t>
            </w:r>
            <w:proofErr w:type="spellStart"/>
            <w:r>
              <w:t>ant</w:t>
            </w:r>
            <w:proofErr w:type="spellEnd"/>
            <w:r>
              <w:t>)</w:t>
            </w:r>
          </w:p>
        </w:tc>
      </w:tr>
      <w:tr w:rsidR="00BB09EA" w:rsidTr="00184096">
        <w:tc>
          <w:tcPr>
            <w:tcW w:w="1101" w:type="dxa"/>
          </w:tcPr>
          <w:p w:rsidR="00BB09EA" w:rsidRDefault="00BB09EA" w:rsidP="00A6758A">
            <w:r>
              <w:t>POM</w:t>
            </w:r>
          </w:p>
        </w:tc>
        <w:tc>
          <w:tcPr>
            <w:tcW w:w="8111" w:type="dxa"/>
          </w:tcPr>
          <w:p w:rsidR="00BB09EA" w:rsidRDefault="00BB09EA" w:rsidP="00A6758A"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model (</w:t>
            </w:r>
            <w:proofErr w:type="spellStart"/>
            <w:r>
              <w:t>Maven</w:t>
            </w:r>
            <w:proofErr w:type="spellEnd"/>
            <w:r>
              <w:t>)</w:t>
            </w:r>
          </w:p>
        </w:tc>
      </w:tr>
      <w:tr w:rsidR="00BB09EA" w:rsidTr="00184096">
        <w:tc>
          <w:tcPr>
            <w:tcW w:w="1101" w:type="dxa"/>
          </w:tcPr>
          <w:p w:rsidR="00BB09EA" w:rsidRDefault="00BB09EA" w:rsidP="00184096">
            <w:r>
              <w:t>EJB</w:t>
            </w:r>
          </w:p>
        </w:tc>
        <w:tc>
          <w:tcPr>
            <w:tcW w:w="8111" w:type="dxa"/>
          </w:tcPr>
          <w:p w:rsidR="00BB09EA" w:rsidRDefault="00BB09EA" w:rsidP="00184096">
            <w:proofErr w:type="spellStart"/>
            <w:r>
              <w:t>enterprise</w:t>
            </w:r>
            <w:proofErr w:type="spellEnd"/>
            <w:r>
              <w:t xml:space="preserve">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beans</w:t>
            </w:r>
            <w:proofErr w:type="spellEnd"/>
            <w:r>
              <w:t>, Teil von Java Enterprise Edition</w:t>
            </w:r>
          </w:p>
        </w:tc>
      </w:tr>
      <w:tr w:rsidR="00933689" w:rsidTr="00184096">
        <w:tc>
          <w:tcPr>
            <w:tcW w:w="1101" w:type="dxa"/>
          </w:tcPr>
          <w:p w:rsidR="00933689" w:rsidRDefault="00933689" w:rsidP="00184096">
            <w:r>
              <w:t>JMS0</w:t>
            </w:r>
          </w:p>
        </w:tc>
        <w:tc>
          <w:tcPr>
            <w:tcW w:w="8111" w:type="dxa"/>
          </w:tcPr>
          <w:p w:rsidR="00933689" w:rsidRDefault="00933689" w:rsidP="00184096">
            <w:r>
              <w:t>Java Message Service</w:t>
            </w:r>
          </w:p>
        </w:tc>
      </w:tr>
      <w:tr w:rsidR="00E917DB" w:rsidTr="00184096">
        <w:tc>
          <w:tcPr>
            <w:tcW w:w="1101" w:type="dxa"/>
          </w:tcPr>
          <w:p w:rsidR="00E917DB" w:rsidRDefault="00E917DB" w:rsidP="00A6758A">
            <w:proofErr w:type="spellStart"/>
            <w:r>
              <w:t>Liferay</w:t>
            </w:r>
            <w:proofErr w:type="spellEnd"/>
          </w:p>
        </w:tc>
        <w:tc>
          <w:tcPr>
            <w:tcW w:w="8111" w:type="dxa"/>
          </w:tcPr>
          <w:p w:rsidR="00E917DB" w:rsidRDefault="00E917DB" w:rsidP="00A6758A">
            <w:r>
              <w:t>Portal mit CMS</w:t>
            </w:r>
          </w:p>
        </w:tc>
      </w:tr>
      <w:tr w:rsidR="00592843" w:rsidTr="00184096">
        <w:tc>
          <w:tcPr>
            <w:tcW w:w="1101" w:type="dxa"/>
          </w:tcPr>
          <w:p w:rsidR="00592843" w:rsidRDefault="00592843" w:rsidP="00A6758A">
            <w:r>
              <w:t>ESB</w:t>
            </w:r>
          </w:p>
        </w:tc>
        <w:tc>
          <w:tcPr>
            <w:tcW w:w="8111" w:type="dxa"/>
          </w:tcPr>
          <w:p w:rsidR="00592843" w:rsidRDefault="00592843" w:rsidP="00A6758A">
            <w:proofErr w:type="gramStart"/>
            <w:r w:rsidRPr="00FD0655">
              <w:rPr>
                <w:lang w:val="en-US"/>
              </w:rPr>
              <w:t>enterprise</w:t>
            </w:r>
            <w:proofErr w:type="gramEnd"/>
            <w:r w:rsidRPr="00FD0655">
              <w:rPr>
                <w:lang w:val="en-US"/>
              </w:rPr>
              <w:t xml:space="preserve"> service bus (</w:t>
            </w:r>
            <w:proofErr w:type="spellStart"/>
            <w:r w:rsidRPr="00FD0655">
              <w:rPr>
                <w:lang w:val="en-US"/>
              </w:rPr>
              <w:t>z.B</w:t>
            </w:r>
            <w:proofErr w:type="spellEnd"/>
            <w:r w:rsidRPr="00FD0655">
              <w:rPr>
                <w:lang w:val="en-US"/>
              </w:rPr>
              <w:t xml:space="preserve">. </w:t>
            </w:r>
            <w:proofErr w:type="spellStart"/>
            <w:r w:rsidRPr="00FD0655">
              <w:rPr>
                <w:lang w:val="en-US"/>
              </w:rPr>
              <w:t>ServiceMix</w:t>
            </w:r>
            <w:proofErr w:type="spellEnd"/>
            <w:r w:rsidR="007A0CA0" w:rsidRPr="00FD0655">
              <w:rPr>
                <w:lang w:val="en-US"/>
              </w:rPr>
              <w:t>, Fuse</w:t>
            </w:r>
            <w:r w:rsidRPr="00FD0655">
              <w:rPr>
                <w:lang w:val="en-US"/>
              </w:rPr>
              <w:t>)</w:t>
            </w:r>
            <w:r w:rsidR="003344CE" w:rsidRPr="00FD0655">
              <w:rPr>
                <w:lang w:val="en-US"/>
              </w:rPr>
              <w:t xml:space="preserve">. </w:t>
            </w:r>
            <w:r w:rsidR="003344CE">
              <w:t>Realisiert eine SOA.</w:t>
            </w:r>
          </w:p>
        </w:tc>
      </w:tr>
      <w:tr w:rsidR="009367EC" w:rsidTr="00184096">
        <w:tc>
          <w:tcPr>
            <w:tcW w:w="1101" w:type="dxa"/>
          </w:tcPr>
          <w:p w:rsidR="009367EC" w:rsidRDefault="009367EC" w:rsidP="00A6758A">
            <w:proofErr w:type="spellStart"/>
            <w:r>
              <w:t>Fuse</w:t>
            </w:r>
            <w:proofErr w:type="spellEnd"/>
          </w:p>
        </w:tc>
        <w:tc>
          <w:tcPr>
            <w:tcW w:w="8111" w:type="dxa"/>
          </w:tcPr>
          <w:p w:rsidR="009367EC" w:rsidRDefault="009367EC" w:rsidP="00A6758A">
            <w:proofErr w:type="spellStart"/>
            <w:r>
              <w:t>Fuse</w:t>
            </w:r>
            <w:proofErr w:type="spellEnd"/>
            <w:r>
              <w:t xml:space="preserve"> 3 basiert auf ServiceMix 3, </w:t>
            </w:r>
            <w:proofErr w:type="spellStart"/>
            <w:r>
              <w:t>Fuse</w:t>
            </w:r>
            <w:proofErr w:type="spellEnd"/>
            <w:r>
              <w:t xml:space="preserve"> 4 auf ServiceMix 4</w:t>
            </w:r>
          </w:p>
        </w:tc>
      </w:tr>
      <w:tr w:rsidR="00E917DB" w:rsidTr="00184096">
        <w:tc>
          <w:tcPr>
            <w:tcW w:w="1101" w:type="dxa"/>
          </w:tcPr>
          <w:p w:rsidR="00E917DB" w:rsidRDefault="00E917DB" w:rsidP="00184096">
            <w:proofErr w:type="spellStart"/>
            <w:r>
              <w:t>jar</w:t>
            </w:r>
            <w:proofErr w:type="spellEnd"/>
          </w:p>
        </w:tc>
        <w:tc>
          <w:tcPr>
            <w:tcW w:w="8111" w:type="dxa"/>
          </w:tcPr>
          <w:p w:rsidR="00E917DB" w:rsidRDefault="00E917DB" w:rsidP="00184096"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archive</w:t>
            </w:r>
            <w:proofErr w:type="spellEnd"/>
          </w:p>
        </w:tc>
      </w:tr>
      <w:tr w:rsidR="00E917DB" w:rsidTr="00184096">
        <w:tc>
          <w:tcPr>
            <w:tcW w:w="1101" w:type="dxa"/>
          </w:tcPr>
          <w:p w:rsidR="00E917DB" w:rsidRDefault="00E917DB" w:rsidP="00184096">
            <w:proofErr w:type="spellStart"/>
            <w:r>
              <w:t>ear</w:t>
            </w:r>
            <w:proofErr w:type="spellEnd"/>
          </w:p>
        </w:tc>
        <w:tc>
          <w:tcPr>
            <w:tcW w:w="8111" w:type="dxa"/>
          </w:tcPr>
          <w:p w:rsidR="00E917DB" w:rsidRDefault="00E917DB" w:rsidP="00184096">
            <w:proofErr w:type="spellStart"/>
            <w:r>
              <w:t>enterprise</w:t>
            </w:r>
            <w:proofErr w:type="spellEnd"/>
            <w:r>
              <w:t xml:space="preserve"> </w:t>
            </w:r>
            <w:proofErr w:type="spellStart"/>
            <w:r>
              <w:t>archive</w:t>
            </w:r>
            <w:proofErr w:type="spellEnd"/>
            <w:r>
              <w:t xml:space="preserve">: </w:t>
            </w:r>
            <w:proofErr w:type="spellStart"/>
            <w:r>
              <w:t>module</w:t>
            </w:r>
            <w:proofErr w:type="spellEnd"/>
            <w:r>
              <w:t xml:space="preserve"> inkl. XML für </w:t>
            </w:r>
            <w:proofErr w:type="spellStart"/>
            <w:r>
              <w:t>deployment</w:t>
            </w:r>
            <w:proofErr w:type="spellEnd"/>
            <w:r>
              <w:t xml:space="preserve"> (</w:t>
            </w:r>
            <w:proofErr w:type="spellStart"/>
            <w:r>
              <w:t>zip</w:t>
            </w:r>
            <w:proofErr w:type="spellEnd"/>
            <w:r>
              <w:t>)</w:t>
            </w:r>
          </w:p>
        </w:tc>
      </w:tr>
      <w:tr w:rsidR="00E917DB" w:rsidTr="00184096">
        <w:tc>
          <w:tcPr>
            <w:tcW w:w="1101" w:type="dxa"/>
          </w:tcPr>
          <w:p w:rsidR="00E917DB" w:rsidRDefault="00E917DB" w:rsidP="00184096">
            <w:r>
              <w:t>war</w:t>
            </w:r>
          </w:p>
        </w:tc>
        <w:tc>
          <w:tcPr>
            <w:tcW w:w="8111" w:type="dxa"/>
          </w:tcPr>
          <w:p w:rsidR="00E917DB" w:rsidRDefault="00E917DB" w:rsidP="00184096">
            <w:r>
              <w:t xml:space="preserve">web </w:t>
            </w:r>
            <w:proofErr w:type="spellStart"/>
            <w:r>
              <w:t>archive</w:t>
            </w:r>
            <w:proofErr w:type="spellEnd"/>
          </w:p>
        </w:tc>
      </w:tr>
      <w:tr w:rsidR="00E917DB" w:rsidTr="00184096">
        <w:tc>
          <w:tcPr>
            <w:tcW w:w="1101" w:type="dxa"/>
          </w:tcPr>
          <w:p w:rsidR="00E917DB" w:rsidRDefault="00E917DB" w:rsidP="00184096">
            <w:proofErr w:type="spellStart"/>
            <w:r>
              <w:t>cxf</w:t>
            </w:r>
            <w:proofErr w:type="spellEnd"/>
          </w:p>
        </w:tc>
        <w:tc>
          <w:tcPr>
            <w:tcW w:w="8111" w:type="dxa"/>
          </w:tcPr>
          <w:p w:rsidR="00E917DB" w:rsidRDefault="00E917DB" w:rsidP="00184096">
            <w:r>
              <w:t>Webservices-Framework (vgl. Axis)</w:t>
            </w:r>
          </w:p>
        </w:tc>
      </w:tr>
      <w:tr w:rsidR="00E917DB" w:rsidTr="00184096">
        <w:tc>
          <w:tcPr>
            <w:tcW w:w="1101" w:type="dxa"/>
          </w:tcPr>
          <w:p w:rsidR="00E917DB" w:rsidRDefault="00E917DB" w:rsidP="00184096">
            <w:proofErr w:type="spellStart"/>
            <w:r>
              <w:t>jbi</w:t>
            </w:r>
            <w:proofErr w:type="spellEnd"/>
          </w:p>
        </w:tc>
        <w:tc>
          <w:tcPr>
            <w:tcW w:w="8111" w:type="dxa"/>
          </w:tcPr>
          <w:p w:rsidR="00E917DB" w:rsidRDefault="00E917DB" w:rsidP="00184096">
            <w:r>
              <w:t>Java Business Integration-Standard</w:t>
            </w:r>
            <w:r w:rsidR="00EB4EFB">
              <w:t>, sehr komplex</w:t>
            </w:r>
          </w:p>
        </w:tc>
      </w:tr>
      <w:tr w:rsidR="00E917DB" w:rsidRPr="00803816" w:rsidTr="00184096">
        <w:tc>
          <w:tcPr>
            <w:tcW w:w="1101" w:type="dxa"/>
          </w:tcPr>
          <w:p w:rsidR="00E917DB" w:rsidRDefault="00E917DB" w:rsidP="00184096">
            <w:proofErr w:type="spellStart"/>
            <w:r>
              <w:t>sa</w:t>
            </w:r>
            <w:proofErr w:type="spellEnd"/>
          </w:p>
        </w:tc>
        <w:tc>
          <w:tcPr>
            <w:tcW w:w="8111" w:type="dxa"/>
          </w:tcPr>
          <w:p w:rsidR="00E917DB" w:rsidRPr="00FD0655" w:rsidRDefault="00E917DB" w:rsidP="00184096">
            <w:pPr>
              <w:rPr>
                <w:lang w:val="en-US"/>
              </w:rPr>
            </w:pPr>
            <w:r w:rsidRPr="00FD0655">
              <w:rPr>
                <w:lang w:val="en-US"/>
              </w:rPr>
              <w:t>Service Assembly (</w:t>
            </w:r>
            <w:proofErr w:type="spellStart"/>
            <w:r w:rsidRPr="00FD0655">
              <w:rPr>
                <w:lang w:val="en-US"/>
              </w:rPr>
              <w:t>aus</w:t>
            </w:r>
            <w:proofErr w:type="spellEnd"/>
            <w:r w:rsidRPr="00FD0655">
              <w:rPr>
                <w:lang w:val="en-US"/>
              </w:rPr>
              <w:t xml:space="preserve"> </w:t>
            </w:r>
            <w:proofErr w:type="spellStart"/>
            <w:r w:rsidRPr="00FD0655">
              <w:rPr>
                <w:lang w:val="en-US"/>
              </w:rPr>
              <w:t>jbi</w:t>
            </w:r>
            <w:proofErr w:type="spellEnd"/>
            <w:r w:rsidRPr="00FD0655">
              <w:rPr>
                <w:lang w:val="en-US"/>
              </w:rPr>
              <w:t>-Standard)</w:t>
            </w:r>
          </w:p>
        </w:tc>
      </w:tr>
      <w:tr w:rsidR="00E917DB" w:rsidTr="00184096">
        <w:tc>
          <w:tcPr>
            <w:tcW w:w="1101" w:type="dxa"/>
          </w:tcPr>
          <w:p w:rsidR="00E917DB" w:rsidRDefault="00E917DB" w:rsidP="00184096">
            <w:proofErr w:type="spellStart"/>
            <w:r>
              <w:t>su</w:t>
            </w:r>
            <w:proofErr w:type="spellEnd"/>
          </w:p>
        </w:tc>
        <w:tc>
          <w:tcPr>
            <w:tcW w:w="8111" w:type="dxa"/>
          </w:tcPr>
          <w:p w:rsidR="00E917DB" w:rsidRDefault="00E917DB" w:rsidP="00184096">
            <w:r>
              <w:t xml:space="preserve">Service Unit (Unterteil einer </w:t>
            </w:r>
            <w:proofErr w:type="spellStart"/>
            <w:r>
              <w:t>sa</w:t>
            </w:r>
            <w:proofErr w:type="spellEnd"/>
            <w:r>
              <w:t>, in pom.xml modelliert)</w:t>
            </w:r>
          </w:p>
        </w:tc>
      </w:tr>
      <w:tr w:rsidR="00E917DB" w:rsidTr="00184096">
        <w:tc>
          <w:tcPr>
            <w:tcW w:w="1101" w:type="dxa"/>
          </w:tcPr>
          <w:p w:rsidR="00E917DB" w:rsidRDefault="00E917DB" w:rsidP="00184096">
            <w:proofErr w:type="spellStart"/>
            <w:r>
              <w:t>bc</w:t>
            </w:r>
            <w:proofErr w:type="spellEnd"/>
          </w:p>
        </w:tc>
        <w:tc>
          <w:tcPr>
            <w:tcW w:w="8111" w:type="dxa"/>
          </w:tcPr>
          <w:p w:rsidR="00E917DB" w:rsidRDefault="00E917DB" w:rsidP="00184096">
            <w:r>
              <w:t xml:space="preserve">Binding </w:t>
            </w:r>
            <w:proofErr w:type="spellStart"/>
            <w:r>
              <w:t>compoment</w:t>
            </w:r>
            <w:proofErr w:type="spellEnd"/>
            <w:r>
              <w:t xml:space="preserve"> (nach außen sichtbar, WSDL)</w:t>
            </w:r>
            <w:r w:rsidR="005D1F86">
              <w:t xml:space="preserve"> (aus </w:t>
            </w:r>
            <w:proofErr w:type="spellStart"/>
            <w:r w:rsidR="005D1F86">
              <w:t>jbi</w:t>
            </w:r>
            <w:proofErr w:type="spellEnd"/>
            <w:r w:rsidR="005D1F86">
              <w:t>-Standard)</w:t>
            </w:r>
          </w:p>
        </w:tc>
      </w:tr>
      <w:tr w:rsidR="00E917DB" w:rsidTr="00184096">
        <w:tc>
          <w:tcPr>
            <w:tcW w:w="1101" w:type="dxa"/>
          </w:tcPr>
          <w:p w:rsidR="00E917DB" w:rsidRDefault="003072B3" w:rsidP="00184096">
            <w:proofErr w:type="spellStart"/>
            <w:r>
              <w:t>J</w:t>
            </w:r>
            <w:r w:rsidR="00E917DB">
              <w:t>axb</w:t>
            </w:r>
            <w:proofErr w:type="spellEnd"/>
          </w:p>
        </w:tc>
        <w:tc>
          <w:tcPr>
            <w:tcW w:w="8111" w:type="dxa"/>
          </w:tcPr>
          <w:p w:rsidR="00E917DB" w:rsidRDefault="00E917DB" w:rsidP="00B2179F">
            <w:pPr>
              <w:pStyle w:val="KeinLeerraum"/>
            </w:pPr>
            <w:r w:rsidRPr="00B2179F">
              <w:t xml:space="preserve">Java </w:t>
            </w:r>
            <w:proofErr w:type="spellStart"/>
            <w:r w:rsidRPr="00B2179F">
              <w:t>Architecture</w:t>
            </w:r>
            <w:proofErr w:type="spellEnd"/>
            <w:r w:rsidRPr="00B2179F">
              <w:t xml:space="preserve"> </w:t>
            </w:r>
            <w:proofErr w:type="spellStart"/>
            <w:r w:rsidRPr="00B2179F">
              <w:t>for</w:t>
            </w:r>
            <w:proofErr w:type="spellEnd"/>
            <w:r w:rsidRPr="00B2179F">
              <w:t xml:space="preserve"> XML Binding</w:t>
            </w:r>
            <w:r>
              <w:t xml:space="preserve"> </w:t>
            </w:r>
            <w:r>
              <w:sym w:font="Wingdings" w:char="F0E0"/>
            </w:r>
            <w:r>
              <w:t xml:space="preserve"> eine Art Objekt-Modell für XML (WSDL) </w:t>
            </w:r>
            <w:r>
              <w:sym w:font="Wingdings" w:char="F0E0"/>
            </w:r>
            <w:r>
              <w:t xml:space="preserve"> erstellt automatisch Java-Klassen</w:t>
            </w:r>
          </w:p>
        </w:tc>
      </w:tr>
      <w:tr w:rsidR="008E0DAF" w:rsidTr="00184096">
        <w:tc>
          <w:tcPr>
            <w:tcW w:w="1101" w:type="dxa"/>
          </w:tcPr>
          <w:p w:rsidR="008E0DAF" w:rsidRDefault="008E0DAF" w:rsidP="00184096">
            <w:r>
              <w:t>POJO</w:t>
            </w:r>
          </w:p>
        </w:tc>
        <w:tc>
          <w:tcPr>
            <w:tcW w:w="8111" w:type="dxa"/>
          </w:tcPr>
          <w:p w:rsidR="008E0DAF" w:rsidRPr="00B2179F" w:rsidRDefault="008E0DAF" w:rsidP="00B2179F">
            <w:pPr>
              <w:pStyle w:val="KeinLeerraum"/>
            </w:pPr>
            <w:proofErr w:type="spellStart"/>
            <w:r>
              <w:t>Plain</w:t>
            </w:r>
            <w:proofErr w:type="spellEnd"/>
            <w:r>
              <w:t xml:space="preserve"> </w:t>
            </w:r>
            <w:proofErr w:type="spellStart"/>
            <w:r>
              <w:t>old</w:t>
            </w:r>
            <w:proofErr w:type="spellEnd"/>
            <w:r>
              <w:t xml:space="preserve">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</w:p>
        </w:tc>
      </w:tr>
      <w:tr w:rsidR="00014C1E" w:rsidTr="00184096">
        <w:tc>
          <w:tcPr>
            <w:tcW w:w="1101" w:type="dxa"/>
          </w:tcPr>
          <w:p w:rsidR="00014C1E" w:rsidRDefault="00014C1E" w:rsidP="00184096">
            <w:r>
              <w:t>FOP</w:t>
            </w:r>
          </w:p>
        </w:tc>
        <w:tc>
          <w:tcPr>
            <w:tcW w:w="8111" w:type="dxa"/>
          </w:tcPr>
          <w:p w:rsidR="00014C1E" w:rsidRDefault="00014C1E" w:rsidP="00B2179F">
            <w:pPr>
              <w:pStyle w:val="KeinLeerraum"/>
            </w:pPr>
            <w:r>
              <w:t>Apache FOP</w:t>
            </w:r>
            <w:r w:rsidR="00AD64F0">
              <w:t xml:space="preserve"> (Library)</w:t>
            </w:r>
            <w:r>
              <w:t xml:space="preserve">: Formatting Objects </w:t>
            </w:r>
            <w:proofErr w:type="spellStart"/>
            <w:r>
              <w:t>Processor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erstellt Dokument</w:t>
            </w:r>
            <w:r w:rsidR="00ED1444">
              <w:t>e</w:t>
            </w:r>
            <w:r>
              <w:t xml:space="preserve"> für das DMS</w:t>
            </w:r>
          </w:p>
        </w:tc>
      </w:tr>
      <w:tr w:rsidR="006538A3" w:rsidRPr="00803816" w:rsidTr="00184096">
        <w:tc>
          <w:tcPr>
            <w:tcW w:w="1101" w:type="dxa"/>
          </w:tcPr>
          <w:p w:rsidR="006538A3" w:rsidRDefault="006538A3" w:rsidP="00184096">
            <w:proofErr w:type="spellStart"/>
            <w:r>
              <w:t>jquery</w:t>
            </w:r>
            <w:proofErr w:type="spellEnd"/>
          </w:p>
        </w:tc>
        <w:tc>
          <w:tcPr>
            <w:tcW w:w="8111" w:type="dxa"/>
          </w:tcPr>
          <w:p w:rsidR="006538A3" w:rsidRPr="00FD0655" w:rsidRDefault="006538A3" w:rsidP="00B2179F">
            <w:pPr>
              <w:pStyle w:val="KeinLeerraum"/>
              <w:rPr>
                <w:lang w:val="en-US"/>
              </w:rPr>
            </w:pPr>
            <w:r w:rsidRPr="00FD0655">
              <w:rPr>
                <w:lang w:val="en-US"/>
              </w:rPr>
              <w:t>Java Script Library (</w:t>
            </w:r>
            <w:proofErr w:type="spellStart"/>
            <w:r w:rsidRPr="00FD0655">
              <w:rPr>
                <w:lang w:val="en-US"/>
              </w:rPr>
              <w:t>z.B</w:t>
            </w:r>
            <w:proofErr w:type="spellEnd"/>
            <w:r w:rsidRPr="00FD0655">
              <w:rPr>
                <w:lang w:val="en-US"/>
              </w:rPr>
              <w:t>. AJAX)</w:t>
            </w:r>
          </w:p>
        </w:tc>
      </w:tr>
      <w:tr w:rsidR="007A199E" w:rsidTr="00184096">
        <w:tc>
          <w:tcPr>
            <w:tcW w:w="1101" w:type="dxa"/>
          </w:tcPr>
          <w:p w:rsidR="007A199E" w:rsidRDefault="007A199E" w:rsidP="00184096">
            <w:proofErr w:type="spellStart"/>
            <w:r>
              <w:t>XQuery</w:t>
            </w:r>
            <w:proofErr w:type="spellEnd"/>
          </w:p>
        </w:tc>
        <w:tc>
          <w:tcPr>
            <w:tcW w:w="8111" w:type="dxa"/>
          </w:tcPr>
          <w:p w:rsidR="007A199E" w:rsidRDefault="007A199E" w:rsidP="00B2179F">
            <w:pPr>
              <w:pStyle w:val="KeinLeerraum"/>
            </w:pPr>
            <w:r>
              <w:t>Abfragesprache für XML</w:t>
            </w:r>
          </w:p>
        </w:tc>
      </w:tr>
      <w:tr w:rsidR="007A199E" w:rsidTr="00184096">
        <w:tc>
          <w:tcPr>
            <w:tcW w:w="1101" w:type="dxa"/>
          </w:tcPr>
          <w:p w:rsidR="007A199E" w:rsidRDefault="007A199E" w:rsidP="00184096">
            <w:proofErr w:type="spellStart"/>
            <w:r>
              <w:t>XPath</w:t>
            </w:r>
            <w:proofErr w:type="spellEnd"/>
          </w:p>
        </w:tc>
        <w:tc>
          <w:tcPr>
            <w:tcW w:w="8111" w:type="dxa"/>
          </w:tcPr>
          <w:p w:rsidR="007A199E" w:rsidRDefault="007A199E" w:rsidP="00B2179F">
            <w:pPr>
              <w:pStyle w:val="KeinLeerraum"/>
            </w:pPr>
            <w:r>
              <w:t>Pfad zu einer Menge von Knoten (inkl. Attribute) im XML</w:t>
            </w:r>
          </w:p>
        </w:tc>
      </w:tr>
      <w:tr w:rsidR="007A199E" w:rsidTr="00184096">
        <w:tc>
          <w:tcPr>
            <w:tcW w:w="1101" w:type="dxa"/>
          </w:tcPr>
          <w:p w:rsidR="007A199E" w:rsidRDefault="0005710B" w:rsidP="00184096">
            <w:r>
              <w:t>JSON</w:t>
            </w:r>
          </w:p>
        </w:tc>
        <w:tc>
          <w:tcPr>
            <w:tcW w:w="8111" w:type="dxa"/>
          </w:tcPr>
          <w:p w:rsidR="007A199E" w:rsidRDefault="0005710B" w:rsidP="00B2179F">
            <w:pPr>
              <w:pStyle w:val="KeinLeerraum"/>
            </w:pPr>
            <w:r w:rsidRPr="0005710B">
              <w:t xml:space="preserve">JavaScript </w:t>
            </w:r>
            <w:proofErr w:type="spellStart"/>
            <w:r w:rsidRPr="0005710B">
              <w:t>Object</w:t>
            </w:r>
            <w:proofErr w:type="spellEnd"/>
            <w:r w:rsidRPr="0005710B">
              <w:t xml:space="preserve"> Notation</w:t>
            </w:r>
            <w:r>
              <w:t xml:space="preserve"> – kompaktes, </w:t>
            </w:r>
            <w:proofErr w:type="spellStart"/>
            <w:r>
              <w:t>machinell</w:t>
            </w:r>
            <w:proofErr w:type="spellEnd"/>
            <w:r>
              <w:t xml:space="preserve"> und human lesbares Datenformat ähnlich XML (aber einfacher)</w:t>
            </w:r>
          </w:p>
        </w:tc>
      </w:tr>
      <w:tr w:rsidR="007A199E" w:rsidRPr="00803816" w:rsidTr="00184096">
        <w:tc>
          <w:tcPr>
            <w:tcW w:w="1101" w:type="dxa"/>
          </w:tcPr>
          <w:p w:rsidR="007A199E" w:rsidRDefault="00D413C7" w:rsidP="00184096">
            <w:r>
              <w:t>BISON</w:t>
            </w:r>
          </w:p>
        </w:tc>
        <w:tc>
          <w:tcPr>
            <w:tcW w:w="8111" w:type="dxa"/>
          </w:tcPr>
          <w:p w:rsidR="007A199E" w:rsidRPr="00FD0655" w:rsidRDefault="00D413C7" w:rsidP="00B2179F">
            <w:pPr>
              <w:pStyle w:val="KeinLeerraum"/>
              <w:rPr>
                <w:lang w:val="en-US"/>
              </w:rPr>
            </w:pPr>
            <w:r w:rsidRPr="00FD0655">
              <w:rPr>
                <w:lang w:val="en-US"/>
              </w:rPr>
              <w:t xml:space="preserve">Binary Interchange Standard and Object Notation – </w:t>
            </w:r>
            <w:proofErr w:type="spellStart"/>
            <w:r w:rsidRPr="00FD0655">
              <w:rPr>
                <w:lang w:val="en-US"/>
              </w:rPr>
              <w:t>binäres</w:t>
            </w:r>
            <w:proofErr w:type="spellEnd"/>
            <w:r w:rsidRPr="00FD0655">
              <w:rPr>
                <w:lang w:val="en-US"/>
              </w:rPr>
              <w:t xml:space="preserve"> JSON, </w:t>
            </w:r>
            <w:proofErr w:type="spellStart"/>
            <w:r w:rsidRPr="00FD0655">
              <w:rPr>
                <w:lang w:val="en-US"/>
              </w:rPr>
              <w:t>kompakter</w:t>
            </w:r>
            <w:proofErr w:type="spellEnd"/>
          </w:p>
        </w:tc>
      </w:tr>
      <w:tr w:rsidR="007A199E" w:rsidTr="00184096">
        <w:tc>
          <w:tcPr>
            <w:tcW w:w="1101" w:type="dxa"/>
          </w:tcPr>
          <w:p w:rsidR="007A199E" w:rsidRDefault="002F5B3A" w:rsidP="00184096">
            <w:r>
              <w:t>YAML</w:t>
            </w:r>
          </w:p>
        </w:tc>
        <w:tc>
          <w:tcPr>
            <w:tcW w:w="8111" w:type="dxa"/>
          </w:tcPr>
          <w:p w:rsidR="007A199E" w:rsidRDefault="002F5B3A" w:rsidP="00C06D4D">
            <w:pPr>
              <w:pStyle w:val="KeinLeerraum"/>
            </w:pPr>
            <w:r w:rsidRPr="002F5B3A">
              <w:t xml:space="preserve">YAML </w:t>
            </w:r>
            <w:proofErr w:type="spellStart"/>
            <w:r w:rsidRPr="002F5B3A">
              <w:t>Ain't</w:t>
            </w:r>
            <w:proofErr w:type="spellEnd"/>
            <w:r w:rsidRPr="002F5B3A">
              <w:t xml:space="preserve"> Markup Language</w:t>
            </w:r>
            <w:r>
              <w:t xml:space="preserve"> </w:t>
            </w:r>
            <w:r w:rsidR="00315345">
              <w:t xml:space="preserve">(urspr. </w:t>
            </w:r>
            <w:proofErr w:type="spellStart"/>
            <w:r w:rsidR="00315345" w:rsidRPr="00315345">
              <w:t>Yet</w:t>
            </w:r>
            <w:proofErr w:type="spellEnd"/>
            <w:r w:rsidR="00315345" w:rsidRPr="00315345">
              <w:t xml:space="preserve"> </w:t>
            </w:r>
            <w:proofErr w:type="spellStart"/>
            <w:r w:rsidR="00315345" w:rsidRPr="00315345">
              <w:t>Another</w:t>
            </w:r>
            <w:proofErr w:type="spellEnd"/>
            <w:r w:rsidR="00315345" w:rsidRPr="00315345">
              <w:t xml:space="preserve"> Markup Language</w:t>
            </w:r>
            <w:r w:rsidR="00315345">
              <w:t xml:space="preserve">) </w:t>
            </w:r>
            <w:r>
              <w:t xml:space="preserve">– </w:t>
            </w:r>
            <w:proofErr w:type="spellStart"/>
            <w:r w:rsidR="00C06D4D">
              <w:t>Auszeichungssprache</w:t>
            </w:r>
            <w:proofErr w:type="spellEnd"/>
            <w:r w:rsidR="00C06D4D">
              <w:t xml:space="preserve"> zur </w:t>
            </w:r>
            <w:proofErr w:type="spellStart"/>
            <w:r w:rsidR="00C06D4D">
              <w:t>Datenserial</w:t>
            </w:r>
            <w:r w:rsidR="00893CE4">
              <w:t>isierung</w:t>
            </w:r>
            <w:proofErr w:type="spellEnd"/>
            <w:r w:rsidR="00893CE4">
              <w:t xml:space="preserve">, </w:t>
            </w:r>
            <w:r>
              <w:t>Obermenge von JSON</w:t>
            </w:r>
            <w:r w:rsidR="00103C1E">
              <w:t>. „Jede Datenstruktur darstellbar durch Listen, assoziative Listen und Skalare“.</w:t>
            </w:r>
          </w:p>
        </w:tc>
      </w:tr>
      <w:tr w:rsidR="00814580" w:rsidTr="00184096">
        <w:tc>
          <w:tcPr>
            <w:tcW w:w="1101" w:type="dxa"/>
          </w:tcPr>
          <w:p w:rsidR="00814580" w:rsidRDefault="00814580" w:rsidP="00184096">
            <w:r>
              <w:t>XSD</w:t>
            </w:r>
          </w:p>
        </w:tc>
        <w:tc>
          <w:tcPr>
            <w:tcW w:w="8111" w:type="dxa"/>
          </w:tcPr>
          <w:p w:rsidR="00814580" w:rsidRPr="002F5B3A" w:rsidRDefault="00814580" w:rsidP="00C06D4D">
            <w:pPr>
              <w:pStyle w:val="KeinLeerraum"/>
            </w:pPr>
            <w:r>
              <w:t>XML Schema Definition</w:t>
            </w:r>
          </w:p>
        </w:tc>
      </w:tr>
      <w:tr w:rsidR="00695A90" w:rsidTr="00184096">
        <w:tc>
          <w:tcPr>
            <w:tcW w:w="1101" w:type="dxa"/>
          </w:tcPr>
          <w:p w:rsidR="00695A90" w:rsidRDefault="00695A90" w:rsidP="00184096">
            <w:r>
              <w:t>SOAP</w:t>
            </w:r>
          </w:p>
        </w:tc>
        <w:tc>
          <w:tcPr>
            <w:tcW w:w="8111" w:type="dxa"/>
          </w:tcPr>
          <w:p w:rsidR="00695A90" w:rsidRDefault="00695A90" w:rsidP="004D1D46">
            <w:pPr>
              <w:pStyle w:val="KeinLeerraum"/>
            </w:pPr>
            <w:r>
              <w:t xml:space="preserve">ehemals Simple </w:t>
            </w:r>
            <w:proofErr w:type="spellStart"/>
            <w:r>
              <w:t>Object</w:t>
            </w:r>
            <w:proofErr w:type="spellEnd"/>
            <w:r>
              <w:t xml:space="preserve"> Access Protocol</w:t>
            </w:r>
            <w:r w:rsidR="007C636F">
              <w:t xml:space="preserve"> – Protokoll von Nachrichten, deren Schnittstellen in einer WSDL definiert sind</w:t>
            </w:r>
            <w:r w:rsidR="007B3EDC">
              <w:t xml:space="preserve">. </w:t>
            </w:r>
            <w:r w:rsidR="00D17E28">
              <w:t>Un</w:t>
            </w:r>
            <w:r w:rsidR="007B3EDC">
              <w:t>idirektional.</w:t>
            </w:r>
          </w:p>
        </w:tc>
      </w:tr>
      <w:tr w:rsidR="00695A90" w:rsidTr="00184096">
        <w:tc>
          <w:tcPr>
            <w:tcW w:w="1101" w:type="dxa"/>
          </w:tcPr>
          <w:p w:rsidR="00695A90" w:rsidRDefault="00392F2C" w:rsidP="00184096">
            <w:r>
              <w:t>WSDL</w:t>
            </w:r>
          </w:p>
        </w:tc>
        <w:tc>
          <w:tcPr>
            <w:tcW w:w="8111" w:type="dxa"/>
          </w:tcPr>
          <w:p w:rsidR="00695A90" w:rsidRDefault="00392F2C" w:rsidP="00C06D4D">
            <w:pPr>
              <w:pStyle w:val="KeinLeerraum"/>
            </w:pPr>
            <w:r>
              <w:t>Web Services Description Language</w:t>
            </w:r>
            <w:r w:rsidR="007C636F">
              <w:t xml:space="preserve"> – Definition der Schnittstellen</w:t>
            </w:r>
          </w:p>
        </w:tc>
      </w:tr>
      <w:tr w:rsidR="00695A90" w:rsidTr="00184096">
        <w:tc>
          <w:tcPr>
            <w:tcW w:w="1101" w:type="dxa"/>
          </w:tcPr>
          <w:p w:rsidR="00695A90" w:rsidRDefault="00F37F3E" w:rsidP="00184096">
            <w:r>
              <w:t>UDDI</w:t>
            </w:r>
          </w:p>
        </w:tc>
        <w:tc>
          <w:tcPr>
            <w:tcW w:w="8111" w:type="dxa"/>
          </w:tcPr>
          <w:p w:rsidR="00695A90" w:rsidRDefault="00F37F3E" w:rsidP="00C06D4D">
            <w:pPr>
              <w:pStyle w:val="KeinLeerraum"/>
            </w:pPr>
            <w:r w:rsidRPr="00F37F3E">
              <w:t xml:space="preserve">Universal Description, Discovery </w:t>
            </w:r>
            <w:proofErr w:type="spellStart"/>
            <w:r w:rsidRPr="00F37F3E">
              <w:t>and</w:t>
            </w:r>
            <w:proofErr w:type="spellEnd"/>
            <w:r w:rsidRPr="00F37F3E">
              <w:t xml:space="preserve"> Integration</w:t>
            </w:r>
            <w:r w:rsidR="00F010E3">
              <w:t xml:space="preserve"> – Verzeichnisdienst </w:t>
            </w:r>
            <w:r w:rsidR="001762E0">
              <w:t xml:space="preserve">für Webservices </w:t>
            </w:r>
            <w:r w:rsidR="00F010E3">
              <w:t>(weiße, gelbe, grüne Seiten</w:t>
            </w:r>
            <w:r w:rsidR="00091772">
              <w:t>)</w:t>
            </w:r>
          </w:p>
        </w:tc>
      </w:tr>
      <w:tr w:rsidR="00695A90" w:rsidTr="00184096">
        <w:tc>
          <w:tcPr>
            <w:tcW w:w="1101" w:type="dxa"/>
          </w:tcPr>
          <w:p w:rsidR="00695A90" w:rsidRDefault="00796751" w:rsidP="00184096">
            <w:r>
              <w:t>RPC</w:t>
            </w:r>
          </w:p>
        </w:tc>
        <w:tc>
          <w:tcPr>
            <w:tcW w:w="8111" w:type="dxa"/>
          </w:tcPr>
          <w:p w:rsidR="00695A90" w:rsidRDefault="00796751" w:rsidP="00C06D4D">
            <w:pPr>
              <w:pStyle w:val="KeinLeerraum"/>
            </w:pPr>
            <w:r>
              <w:t xml:space="preserve">Remote </w:t>
            </w:r>
            <w:proofErr w:type="spellStart"/>
            <w:r>
              <w:t>Procedure</w:t>
            </w:r>
            <w:proofErr w:type="spellEnd"/>
            <w:r>
              <w:t xml:space="preserve"> Call</w:t>
            </w:r>
          </w:p>
        </w:tc>
      </w:tr>
      <w:tr w:rsidR="00F74CB5" w:rsidTr="00184096">
        <w:tc>
          <w:tcPr>
            <w:tcW w:w="1101" w:type="dxa"/>
          </w:tcPr>
          <w:p w:rsidR="00F74CB5" w:rsidRDefault="00F74CB5">
            <w:r>
              <w:t>XML</w:t>
            </w:r>
          </w:p>
        </w:tc>
        <w:tc>
          <w:tcPr>
            <w:tcW w:w="8111" w:type="dxa"/>
          </w:tcPr>
          <w:p w:rsidR="00F74CB5" w:rsidRDefault="00F74CB5">
            <w:r w:rsidRPr="00AD2C3D">
              <w:t>Extensible Markup Language</w:t>
            </w:r>
          </w:p>
        </w:tc>
      </w:tr>
      <w:tr w:rsidR="0093198C" w:rsidTr="00184096">
        <w:tc>
          <w:tcPr>
            <w:tcW w:w="1101" w:type="dxa"/>
          </w:tcPr>
          <w:p w:rsidR="0093198C" w:rsidRDefault="0093198C">
            <w:r>
              <w:t>XML-RPC</w:t>
            </w:r>
          </w:p>
        </w:tc>
        <w:tc>
          <w:tcPr>
            <w:tcW w:w="8111" w:type="dxa"/>
          </w:tcPr>
          <w:p w:rsidR="0093198C" w:rsidRPr="00AD2C3D" w:rsidRDefault="00062059">
            <w:r>
              <w:t>einfacher SOAP-Vorgänger</w:t>
            </w:r>
          </w:p>
        </w:tc>
      </w:tr>
      <w:tr w:rsidR="0093198C" w:rsidTr="00184096">
        <w:tc>
          <w:tcPr>
            <w:tcW w:w="1101" w:type="dxa"/>
          </w:tcPr>
          <w:p w:rsidR="0093198C" w:rsidRDefault="0093198C">
            <w:r>
              <w:t>JSON-RPC</w:t>
            </w:r>
          </w:p>
        </w:tc>
        <w:tc>
          <w:tcPr>
            <w:tcW w:w="8111" w:type="dxa"/>
          </w:tcPr>
          <w:p w:rsidR="0093198C" w:rsidRPr="00AD2C3D" w:rsidRDefault="00052E5B">
            <w:r>
              <w:t>Ähnlich XML-RPC, aber bidirektional</w:t>
            </w:r>
          </w:p>
        </w:tc>
      </w:tr>
    </w:tbl>
    <w:p w:rsidR="003A2B4C" w:rsidRDefault="003A2B4C" w:rsidP="003A2B4C">
      <w:pPr>
        <w:pStyle w:val="berschrift2"/>
      </w:pPr>
      <w:bookmarkStart w:id="19" w:name="_Toc431569877"/>
      <w:r>
        <w:lastRenderedPageBreak/>
        <w:t xml:space="preserve">Apache </w:t>
      </w:r>
      <w:proofErr w:type="spellStart"/>
      <w:r>
        <w:t>Karaf</w:t>
      </w:r>
      <w:bookmarkEnd w:id="19"/>
      <w:proofErr w:type="spellEnd"/>
    </w:p>
    <w:p w:rsidR="003A2B4C" w:rsidRDefault="003A2B4C" w:rsidP="003A2B4C">
      <w:pPr>
        <w:pStyle w:val="Listenabsatz"/>
        <w:numPr>
          <w:ilvl w:val="0"/>
          <w:numId w:val="3"/>
        </w:numPr>
        <w:rPr>
          <w:lang w:val="en-GB"/>
        </w:rPr>
      </w:pPr>
      <w:r w:rsidRPr="003A2B4C">
        <w:rPr>
          <w:lang w:val="en-GB"/>
        </w:rPr>
        <w:t xml:space="preserve">Apache </w:t>
      </w:r>
      <w:proofErr w:type="spellStart"/>
      <w:r w:rsidRPr="003A2B4C">
        <w:rPr>
          <w:lang w:val="en-GB"/>
        </w:rPr>
        <w:t>Karaf</w:t>
      </w:r>
      <w:proofErr w:type="spellEnd"/>
      <w:r w:rsidRPr="003A2B4C">
        <w:rPr>
          <w:lang w:val="en-GB"/>
        </w:rPr>
        <w:t xml:space="preserve"> is a small </w:t>
      </w:r>
      <w:proofErr w:type="spellStart"/>
      <w:r w:rsidRPr="003A2B4C">
        <w:rPr>
          <w:lang w:val="en-GB"/>
        </w:rPr>
        <w:t>OSGi</w:t>
      </w:r>
      <w:proofErr w:type="spellEnd"/>
      <w:r w:rsidRPr="003A2B4C">
        <w:rPr>
          <w:lang w:val="en-GB"/>
        </w:rPr>
        <w:t xml:space="preserve"> based </w:t>
      </w:r>
      <w:r w:rsidRPr="0021632D">
        <w:rPr>
          <w:b/>
          <w:lang w:val="en-GB"/>
        </w:rPr>
        <w:t>runtime</w:t>
      </w:r>
      <w:r w:rsidRPr="003A2B4C">
        <w:rPr>
          <w:lang w:val="en-GB"/>
        </w:rPr>
        <w:t xml:space="preserve"> which provides a lightweight container onto which various components and applications can be </w:t>
      </w:r>
      <w:r w:rsidRPr="0021632D">
        <w:rPr>
          <w:b/>
          <w:lang w:val="en-GB"/>
        </w:rPr>
        <w:t>deployed</w:t>
      </w:r>
      <w:r w:rsidRPr="003A2B4C">
        <w:rPr>
          <w:lang w:val="en-GB"/>
        </w:rPr>
        <w:t>.</w:t>
      </w:r>
    </w:p>
    <w:p w:rsidR="003A2B4C" w:rsidRDefault="00F95514" w:rsidP="003A2B4C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Hot deployment, dynamic configuration, logging system, etc.</w:t>
      </w:r>
    </w:p>
    <w:p w:rsidR="007F4D8C" w:rsidRPr="003A2B4C" w:rsidRDefault="0014741D" w:rsidP="003A2B4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Eingesetzt</w:t>
      </w:r>
      <w:proofErr w:type="spellEnd"/>
      <w:r>
        <w:rPr>
          <w:lang w:val="en-GB"/>
        </w:rPr>
        <w:t xml:space="preserve"> auf ESL</w:t>
      </w:r>
    </w:p>
    <w:p w:rsidR="00072EAB" w:rsidRDefault="00072EAB" w:rsidP="00072EAB">
      <w:pPr>
        <w:pStyle w:val="berschrift2"/>
      </w:pPr>
      <w:bookmarkStart w:id="20" w:name="_Toc431569878"/>
      <w:r>
        <w:t>Spring Framework</w:t>
      </w:r>
      <w:bookmarkEnd w:id="20"/>
    </w:p>
    <w:p w:rsidR="00452288" w:rsidRDefault="00E36AE2" w:rsidP="00452288">
      <w:pPr>
        <w:pStyle w:val="Listenabsatz"/>
        <w:numPr>
          <w:ilvl w:val="0"/>
          <w:numId w:val="3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AA5782" w:rsidRDefault="00AA5782" w:rsidP="00452288">
      <w:pPr>
        <w:pStyle w:val="Listenabsatz"/>
        <w:numPr>
          <w:ilvl w:val="1"/>
          <w:numId w:val="3"/>
        </w:numPr>
      </w:pPr>
      <w:r>
        <w:t>Verallgemeinerung des Fabrik-Musters</w:t>
      </w:r>
    </w:p>
    <w:p w:rsidR="006E0C7B" w:rsidRDefault="006E0C7B" w:rsidP="00452288">
      <w:pPr>
        <w:pStyle w:val="Listenabsatz"/>
        <w:numPr>
          <w:ilvl w:val="1"/>
          <w:numId w:val="3"/>
        </w:numPr>
      </w:pPr>
      <w:r>
        <w:t>Objekte müssen sich nicht selbst um Abhängigkeiten kümmern</w:t>
      </w:r>
    </w:p>
    <w:p w:rsidR="00452288" w:rsidRDefault="00452288" w:rsidP="00452288">
      <w:pPr>
        <w:pStyle w:val="Listenabsatz"/>
        <w:numPr>
          <w:ilvl w:val="1"/>
          <w:numId w:val="3"/>
        </w:numPr>
      </w:pPr>
      <w:r>
        <w:t xml:space="preserve">Programmlogik in </w:t>
      </w:r>
      <w:proofErr w:type="spellStart"/>
      <w:r>
        <w:t>Konfig</w:t>
      </w:r>
      <w:proofErr w:type="spellEnd"/>
      <w:r>
        <w:t>-Dateien</w:t>
      </w:r>
    </w:p>
    <w:p w:rsidR="002106ED" w:rsidRDefault="002106ED" w:rsidP="00452288">
      <w:pPr>
        <w:pStyle w:val="Listenabsatz"/>
        <w:numPr>
          <w:ilvl w:val="1"/>
          <w:numId w:val="3"/>
        </w:numPr>
      </w:pPr>
      <w:r>
        <w:t xml:space="preserve">Inversion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2106ED" w:rsidRDefault="002106ED" w:rsidP="00452288">
      <w:pPr>
        <w:pStyle w:val="Listenabsatz"/>
        <w:numPr>
          <w:ilvl w:val="1"/>
          <w:numId w:val="3"/>
        </w:numPr>
      </w:pPr>
      <w:r>
        <w:t xml:space="preserve">Schlecht für </w:t>
      </w:r>
      <w:proofErr w:type="spellStart"/>
      <w:r>
        <w:t>Refactoring</w:t>
      </w:r>
      <w:proofErr w:type="spellEnd"/>
      <w:r>
        <w:t xml:space="preserve"> und IDE-gestütztes Finden von Abhängigkeiten</w:t>
      </w:r>
    </w:p>
    <w:p w:rsidR="00AE6BFD" w:rsidRDefault="00AE6BFD" w:rsidP="00AE6BFD">
      <w:pPr>
        <w:pStyle w:val="Listenabsatz"/>
        <w:numPr>
          <w:ilvl w:val="0"/>
          <w:numId w:val="3"/>
        </w:numPr>
      </w:pPr>
      <w:r>
        <w:t>Bietet mit Spring Integration ein</w:t>
      </w:r>
      <w:r w:rsidR="00C64C20">
        <w:t>e</w:t>
      </w:r>
      <w:r>
        <w:t xml:space="preserve"> ESB-</w:t>
      </w:r>
      <w:r w:rsidR="00C64C20">
        <w:t>Erweiterung</w:t>
      </w:r>
    </w:p>
    <w:p w:rsidR="008A336A" w:rsidRDefault="008A336A" w:rsidP="008A336A">
      <w:pPr>
        <w:pStyle w:val="berschrift2"/>
      </w:pPr>
      <w:bookmarkStart w:id="21" w:name="_Toc431569879"/>
      <w:proofErr w:type="spellStart"/>
      <w:r>
        <w:t>Camel</w:t>
      </w:r>
      <w:bookmarkEnd w:id="21"/>
      <w:proofErr w:type="spellEnd"/>
    </w:p>
    <w:p w:rsidR="008A336A" w:rsidRDefault="008A336A" w:rsidP="008A336A">
      <w:pPr>
        <w:pStyle w:val="Listenabsatz"/>
        <w:numPr>
          <w:ilvl w:val="0"/>
          <w:numId w:val="9"/>
        </w:numPr>
        <w:jc w:val="both"/>
      </w:pPr>
      <w:r>
        <w:t xml:space="preserve">Routing- und </w:t>
      </w:r>
      <w:proofErr w:type="spellStart"/>
      <w:r>
        <w:t>Konvertierungsengine</w:t>
      </w:r>
      <w:proofErr w:type="spellEnd"/>
    </w:p>
    <w:p w:rsidR="008A336A" w:rsidRDefault="008A336A" w:rsidP="008A336A">
      <w:pPr>
        <w:pStyle w:val="Listenabsatz"/>
        <w:numPr>
          <w:ilvl w:val="0"/>
          <w:numId w:val="9"/>
        </w:numPr>
      </w:pPr>
      <w:r>
        <w:t>Ist ESB und horcht auf seinen definierten Routen</w:t>
      </w:r>
    </w:p>
    <w:p w:rsidR="008A336A" w:rsidRPr="007641F2" w:rsidRDefault="008A336A" w:rsidP="008A336A">
      <w:pPr>
        <w:pStyle w:val="Listenabsatz"/>
        <w:numPr>
          <w:ilvl w:val="0"/>
          <w:numId w:val="9"/>
        </w:numPr>
        <w:rPr>
          <w:lang w:val="en-GB"/>
        </w:rPr>
      </w:pPr>
      <w:r w:rsidRPr="00FD0655">
        <w:rPr>
          <w:lang w:val="en-US"/>
        </w:rPr>
        <w:t xml:space="preserve">Route </w:t>
      </w:r>
      <w:proofErr w:type="spellStart"/>
      <w:r w:rsidRPr="00FD0655">
        <w:rPr>
          <w:lang w:val="en-US"/>
        </w:rPr>
        <w:t>ist</w:t>
      </w:r>
      <w:proofErr w:type="spellEnd"/>
      <w:r w:rsidRPr="00FD0655">
        <w:rPr>
          <w:lang w:val="en-US"/>
        </w:rPr>
        <w:t xml:space="preserve"> XML (&lt;from …&gt; </w:t>
      </w:r>
      <w:r w:rsidRPr="007641F2">
        <w:rPr>
          <w:lang w:val="en-GB"/>
        </w:rPr>
        <w:t>&lt;to …&gt;)</w:t>
      </w:r>
    </w:p>
    <w:p w:rsidR="008A336A" w:rsidRDefault="008A336A" w:rsidP="008A336A">
      <w:pPr>
        <w:pStyle w:val="Listenabsatz"/>
        <w:numPr>
          <w:ilvl w:val="0"/>
          <w:numId w:val="9"/>
        </w:numPr>
      </w:pPr>
      <w:r>
        <w:t>Bietet Fülle an Funktionen wie Formatierung, Validierung, Nachrichten-Austausch</w:t>
      </w:r>
    </w:p>
    <w:p w:rsidR="008A336A" w:rsidRDefault="008A336A" w:rsidP="008A336A">
      <w:pPr>
        <w:pStyle w:val="Listenabsatz"/>
        <w:numPr>
          <w:ilvl w:val="0"/>
          <w:numId w:val="9"/>
        </w:numPr>
      </w:pPr>
      <w:r>
        <w:t xml:space="preserve">Wird eine benötigte Funktionalität nicht von </w:t>
      </w:r>
      <w:proofErr w:type="spellStart"/>
      <w:r>
        <w:t>Camel</w:t>
      </w:r>
      <w:proofErr w:type="spellEnd"/>
      <w:r>
        <w:t xml:space="preserve"> geboten, kann </w:t>
      </w:r>
      <w:proofErr w:type="spellStart"/>
      <w:r>
        <w:t>Camel</w:t>
      </w:r>
      <w:proofErr w:type="spellEnd"/>
      <w:r>
        <w:t xml:space="preserve"> auf selbst programmierte Java-</w:t>
      </w:r>
      <w:proofErr w:type="spellStart"/>
      <w:r>
        <w:t>Beans</w:t>
      </w:r>
      <w:proofErr w:type="spellEnd"/>
      <w:r>
        <w:t xml:space="preserve"> zurückgreifen</w:t>
      </w:r>
    </w:p>
    <w:p w:rsidR="008A336A" w:rsidRDefault="008A336A" w:rsidP="008A336A">
      <w:pPr>
        <w:pStyle w:val="Listenabsatz"/>
        <w:numPr>
          <w:ilvl w:val="0"/>
          <w:numId w:val="9"/>
        </w:numPr>
      </w:pPr>
      <w:r>
        <w:t>Realisiert EIP (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) – </w:t>
      </w:r>
      <w:proofErr w:type="spellStart"/>
      <w:r>
        <w:t>lightweight</w:t>
      </w:r>
      <w:proofErr w:type="spellEnd"/>
      <w:r>
        <w:t xml:space="preserve"> Alternative zu JBI</w:t>
      </w:r>
    </w:p>
    <w:p w:rsidR="008A336A" w:rsidRPr="007E4E5F" w:rsidRDefault="008A336A" w:rsidP="008A336A">
      <w:pPr>
        <w:jc w:val="both"/>
      </w:pPr>
      <w:r>
        <w:t xml:space="preserve">Verbindungen zwischen </w:t>
      </w:r>
      <w:proofErr w:type="spellStart"/>
      <w:r>
        <w:t>Camel</w:t>
      </w:r>
      <w:proofErr w:type="spellEnd"/>
      <w:r>
        <w:t xml:space="preserve">-Routen (intern: </w:t>
      </w:r>
      <w:proofErr w:type="spellStart"/>
      <w:r>
        <w:t>direct</w:t>
      </w:r>
      <w:proofErr w:type="spellEnd"/>
      <w:r>
        <w:t xml:space="preserve"> oder extern: </w:t>
      </w:r>
      <w:proofErr w:type="spellStart"/>
      <w:r>
        <w:t>vm</w:t>
      </w:r>
      <w:proofErr w:type="spellEnd"/>
      <w:r>
        <w:t xml:space="preserve">) sind immer synchron. Im Gegensatz dazu ist die Verbindung über eine </w:t>
      </w:r>
      <w:proofErr w:type="spellStart"/>
      <w:r>
        <w:t>jms</w:t>
      </w:r>
      <w:proofErr w:type="spellEnd"/>
      <w:r>
        <w:t>-Queue asynchron.</w:t>
      </w:r>
    </w:p>
    <w:p w:rsidR="00A43BBE" w:rsidRDefault="00A43BBE" w:rsidP="00072EAB">
      <w:pPr>
        <w:pStyle w:val="berschrift2"/>
      </w:pPr>
      <w:bookmarkStart w:id="22" w:name="_Toc431569880"/>
      <w:r>
        <w:t>Projekt starten</w:t>
      </w:r>
      <w:bookmarkEnd w:id="22"/>
    </w:p>
    <w:p w:rsidR="00A43BBE" w:rsidRDefault="00A43BBE" w:rsidP="00A43BBE">
      <w:pPr>
        <w:pStyle w:val="Listenabsatz"/>
        <w:numPr>
          <w:ilvl w:val="0"/>
          <w:numId w:val="7"/>
        </w:numPr>
      </w:pPr>
      <w:r>
        <w:t>Ins Projekt, dort „</w:t>
      </w:r>
      <w:proofErr w:type="spellStart"/>
      <w:r>
        <w:t>mvn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“.</w:t>
      </w:r>
    </w:p>
    <w:p w:rsidR="00A43BBE" w:rsidRDefault="004E2908" w:rsidP="00A43BBE">
      <w:pPr>
        <w:pStyle w:val="Listenabsatz"/>
        <w:numPr>
          <w:ilvl w:val="0"/>
          <w:numId w:val="7"/>
        </w:numPr>
      </w:pPr>
      <w:r>
        <w:t>Output-</w:t>
      </w:r>
      <w:proofErr w:type="spellStart"/>
      <w:r>
        <w:t>Jar</w:t>
      </w:r>
      <w:proofErr w:type="spellEnd"/>
      <w:r>
        <w:t xml:space="preserve"> </w:t>
      </w:r>
      <w:r w:rsidR="007C61D6">
        <w:t xml:space="preserve">nach </w:t>
      </w:r>
      <w:proofErr w:type="spellStart"/>
      <w:r w:rsidR="007C61D6">
        <w:t>FuseESB</w:t>
      </w:r>
      <w:proofErr w:type="spellEnd"/>
      <w:r w:rsidR="007C61D6">
        <w:t>\</w:t>
      </w:r>
      <w:proofErr w:type="spellStart"/>
      <w:r w:rsidR="007C61D6">
        <w:t>hotdeploy</w:t>
      </w:r>
      <w:proofErr w:type="spellEnd"/>
      <w:r w:rsidR="007C61D6">
        <w:t xml:space="preserve"> kopieren</w:t>
      </w:r>
    </w:p>
    <w:p w:rsidR="007C61D6" w:rsidRDefault="007C61D6" w:rsidP="00A43BBE">
      <w:pPr>
        <w:pStyle w:val="Listenabsatz"/>
        <w:numPr>
          <w:ilvl w:val="0"/>
          <w:numId w:val="7"/>
        </w:numPr>
      </w:pPr>
      <w:proofErr w:type="spellStart"/>
      <w:r>
        <w:t>FuseESB</w:t>
      </w:r>
      <w:proofErr w:type="spellEnd"/>
      <w:r>
        <w:t xml:space="preserve">\bin\servicemix.bat startet das </w:t>
      </w:r>
      <w:proofErr w:type="spellStart"/>
      <w:r>
        <w:t>Jar</w:t>
      </w:r>
      <w:proofErr w:type="spellEnd"/>
      <w:r>
        <w:t xml:space="preserve"> mit Webservice</w:t>
      </w:r>
    </w:p>
    <w:p w:rsidR="007C61D6" w:rsidRDefault="007C61D6" w:rsidP="00A43BBE">
      <w:pPr>
        <w:pStyle w:val="Listenabsatz"/>
        <w:numPr>
          <w:ilvl w:val="0"/>
          <w:numId w:val="7"/>
        </w:numPr>
      </w:pPr>
      <w:r>
        <w:t xml:space="preserve">Im Browser den Service aufrufen: </w:t>
      </w:r>
      <w:hyperlink r:id="rId11" w:history="1">
        <w:r w:rsidR="00182977" w:rsidRPr="004D2805">
          <w:rPr>
            <w:rStyle w:val="Hyperlink"/>
          </w:rPr>
          <w:t>http://localhost:&lt;port&gt;/&lt;ServiceName</w:t>
        </w:r>
      </w:hyperlink>
      <w:r w:rsidR="00794EBB">
        <w:t>&gt;</w:t>
      </w:r>
    </w:p>
    <w:p w:rsidR="00182977" w:rsidRDefault="008E605E" w:rsidP="00182977">
      <w:pPr>
        <w:pStyle w:val="KeinLeerraum"/>
        <w:numPr>
          <w:ilvl w:val="0"/>
          <w:numId w:val="9"/>
        </w:numPr>
      </w:pPr>
      <w:r>
        <w:t>)</w:t>
      </w:r>
    </w:p>
    <w:p w:rsidR="00DF53CD" w:rsidRPr="00FD0655" w:rsidRDefault="00DF53CD" w:rsidP="00DF53CD">
      <w:pPr>
        <w:pStyle w:val="berschrift2"/>
        <w:rPr>
          <w:lang w:val="en-US"/>
        </w:rPr>
      </w:pPr>
      <w:bookmarkStart w:id="23" w:name="_Toc431569881"/>
      <w:r w:rsidRPr="00FD0655">
        <w:rPr>
          <w:lang w:val="en-US"/>
        </w:rPr>
        <w:t>Maven</w:t>
      </w:r>
      <w:bookmarkEnd w:id="23"/>
    </w:p>
    <w:p w:rsidR="00DF53CD" w:rsidRPr="00FD0655" w:rsidRDefault="00DF53CD" w:rsidP="00DF53CD">
      <w:pPr>
        <w:rPr>
          <w:lang w:val="en-US"/>
        </w:rPr>
      </w:pPr>
      <w:r w:rsidRPr="00FD0655">
        <w:rPr>
          <w:lang w:val="en-US"/>
        </w:rPr>
        <w:t xml:space="preserve">Download </w:t>
      </w:r>
      <w:proofErr w:type="spellStart"/>
      <w:r w:rsidRPr="00FD0655">
        <w:rPr>
          <w:lang w:val="en-US"/>
        </w:rPr>
        <w:t>nach</w:t>
      </w:r>
      <w:proofErr w:type="spellEnd"/>
      <w:r w:rsidRPr="00FD0655">
        <w:rPr>
          <w:lang w:val="en-US"/>
        </w:rPr>
        <w:t>: C:\&lt;Users&gt;\&lt;User&gt;\.m2\repository</w:t>
      </w:r>
    </w:p>
    <w:p w:rsidR="00DF53CD" w:rsidRDefault="00DF53CD" w:rsidP="00DF53CD">
      <w:proofErr w:type="spellStart"/>
      <w:r>
        <w:t>mvn</w:t>
      </w:r>
      <w:proofErr w:type="spellEnd"/>
      <w:r>
        <w:t xml:space="preserve"> -o: keine Überprüfung, kein DL („offline“)</w:t>
      </w:r>
    </w:p>
    <w:p w:rsidR="00705954" w:rsidRDefault="00705954" w:rsidP="00705954">
      <w:pPr>
        <w:pStyle w:val="berschrift2"/>
      </w:pPr>
      <w:bookmarkStart w:id="24" w:name="_Toc431569882"/>
      <w:r>
        <w:t>Spezifikationen</w:t>
      </w:r>
      <w:bookmarkEnd w:id="24"/>
    </w:p>
    <w:p w:rsidR="001B4798" w:rsidRDefault="001B4798" w:rsidP="001B4798">
      <w:r>
        <w:t>Vier Sektionen – Reihenfolge je nach Zweckmäßigkeit:</w:t>
      </w:r>
    </w:p>
    <w:p w:rsidR="00705954" w:rsidRDefault="003822D3" w:rsidP="003822D3">
      <w:pPr>
        <w:pStyle w:val="Listenabsatz"/>
        <w:numPr>
          <w:ilvl w:val="0"/>
          <w:numId w:val="9"/>
        </w:numPr>
      </w:pPr>
      <w:proofErr w:type="spellStart"/>
      <w:r>
        <w:t>Flows</w:t>
      </w:r>
      <w:proofErr w:type="spellEnd"/>
    </w:p>
    <w:p w:rsidR="003822D3" w:rsidRDefault="003822D3" w:rsidP="003822D3">
      <w:pPr>
        <w:pStyle w:val="Listenabsatz"/>
        <w:numPr>
          <w:ilvl w:val="0"/>
          <w:numId w:val="9"/>
        </w:numPr>
      </w:pPr>
      <w:proofErr w:type="spellStart"/>
      <w:r>
        <w:t>Functions</w:t>
      </w:r>
      <w:proofErr w:type="spellEnd"/>
    </w:p>
    <w:p w:rsidR="003822D3" w:rsidRDefault="003822D3" w:rsidP="003822D3">
      <w:pPr>
        <w:pStyle w:val="Listenabsatz"/>
        <w:numPr>
          <w:ilvl w:val="0"/>
          <w:numId w:val="9"/>
        </w:numPr>
      </w:pPr>
      <w:r>
        <w:t>Interfaces</w:t>
      </w:r>
    </w:p>
    <w:p w:rsidR="003822D3" w:rsidRDefault="003822D3" w:rsidP="003822D3">
      <w:pPr>
        <w:pStyle w:val="Listenabsatz"/>
        <w:numPr>
          <w:ilvl w:val="0"/>
          <w:numId w:val="9"/>
        </w:numPr>
      </w:pPr>
      <w:r>
        <w:t xml:space="preserve">Files / </w:t>
      </w:r>
      <w:proofErr w:type="spellStart"/>
      <w:r>
        <w:t>Db</w:t>
      </w:r>
      <w:proofErr w:type="spellEnd"/>
    </w:p>
    <w:p w:rsidR="00553A6C" w:rsidRDefault="00533B71" w:rsidP="00553A6C">
      <w:r>
        <w:lastRenderedPageBreak/>
        <w:t>Dokumentation w</w:t>
      </w:r>
      <w:r w:rsidR="00553A6C">
        <w:t>ir</w:t>
      </w:r>
      <w:r>
        <w:t>d</w:t>
      </w:r>
      <w:r w:rsidR="00553A6C">
        <w:t xml:space="preserve"> verwendet für Kommunikation zu Anwender</w:t>
      </w:r>
      <w:r w:rsidR="00A11DD4">
        <w:t>n</w:t>
      </w:r>
      <w:r w:rsidR="00553A6C">
        <w:t xml:space="preserve"> (in Auftrag gebende Abteilung, z.B. Vertrieb)</w:t>
      </w:r>
      <w:r w:rsidR="00A11DD4">
        <w:t xml:space="preserve"> primär</w:t>
      </w:r>
      <w:r w:rsidR="00553A6C">
        <w:t xml:space="preserve"> und Entwickler</w:t>
      </w:r>
      <w:r w:rsidR="00A11DD4">
        <w:t>n sekundär.</w:t>
      </w:r>
    </w:p>
    <w:p w:rsidR="00055591" w:rsidRDefault="00055591" w:rsidP="00055591">
      <w:pPr>
        <w:pStyle w:val="berschrift1"/>
      </w:pPr>
      <w:bookmarkStart w:id="25" w:name="_Toc431569883"/>
      <w:r>
        <w:t>Methodik</w:t>
      </w:r>
      <w:bookmarkEnd w:id="25"/>
    </w:p>
    <w:p w:rsidR="00055591" w:rsidRDefault="00055591" w:rsidP="00055591">
      <w:pPr>
        <w:pStyle w:val="berschrift2"/>
      </w:pPr>
      <w:bookmarkStart w:id="26" w:name="_Toc431569884"/>
      <w:r>
        <w:t>Fragetechniken Anforderungsmanagement</w:t>
      </w:r>
      <w:bookmarkEnd w:id="26"/>
    </w:p>
    <w:p w:rsidR="00055591" w:rsidRDefault="00055591" w:rsidP="00055591">
      <w:pPr>
        <w:pStyle w:val="Listenabsatz"/>
        <w:numPr>
          <w:ilvl w:val="0"/>
          <w:numId w:val="3"/>
        </w:numPr>
      </w:pPr>
      <w:r>
        <w:t>Was macht das System? Brauchen wir das?</w:t>
      </w:r>
    </w:p>
    <w:p w:rsidR="00055591" w:rsidRPr="004B1344" w:rsidRDefault="00055591" w:rsidP="00055591">
      <w:pPr>
        <w:pStyle w:val="Listenabsatz"/>
        <w:numPr>
          <w:ilvl w:val="0"/>
          <w:numId w:val="3"/>
        </w:numPr>
      </w:pPr>
      <w:r>
        <w:t>Wer kennt das System? Wer kann mir Infos liefern (Dokumente etc.)?</w:t>
      </w:r>
    </w:p>
    <w:p w:rsidR="00780F4F" w:rsidRDefault="00780F4F" w:rsidP="00055591">
      <w:pPr>
        <w:pStyle w:val="berschrift2"/>
      </w:pPr>
      <w:bookmarkStart w:id="27" w:name="_Toc431569885"/>
      <w:r>
        <w:t>Entscheidungen</w:t>
      </w:r>
      <w:bookmarkEnd w:id="27"/>
    </w:p>
    <w:p w:rsidR="00E47DAB" w:rsidRDefault="00E47DAB" w:rsidP="00780F4F">
      <w:pPr>
        <w:pStyle w:val="Listenabsatz"/>
        <w:numPr>
          <w:ilvl w:val="0"/>
          <w:numId w:val="24"/>
        </w:numPr>
      </w:pPr>
      <w:r>
        <w:t>Was ist das Ziel?</w:t>
      </w:r>
    </w:p>
    <w:p w:rsidR="00780F4F" w:rsidRDefault="00780F4F" w:rsidP="00780F4F">
      <w:pPr>
        <w:pStyle w:val="Listenabsatz"/>
        <w:numPr>
          <w:ilvl w:val="0"/>
          <w:numId w:val="24"/>
        </w:numPr>
      </w:pPr>
      <w:r>
        <w:t>Was sind die Optionen?</w:t>
      </w:r>
    </w:p>
    <w:p w:rsidR="00780F4F" w:rsidRDefault="00780F4F" w:rsidP="00780F4F">
      <w:pPr>
        <w:pStyle w:val="Listenabsatz"/>
        <w:numPr>
          <w:ilvl w:val="0"/>
          <w:numId w:val="24"/>
        </w:numPr>
      </w:pPr>
      <w:r>
        <w:t xml:space="preserve">Was sind die </w:t>
      </w:r>
      <w:proofErr w:type="spellStart"/>
      <w:r>
        <w:t>Entscheidungskritieren</w:t>
      </w:r>
      <w:proofErr w:type="spellEnd"/>
      <w:r>
        <w:t>?</w:t>
      </w:r>
    </w:p>
    <w:p w:rsidR="00780F4F" w:rsidRDefault="00780F4F" w:rsidP="00780F4F">
      <w:pPr>
        <w:pStyle w:val="Listenabsatz"/>
        <w:numPr>
          <w:ilvl w:val="0"/>
          <w:numId w:val="24"/>
        </w:numPr>
      </w:pPr>
      <w:r>
        <w:t>Kriterien abwägen, pro/contra gewichten</w:t>
      </w:r>
    </w:p>
    <w:p w:rsidR="00780F4F" w:rsidRDefault="00780F4F" w:rsidP="00780F4F">
      <w:pPr>
        <w:pStyle w:val="Listenabsatz"/>
        <w:numPr>
          <w:ilvl w:val="0"/>
          <w:numId w:val="24"/>
        </w:numPr>
      </w:pPr>
      <w:r>
        <w:t>Termin zur Wiedervorlage setzen (Nacht/WE drüber schlafen)</w:t>
      </w:r>
    </w:p>
    <w:p w:rsidR="00780F4F" w:rsidRDefault="00780F4F" w:rsidP="00780F4F">
      <w:pPr>
        <w:pStyle w:val="Listenabsatz"/>
        <w:numPr>
          <w:ilvl w:val="0"/>
          <w:numId w:val="24"/>
        </w:numPr>
      </w:pPr>
      <w:r>
        <w:t>Zum Termin: entscheiden</w:t>
      </w:r>
    </w:p>
    <w:p w:rsidR="008A6ED3" w:rsidRDefault="00055591" w:rsidP="00055591">
      <w:pPr>
        <w:pStyle w:val="berschrift2"/>
      </w:pPr>
      <w:bookmarkStart w:id="28" w:name="_Toc431569886"/>
      <w:r>
        <w:t>Teams aufsetzen</w:t>
      </w:r>
      <w:bookmarkEnd w:id="28"/>
    </w:p>
    <w:p w:rsidR="00055591" w:rsidRDefault="00055591" w:rsidP="00055591">
      <w:r>
        <w:t>G R O U P</w:t>
      </w:r>
    </w:p>
    <w:p w:rsidR="00055591" w:rsidRDefault="00055591" w:rsidP="00055591">
      <w:pPr>
        <w:pStyle w:val="Listenabsatz"/>
        <w:numPr>
          <w:ilvl w:val="0"/>
          <w:numId w:val="29"/>
        </w:numPr>
      </w:pPr>
      <w:r>
        <w:t>G: Goals (Ziele)</w:t>
      </w:r>
    </w:p>
    <w:p w:rsidR="00055591" w:rsidRDefault="00055591" w:rsidP="00055591">
      <w:pPr>
        <w:pStyle w:val="Listenabsatz"/>
        <w:numPr>
          <w:ilvl w:val="0"/>
          <w:numId w:val="29"/>
        </w:numPr>
      </w:pPr>
      <w:r>
        <w:t xml:space="preserve">R: </w:t>
      </w:r>
      <w:proofErr w:type="spellStart"/>
      <w:r>
        <w:t>Roles</w:t>
      </w:r>
      <w:proofErr w:type="spellEnd"/>
      <w:r>
        <w:t xml:space="preserve"> (Rollen)</w:t>
      </w:r>
    </w:p>
    <w:p w:rsidR="00055591" w:rsidRDefault="00055591" w:rsidP="00055591">
      <w:pPr>
        <w:pStyle w:val="Listenabsatz"/>
        <w:numPr>
          <w:ilvl w:val="0"/>
          <w:numId w:val="29"/>
        </w:numPr>
      </w:pPr>
      <w:r>
        <w:t xml:space="preserve">O: </w:t>
      </w:r>
      <w:proofErr w:type="spellStart"/>
      <w:r>
        <w:t>Overview</w:t>
      </w:r>
      <w:proofErr w:type="spellEnd"/>
      <w:r>
        <w:t xml:space="preserve"> (Übersicht)</w:t>
      </w:r>
    </w:p>
    <w:p w:rsidR="00055591" w:rsidRDefault="00055591" w:rsidP="00055591">
      <w:pPr>
        <w:pStyle w:val="Listenabsatz"/>
        <w:numPr>
          <w:ilvl w:val="0"/>
          <w:numId w:val="29"/>
        </w:numPr>
      </w:pPr>
      <w:r>
        <w:t xml:space="preserve">U: </w:t>
      </w:r>
      <w:proofErr w:type="spellStart"/>
      <w:r>
        <w:t>You</w:t>
      </w:r>
      <w:proofErr w:type="spellEnd"/>
      <w:r>
        <w:t>-View (Außensicht)</w:t>
      </w:r>
    </w:p>
    <w:p w:rsidR="00055591" w:rsidRDefault="00055591" w:rsidP="00055591">
      <w:pPr>
        <w:pStyle w:val="Listenabsatz"/>
        <w:numPr>
          <w:ilvl w:val="0"/>
          <w:numId w:val="29"/>
        </w:numPr>
      </w:pPr>
      <w:r>
        <w:t xml:space="preserve">P: </w:t>
      </w:r>
      <w:proofErr w:type="spellStart"/>
      <w:r>
        <w:t>Perspective</w:t>
      </w:r>
      <w:proofErr w:type="spellEnd"/>
      <w:r>
        <w:t xml:space="preserve"> (Erwartungshaltung)</w:t>
      </w:r>
    </w:p>
    <w:p w:rsidR="00F33BA7" w:rsidRDefault="00F33BA7" w:rsidP="00F33BA7">
      <w:pPr>
        <w:pStyle w:val="berschrift2"/>
      </w:pPr>
      <w:bookmarkStart w:id="29" w:name="_Toc431569887"/>
      <w:r>
        <w:t>Aufgaben verteilen</w:t>
      </w:r>
      <w:bookmarkEnd w:id="29"/>
    </w:p>
    <w:p w:rsidR="00F33BA7" w:rsidRDefault="00F33BA7" w:rsidP="00F33BA7">
      <w:r>
        <w:t xml:space="preserve">Es müssen drei </w:t>
      </w:r>
      <w:proofErr w:type="spellStart"/>
      <w:r>
        <w:t>Kritieren</w:t>
      </w:r>
      <w:proofErr w:type="spellEnd"/>
      <w:r>
        <w:t xml:space="preserve"> erfüllt sein:</w:t>
      </w:r>
    </w:p>
    <w:p w:rsidR="00F33BA7" w:rsidRDefault="00F33BA7" w:rsidP="00F33BA7">
      <w:pPr>
        <w:pStyle w:val="Listenabsatz"/>
        <w:numPr>
          <w:ilvl w:val="0"/>
          <w:numId w:val="29"/>
        </w:numPr>
      </w:pPr>
      <w:r>
        <w:t>nützlich/notwendig</w:t>
      </w:r>
    </w:p>
    <w:p w:rsidR="00F33BA7" w:rsidRDefault="00F33BA7" w:rsidP="00F33BA7">
      <w:pPr>
        <w:pStyle w:val="Listenabsatz"/>
        <w:numPr>
          <w:ilvl w:val="0"/>
          <w:numId w:val="29"/>
        </w:numPr>
      </w:pPr>
      <w:r>
        <w:t>sinnvoll</w:t>
      </w:r>
    </w:p>
    <w:p w:rsidR="00F33BA7" w:rsidRDefault="00F33BA7" w:rsidP="00F33BA7">
      <w:pPr>
        <w:pStyle w:val="Listenabsatz"/>
        <w:numPr>
          <w:ilvl w:val="0"/>
          <w:numId w:val="29"/>
        </w:numPr>
      </w:pPr>
      <w:r>
        <w:t>gewünscht</w:t>
      </w:r>
    </w:p>
    <w:sectPr w:rsidR="00F33BA7" w:rsidSect="00482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17DCB"/>
    <w:multiLevelType w:val="hybridMultilevel"/>
    <w:tmpl w:val="E5B617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77040"/>
    <w:multiLevelType w:val="hybridMultilevel"/>
    <w:tmpl w:val="01045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F61A6"/>
    <w:multiLevelType w:val="hybridMultilevel"/>
    <w:tmpl w:val="95A0AA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A59"/>
    <w:multiLevelType w:val="hybridMultilevel"/>
    <w:tmpl w:val="E6B09F34"/>
    <w:lvl w:ilvl="0" w:tplc="B3A2F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755FF"/>
    <w:multiLevelType w:val="hybridMultilevel"/>
    <w:tmpl w:val="DC84484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228CC"/>
    <w:multiLevelType w:val="hybridMultilevel"/>
    <w:tmpl w:val="338025FA"/>
    <w:lvl w:ilvl="0" w:tplc="B3DA456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0534404"/>
    <w:multiLevelType w:val="hybridMultilevel"/>
    <w:tmpl w:val="FA94B4D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E2B92"/>
    <w:multiLevelType w:val="hybridMultilevel"/>
    <w:tmpl w:val="98928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00C8F"/>
    <w:multiLevelType w:val="hybridMultilevel"/>
    <w:tmpl w:val="0A2A2F42"/>
    <w:lvl w:ilvl="0" w:tplc="E8CA498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6156CC"/>
    <w:multiLevelType w:val="hybridMultilevel"/>
    <w:tmpl w:val="B2BA07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F4AA6"/>
    <w:multiLevelType w:val="hybridMultilevel"/>
    <w:tmpl w:val="3B5495D8"/>
    <w:lvl w:ilvl="0" w:tplc="31EE08D6">
      <w:numFmt w:val="bullet"/>
      <w:lvlText w:val="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D0BC2"/>
    <w:multiLevelType w:val="hybridMultilevel"/>
    <w:tmpl w:val="9B360E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F33E0"/>
    <w:multiLevelType w:val="hybridMultilevel"/>
    <w:tmpl w:val="06C88B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C4D92"/>
    <w:multiLevelType w:val="hybridMultilevel"/>
    <w:tmpl w:val="1A082A10"/>
    <w:lvl w:ilvl="0" w:tplc="B3A2F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502BA"/>
    <w:multiLevelType w:val="hybridMultilevel"/>
    <w:tmpl w:val="93B86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D7E7A"/>
    <w:multiLevelType w:val="hybridMultilevel"/>
    <w:tmpl w:val="E0EC4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5026FA"/>
    <w:multiLevelType w:val="hybridMultilevel"/>
    <w:tmpl w:val="C8E20396"/>
    <w:lvl w:ilvl="0" w:tplc="F65253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060B45"/>
    <w:multiLevelType w:val="hybridMultilevel"/>
    <w:tmpl w:val="2C4496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1E0A4F"/>
    <w:multiLevelType w:val="hybridMultilevel"/>
    <w:tmpl w:val="666468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64BFF"/>
    <w:multiLevelType w:val="hybridMultilevel"/>
    <w:tmpl w:val="85022B26"/>
    <w:lvl w:ilvl="0" w:tplc="B3A2F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35136"/>
    <w:multiLevelType w:val="hybridMultilevel"/>
    <w:tmpl w:val="7652A742"/>
    <w:lvl w:ilvl="0" w:tplc="B3A2F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BA6094"/>
    <w:multiLevelType w:val="hybridMultilevel"/>
    <w:tmpl w:val="BCEC63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6A1205"/>
    <w:multiLevelType w:val="hybridMultilevel"/>
    <w:tmpl w:val="2E7C944C"/>
    <w:lvl w:ilvl="0" w:tplc="367470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9F0733"/>
    <w:multiLevelType w:val="hybridMultilevel"/>
    <w:tmpl w:val="CDA25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FF5F48"/>
    <w:multiLevelType w:val="hybridMultilevel"/>
    <w:tmpl w:val="21704522"/>
    <w:lvl w:ilvl="0" w:tplc="42FE73C8">
      <w:numFmt w:val="bullet"/>
      <w:lvlText w:val="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9613DA"/>
    <w:multiLevelType w:val="hybridMultilevel"/>
    <w:tmpl w:val="76505836"/>
    <w:lvl w:ilvl="0" w:tplc="B3A2F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500005"/>
    <w:multiLevelType w:val="hybridMultilevel"/>
    <w:tmpl w:val="799CFC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49508A"/>
    <w:multiLevelType w:val="hybridMultilevel"/>
    <w:tmpl w:val="49AE1460"/>
    <w:lvl w:ilvl="0" w:tplc="FAF42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C82D3A"/>
    <w:multiLevelType w:val="hybridMultilevel"/>
    <w:tmpl w:val="68469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93555"/>
    <w:multiLevelType w:val="hybridMultilevel"/>
    <w:tmpl w:val="3768F2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9B1D53"/>
    <w:multiLevelType w:val="hybridMultilevel"/>
    <w:tmpl w:val="AF20F3F4"/>
    <w:lvl w:ilvl="0" w:tplc="1BB06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366166"/>
    <w:multiLevelType w:val="hybridMultilevel"/>
    <w:tmpl w:val="BD723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25"/>
  </w:num>
  <w:num w:numId="5">
    <w:abstractNumId w:val="8"/>
  </w:num>
  <w:num w:numId="6">
    <w:abstractNumId w:val="28"/>
  </w:num>
  <w:num w:numId="7">
    <w:abstractNumId w:val="4"/>
  </w:num>
  <w:num w:numId="8">
    <w:abstractNumId w:val="14"/>
  </w:num>
  <w:num w:numId="9">
    <w:abstractNumId w:val="21"/>
  </w:num>
  <w:num w:numId="10">
    <w:abstractNumId w:val="29"/>
  </w:num>
  <w:num w:numId="11">
    <w:abstractNumId w:val="27"/>
  </w:num>
  <w:num w:numId="12">
    <w:abstractNumId w:val="9"/>
  </w:num>
  <w:num w:numId="13">
    <w:abstractNumId w:val="10"/>
  </w:num>
  <w:num w:numId="14">
    <w:abstractNumId w:val="24"/>
  </w:num>
  <w:num w:numId="15">
    <w:abstractNumId w:val="12"/>
  </w:num>
  <w:num w:numId="16">
    <w:abstractNumId w:val="11"/>
  </w:num>
  <w:num w:numId="17">
    <w:abstractNumId w:val="13"/>
  </w:num>
  <w:num w:numId="18">
    <w:abstractNumId w:val="16"/>
  </w:num>
  <w:num w:numId="19">
    <w:abstractNumId w:val="17"/>
  </w:num>
  <w:num w:numId="20">
    <w:abstractNumId w:val="2"/>
  </w:num>
  <w:num w:numId="21">
    <w:abstractNumId w:val="30"/>
  </w:num>
  <w:num w:numId="22">
    <w:abstractNumId w:val="6"/>
  </w:num>
  <w:num w:numId="23">
    <w:abstractNumId w:val="22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8"/>
  </w:num>
  <w:num w:numId="27">
    <w:abstractNumId w:val="26"/>
  </w:num>
  <w:num w:numId="28">
    <w:abstractNumId w:val="5"/>
  </w:num>
  <w:num w:numId="29">
    <w:abstractNumId w:val="31"/>
  </w:num>
  <w:num w:numId="30">
    <w:abstractNumId w:val="7"/>
  </w:num>
  <w:num w:numId="31">
    <w:abstractNumId w:val="23"/>
  </w:num>
  <w:num w:numId="32">
    <w:abstractNumId w:val="15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464A9"/>
    <w:rsid w:val="00000155"/>
    <w:rsid w:val="00000B23"/>
    <w:rsid w:val="00000E24"/>
    <w:rsid w:val="00002CED"/>
    <w:rsid w:val="00004D0C"/>
    <w:rsid w:val="00007841"/>
    <w:rsid w:val="000106B4"/>
    <w:rsid w:val="00010E24"/>
    <w:rsid w:val="00010FD4"/>
    <w:rsid w:val="0001472F"/>
    <w:rsid w:val="00014C1E"/>
    <w:rsid w:val="00016A1D"/>
    <w:rsid w:val="000171C4"/>
    <w:rsid w:val="00020882"/>
    <w:rsid w:val="0002229E"/>
    <w:rsid w:val="00022F36"/>
    <w:rsid w:val="000235B4"/>
    <w:rsid w:val="00025FF3"/>
    <w:rsid w:val="00026853"/>
    <w:rsid w:val="00031F8F"/>
    <w:rsid w:val="00032593"/>
    <w:rsid w:val="00035FBA"/>
    <w:rsid w:val="00040C5B"/>
    <w:rsid w:val="000421A9"/>
    <w:rsid w:val="000428FA"/>
    <w:rsid w:val="000430BF"/>
    <w:rsid w:val="00044339"/>
    <w:rsid w:val="000458CF"/>
    <w:rsid w:val="00045CAC"/>
    <w:rsid w:val="00046176"/>
    <w:rsid w:val="00047099"/>
    <w:rsid w:val="000503B1"/>
    <w:rsid w:val="00051901"/>
    <w:rsid w:val="00052004"/>
    <w:rsid w:val="000524B6"/>
    <w:rsid w:val="00052E19"/>
    <w:rsid w:val="00052E5B"/>
    <w:rsid w:val="00053188"/>
    <w:rsid w:val="0005478C"/>
    <w:rsid w:val="0005481D"/>
    <w:rsid w:val="00055591"/>
    <w:rsid w:val="00055986"/>
    <w:rsid w:val="0005710B"/>
    <w:rsid w:val="00057876"/>
    <w:rsid w:val="000610A0"/>
    <w:rsid w:val="00062059"/>
    <w:rsid w:val="00065863"/>
    <w:rsid w:val="00065E5F"/>
    <w:rsid w:val="00066910"/>
    <w:rsid w:val="000712E6"/>
    <w:rsid w:val="00072B36"/>
    <w:rsid w:val="00072EAB"/>
    <w:rsid w:val="00074A83"/>
    <w:rsid w:val="00076368"/>
    <w:rsid w:val="00084CB2"/>
    <w:rsid w:val="00085A7B"/>
    <w:rsid w:val="00085B40"/>
    <w:rsid w:val="00085FAC"/>
    <w:rsid w:val="000872DA"/>
    <w:rsid w:val="0009032F"/>
    <w:rsid w:val="0009063B"/>
    <w:rsid w:val="000907A7"/>
    <w:rsid w:val="00091772"/>
    <w:rsid w:val="0009263F"/>
    <w:rsid w:val="00093B93"/>
    <w:rsid w:val="000956F6"/>
    <w:rsid w:val="00095B8F"/>
    <w:rsid w:val="00096588"/>
    <w:rsid w:val="000A1722"/>
    <w:rsid w:val="000A1958"/>
    <w:rsid w:val="000A1FD6"/>
    <w:rsid w:val="000A2889"/>
    <w:rsid w:val="000A2E11"/>
    <w:rsid w:val="000A375E"/>
    <w:rsid w:val="000A41EE"/>
    <w:rsid w:val="000A79B6"/>
    <w:rsid w:val="000A7F15"/>
    <w:rsid w:val="000B09A7"/>
    <w:rsid w:val="000B09C9"/>
    <w:rsid w:val="000B16CF"/>
    <w:rsid w:val="000B1821"/>
    <w:rsid w:val="000B2270"/>
    <w:rsid w:val="000B293F"/>
    <w:rsid w:val="000B7723"/>
    <w:rsid w:val="000C0263"/>
    <w:rsid w:val="000C0302"/>
    <w:rsid w:val="000C1275"/>
    <w:rsid w:val="000C1629"/>
    <w:rsid w:val="000C1D71"/>
    <w:rsid w:val="000C5033"/>
    <w:rsid w:val="000D002A"/>
    <w:rsid w:val="000D09E0"/>
    <w:rsid w:val="000D298D"/>
    <w:rsid w:val="000D2FEE"/>
    <w:rsid w:val="000D3593"/>
    <w:rsid w:val="000D40F4"/>
    <w:rsid w:val="000D442C"/>
    <w:rsid w:val="000D4508"/>
    <w:rsid w:val="000D66A4"/>
    <w:rsid w:val="000D7433"/>
    <w:rsid w:val="000D7B4B"/>
    <w:rsid w:val="000E2444"/>
    <w:rsid w:val="000F16DA"/>
    <w:rsid w:val="000F5337"/>
    <w:rsid w:val="000F5834"/>
    <w:rsid w:val="000F63E2"/>
    <w:rsid w:val="000F6DC0"/>
    <w:rsid w:val="000F7310"/>
    <w:rsid w:val="00103625"/>
    <w:rsid w:val="00103C1E"/>
    <w:rsid w:val="001060E2"/>
    <w:rsid w:val="00110E9C"/>
    <w:rsid w:val="00112178"/>
    <w:rsid w:val="001121FC"/>
    <w:rsid w:val="0011451D"/>
    <w:rsid w:val="0011479A"/>
    <w:rsid w:val="001159F6"/>
    <w:rsid w:val="00115B3E"/>
    <w:rsid w:val="00117C65"/>
    <w:rsid w:val="00120931"/>
    <w:rsid w:val="0012117A"/>
    <w:rsid w:val="00121321"/>
    <w:rsid w:val="001224DB"/>
    <w:rsid w:val="001231A0"/>
    <w:rsid w:val="00125443"/>
    <w:rsid w:val="0012552E"/>
    <w:rsid w:val="001301E6"/>
    <w:rsid w:val="00130B57"/>
    <w:rsid w:val="001318EA"/>
    <w:rsid w:val="00132108"/>
    <w:rsid w:val="00132598"/>
    <w:rsid w:val="001349CA"/>
    <w:rsid w:val="00134EA8"/>
    <w:rsid w:val="00136E9D"/>
    <w:rsid w:val="0014162F"/>
    <w:rsid w:val="001424F7"/>
    <w:rsid w:val="001452BC"/>
    <w:rsid w:val="0014589D"/>
    <w:rsid w:val="00145EA0"/>
    <w:rsid w:val="00145FD2"/>
    <w:rsid w:val="001471B5"/>
    <w:rsid w:val="0014741D"/>
    <w:rsid w:val="00152676"/>
    <w:rsid w:val="0015448A"/>
    <w:rsid w:val="001560F6"/>
    <w:rsid w:val="00156F89"/>
    <w:rsid w:val="001572DD"/>
    <w:rsid w:val="001610B8"/>
    <w:rsid w:val="0016181A"/>
    <w:rsid w:val="00161B77"/>
    <w:rsid w:val="001727EC"/>
    <w:rsid w:val="00173B3F"/>
    <w:rsid w:val="00175AB7"/>
    <w:rsid w:val="0017610C"/>
    <w:rsid w:val="001762E0"/>
    <w:rsid w:val="001765BC"/>
    <w:rsid w:val="00177418"/>
    <w:rsid w:val="00182205"/>
    <w:rsid w:val="00182557"/>
    <w:rsid w:val="00182977"/>
    <w:rsid w:val="00183512"/>
    <w:rsid w:val="00184096"/>
    <w:rsid w:val="00184D14"/>
    <w:rsid w:val="00187E0F"/>
    <w:rsid w:val="00192491"/>
    <w:rsid w:val="001944AD"/>
    <w:rsid w:val="001A33B0"/>
    <w:rsid w:val="001A4CDD"/>
    <w:rsid w:val="001A720E"/>
    <w:rsid w:val="001B132E"/>
    <w:rsid w:val="001B1C1C"/>
    <w:rsid w:val="001B23A9"/>
    <w:rsid w:val="001B4798"/>
    <w:rsid w:val="001B4CC9"/>
    <w:rsid w:val="001B50F9"/>
    <w:rsid w:val="001B60EA"/>
    <w:rsid w:val="001C0FEE"/>
    <w:rsid w:val="001C2531"/>
    <w:rsid w:val="001C35EE"/>
    <w:rsid w:val="001C3AD7"/>
    <w:rsid w:val="001C4DA8"/>
    <w:rsid w:val="001C5DDA"/>
    <w:rsid w:val="001C71A0"/>
    <w:rsid w:val="001D0414"/>
    <w:rsid w:val="001D1139"/>
    <w:rsid w:val="001D176F"/>
    <w:rsid w:val="001D23BF"/>
    <w:rsid w:val="001D2EE0"/>
    <w:rsid w:val="001D41AC"/>
    <w:rsid w:val="001E0CCC"/>
    <w:rsid w:val="001E15B7"/>
    <w:rsid w:val="001E20EE"/>
    <w:rsid w:val="001E4BCD"/>
    <w:rsid w:val="001E54AD"/>
    <w:rsid w:val="001E6B09"/>
    <w:rsid w:val="001E78C6"/>
    <w:rsid w:val="001F4800"/>
    <w:rsid w:val="001F53C5"/>
    <w:rsid w:val="001F54AB"/>
    <w:rsid w:val="001F7715"/>
    <w:rsid w:val="00200C0E"/>
    <w:rsid w:val="002028BD"/>
    <w:rsid w:val="00204371"/>
    <w:rsid w:val="002047AC"/>
    <w:rsid w:val="00206604"/>
    <w:rsid w:val="002106ED"/>
    <w:rsid w:val="00211420"/>
    <w:rsid w:val="00211C99"/>
    <w:rsid w:val="0021414C"/>
    <w:rsid w:val="0021452A"/>
    <w:rsid w:val="0021593A"/>
    <w:rsid w:val="0021632D"/>
    <w:rsid w:val="002174C8"/>
    <w:rsid w:val="002212F2"/>
    <w:rsid w:val="00222072"/>
    <w:rsid w:val="002220F7"/>
    <w:rsid w:val="002229E4"/>
    <w:rsid w:val="00223556"/>
    <w:rsid w:val="00224978"/>
    <w:rsid w:val="00224FEA"/>
    <w:rsid w:val="00226A40"/>
    <w:rsid w:val="00226E5D"/>
    <w:rsid w:val="00231F60"/>
    <w:rsid w:val="00233236"/>
    <w:rsid w:val="0023430F"/>
    <w:rsid w:val="00234B19"/>
    <w:rsid w:val="00235649"/>
    <w:rsid w:val="00236B00"/>
    <w:rsid w:val="002376AB"/>
    <w:rsid w:val="00237D0E"/>
    <w:rsid w:val="00237EC6"/>
    <w:rsid w:val="002401C8"/>
    <w:rsid w:val="002409F1"/>
    <w:rsid w:val="0024163C"/>
    <w:rsid w:val="0024194C"/>
    <w:rsid w:val="00243700"/>
    <w:rsid w:val="002468D1"/>
    <w:rsid w:val="0025420B"/>
    <w:rsid w:val="002544A7"/>
    <w:rsid w:val="002632CE"/>
    <w:rsid w:val="00264F1F"/>
    <w:rsid w:val="002653A8"/>
    <w:rsid w:val="00266B1C"/>
    <w:rsid w:val="00267483"/>
    <w:rsid w:val="00270FA7"/>
    <w:rsid w:val="00272145"/>
    <w:rsid w:val="002740FE"/>
    <w:rsid w:val="002756FB"/>
    <w:rsid w:val="00281501"/>
    <w:rsid w:val="0028590D"/>
    <w:rsid w:val="002901E2"/>
    <w:rsid w:val="00293ABA"/>
    <w:rsid w:val="002A2D5D"/>
    <w:rsid w:val="002A338C"/>
    <w:rsid w:val="002A6C3C"/>
    <w:rsid w:val="002B115D"/>
    <w:rsid w:val="002B147B"/>
    <w:rsid w:val="002B1FF9"/>
    <w:rsid w:val="002B5F4C"/>
    <w:rsid w:val="002B61E1"/>
    <w:rsid w:val="002C0991"/>
    <w:rsid w:val="002C0C1D"/>
    <w:rsid w:val="002C4458"/>
    <w:rsid w:val="002C4A07"/>
    <w:rsid w:val="002C5F74"/>
    <w:rsid w:val="002C7ECA"/>
    <w:rsid w:val="002D0F47"/>
    <w:rsid w:val="002D172D"/>
    <w:rsid w:val="002D53EF"/>
    <w:rsid w:val="002E01D1"/>
    <w:rsid w:val="002E07AE"/>
    <w:rsid w:val="002E1FEE"/>
    <w:rsid w:val="002E27E9"/>
    <w:rsid w:val="002E4CFF"/>
    <w:rsid w:val="002E5D36"/>
    <w:rsid w:val="002E5ECF"/>
    <w:rsid w:val="002E7F12"/>
    <w:rsid w:val="002F0C60"/>
    <w:rsid w:val="002F1041"/>
    <w:rsid w:val="002F37A8"/>
    <w:rsid w:val="002F42DC"/>
    <w:rsid w:val="002F54F9"/>
    <w:rsid w:val="002F5541"/>
    <w:rsid w:val="002F5B15"/>
    <w:rsid w:val="002F5B3A"/>
    <w:rsid w:val="002F5C57"/>
    <w:rsid w:val="00302BF2"/>
    <w:rsid w:val="003042CD"/>
    <w:rsid w:val="00306038"/>
    <w:rsid w:val="003069C5"/>
    <w:rsid w:val="003072B3"/>
    <w:rsid w:val="0031005C"/>
    <w:rsid w:val="003110CD"/>
    <w:rsid w:val="00312D96"/>
    <w:rsid w:val="003144CE"/>
    <w:rsid w:val="00315345"/>
    <w:rsid w:val="00315C89"/>
    <w:rsid w:val="00317664"/>
    <w:rsid w:val="00317B53"/>
    <w:rsid w:val="00322DD9"/>
    <w:rsid w:val="003233FB"/>
    <w:rsid w:val="00324B48"/>
    <w:rsid w:val="00325294"/>
    <w:rsid w:val="00326725"/>
    <w:rsid w:val="00326CDD"/>
    <w:rsid w:val="00330D5D"/>
    <w:rsid w:val="003318CA"/>
    <w:rsid w:val="003325AB"/>
    <w:rsid w:val="00333EBF"/>
    <w:rsid w:val="003344CE"/>
    <w:rsid w:val="00334A23"/>
    <w:rsid w:val="00335E40"/>
    <w:rsid w:val="003442C2"/>
    <w:rsid w:val="003453EB"/>
    <w:rsid w:val="00346392"/>
    <w:rsid w:val="003465D5"/>
    <w:rsid w:val="00347EE9"/>
    <w:rsid w:val="00351610"/>
    <w:rsid w:val="003536B1"/>
    <w:rsid w:val="0035397B"/>
    <w:rsid w:val="003542A1"/>
    <w:rsid w:val="00355CE0"/>
    <w:rsid w:val="003562E6"/>
    <w:rsid w:val="00363F08"/>
    <w:rsid w:val="00364B88"/>
    <w:rsid w:val="0036728B"/>
    <w:rsid w:val="00367D13"/>
    <w:rsid w:val="00370F6C"/>
    <w:rsid w:val="00372306"/>
    <w:rsid w:val="00374082"/>
    <w:rsid w:val="00376CB7"/>
    <w:rsid w:val="0037756B"/>
    <w:rsid w:val="003822D3"/>
    <w:rsid w:val="00382B42"/>
    <w:rsid w:val="00382E47"/>
    <w:rsid w:val="00384BFB"/>
    <w:rsid w:val="00387F1E"/>
    <w:rsid w:val="00391E7A"/>
    <w:rsid w:val="00392F2C"/>
    <w:rsid w:val="00393AF6"/>
    <w:rsid w:val="00394E4A"/>
    <w:rsid w:val="0039550A"/>
    <w:rsid w:val="00395B2E"/>
    <w:rsid w:val="003A2B4C"/>
    <w:rsid w:val="003A2DC8"/>
    <w:rsid w:val="003A3424"/>
    <w:rsid w:val="003A4C25"/>
    <w:rsid w:val="003A53A6"/>
    <w:rsid w:val="003A5442"/>
    <w:rsid w:val="003A7A83"/>
    <w:rsid w:val="003B26B6"/>
    <w:rsid w:val="003B3615"/>
    <w:rsid w:val="003B69EF"/>
    <w:rsid w:val="003C19A6"/>
    <w:rsid w:val="003C1DB2"/>
    <w:rsid w:val="003C23DE"/>
    <w:rsid w:val="003C2450"/>
    <w:rsid w:val="003C2994"/>
    <w:rsid w:val="003C4E78"/>
    <w:rsid w:val="003D0A40"/>
    <w:rsid w:val="003D305F"/>
    <w:rsid w:val="003D5F62"/>
    <w:rsid w:val="003D75DF"/>
    <w:rsid w:val="003D7B50"/>
    <w:rsid w:val="003E258F"/>
    <w:rsid w:val="003E2B3A"/>
    <w:rsid w:val="003E2C01"/>
    <w:rsid w:val="003E2F37"/>
    <w:rsid w:val="003E692E"/>
    <w:rsid w:val="003E77E7"/>
    <w:rsid w:val="003F0FDC"/>
    <w:rsid w:val="003F16CD"/>
    <w:rsid w:val="003F1BE0"/>
    <w:rsid w:val="003F79A3"/>
    <w:rsid w:val="003F7A66"/>
    <w:rsid w:val="0040389C"/>
    <w:rsid w:val="004076DC"/>
    <w:rsid w:val="00412FB3"/>
    <w:rsid w:val="0041311E"/>
    <w:rsid w:val="00416897"/>
    <w:rsid w:val="004202B8"/>
    <w:rsid w:val="0042083F"/>
    <w:rsid w:val="00422664"/>
    <w:rsid w:val="00427378"/>
    <w:rsid w:val="004319F1"/>
    <w:rsid w:val="00432F8B"/>
    <w:rsid w:val="00434FC1"/>
    <w:rsid w:val="00436A2C"/>
    <w:rsid w:val="004423D8"/>
    <w:rsid w:val="00442AD2"/>
    <w:rsid w:val="00443509"/>
    <w:rsid w:val="00447484"/>
    <w:rsid w:val="00447AEB"/>
    <w:rsid w:val="00450D98"/>
    <w:rsid w:val="00452288"/>
    <w:rsid w:val="004531D4"/>
    <w:rsid w:val="00453329"/>
    <w:rsid w:val="00454913"/>
    <w:rsid w:val="00456CD2"/>
    <w:rsid w:val="0046021B"/>
    <w:rsid w:val="004605C4"/>
    <w:rsid w:val="00460C65"/>
    <w:rsid w:val="0046158F"/>
    <w:rsid w:val="004632C4"/>
    <w:rsid w:val="004636E3"/>
    <w:rsid w:val="00466777"/>
    <w:rsid w:val="00466C22"/>
    <w:rsid w:val="00473EB8"/>
    <w:rsid w:val="00477A33"/>
    <w:rsid w:val="00477DA5"/>
    <w:rsid w:val="00480D4A"/>
    <w:rsid w:val="00482684"/>
    <w:rsid w:val="00484602"/>
    <w:rsid w:val="0049515D"/>
    <w:rsid w:val="0049623C"/>
    <w:rsid w:val="0049627D"/>
    <w:rsid w:val="00496D03"/>
    <w:rsid w:val="00497CBB"/>
    <w:rsid w:val="004A0A9D"/>
    <w:rsid w:val="004A14E1"/>
    <w:rsid w:val="004A2380"/>
    <w:rsid w:val="004A54B0"/>
    <w:rsid w:val="004A5D6D"/>
    <w:rsid w:val="004B1344"/>
    <w:rsid w:val="004B22DF"/>
    <w:rsid w:val="004C31DB"/>
    <w:rsid w:val="004D1197"/>
    <w:rsid w:val="004D1AA7"/>
    <w:rsid w:val="004D1D46"/>
    <w:rsid w:val="004D7289"/>
    <w:rsid w:val="004E0DEF"/>
    <w:rsid w:val="004E2908"/>
    <w:rsid w:val="004E3773"/>
    <w:rsid w:val="004E4017"/>
    <w:rsid w:val="004E4563"/>
    <w:rsid w:val="004E749C"/>
    <w:rsid w:val="004E7AF5"/>
    <w:rsid w:val="004F0DCF"/>
    <w:rsid w:val="004F1E90"/>
    <w:rsid w:val="004F2457"/>
    <w:rsid w:val="004F31DA"/>
    <w:rsid w:val="004F33EA"/>
    <w:rsid w:val="004F4317"/>
    <w:rsid w:val="004F4946"/>
    <w:rsid w:val="004F4FE2"/>
    <w:rsid w:val="004F50C0"/>
    <w:rsid w:val="004F5B08"/>
    <w:rsid w:val="004F5F64"/>
    <w:rsid w:val="004F6706"/>
    <w:rsid w:val="004F6DB9"/>
    <w:rsid w:val="004F7D7C"/>
    <w:rsid w:val="00500AB8"/>
    <w:rsid w:val="00503E69"/>
    <w:rsid w:val="00505025"/>
    <w:rsid w:val="005123D0"/>
    <w:rsid w:val="0051293F"/>
    <w:rsid w:val="005130C6"/>
    <w:rsid w:val="0051328E"/>
    <w:rsid w:val="00513957"/>
    <w:rsid w:val="00513B90"/>
    <w:rsid w:val="00513D1A"/>
    <w:rsid w:val="005165EB"/>
    <w:rsid w:val="005178B2"/>
    <w:rsid w:val="00522599"/>
    <w:rsid w:val="005228D3"/>
    <w:rsid w:val="00523A29"/>
    <w:rsid w:val="00524054"/>
    <w:rsid w:val="00524682"/>
    <w:rsid w:val="0052471C"/>
    <w:rsid w:val="005257A7"/>
    <w:rsid w:val="005260C8"/>
    <w:rsid w:val="00530C5D"/>
    <w:rsid w:val="00532FEE"/>
    <w:rsid w:val="00533B71"/>
    <w:rsid w:val="00536F20"/>
    <w:rsid w:val="005375A3"/>
    <w:rsid w:val="005403CC"/>
    <w:rsid w:val="00543863"/>
    <w:rsid w:val="0054589D"/>
    <w:rsid w:val="0054592F"/>
    <w:rsid w:val="005465E9"/>
    <w:rsid w:val="00550D8A"/>
    <w:rsid w:val="00550F6E"/>
    <w:rsid w:val="00553280"/>
    <w:rsid w:val="00553966"/>
    <w:rsid w:val="00553A6C"/>
    <w:rsid w:val="00555E43"/>
    <w:rsid w:val="00556EA9"/>
    <w:rsid w:val="00560171"/>
    <w:rsid w:val="00562181"/>
    <w:rsid w:val="00562929"/>
    <w:rsid w:val="00562B4E"/>
    <w:rsid w:val="0056673D"/>
    <w:rsid w:val="00570B7E"/>
    <w:rsid w:val="00570F2D"/>
    <w:rsid w:val="0057152A"/>
    <w:rsid w:val="005732F3"/>
    <w:rsid w:val="00573511"/>
    <w:rsid w:val="005746E6"/>
    <w:rsid w:val="00576C2D"/>
    <w:rsid w:val="005776D3"/>
    <w:rsid w:val="005777A6"/>
    <w:rsid w:val="00580343"/>
    <w:rsid w:val="005828BC"/>
    <w:rsid w:val="00582C60"/>
    <w:rsid w:val="00585346"/>
    <w:rsid w:val="00585954"/>
    <w:rsid w:val="00586102"/>
    <w:rsid w:val="0059180C"/>
    <w:rsid w:val="00592843"/>
    <w:rsid w:val="005939FC"/>
    <w:rsid w:val="005A3A0B"/>
    <w:rsid w:val="005A5046"/>
    <w:rsid w:val="005A59DA"/>
    <w:rsid w:val="005A7AA4"/>
    <w:rsid w:val="005B1496"/>
    <w:rsid w:val="005B40AA"/>
    <w:rsid w:val="005B4313"/>
    <w:rsid w:val="005B65C8"/>
    <w:rsid w:val="005B782B"/>
    <w:rsid w:val="005C1E76"/>
    <w:rsid w:val="005C43EB"/>
    <w:rsid w:val="005C5377"/>
    <w:rsid w:val="005C7C30"/>
    <w:rsid w:val="005D00B8"/>
    <w:rsid w:val="005D0808"/>
    <w:rsid w:val="005D1F86"/>
    <w:rsid w:val="005D2818"/>
    <w:rsid w:val="005D3A23"/>
    <w:rsid w:val="005D4A21"/>
    <w:rsid w:val="005D5110"/>
    <w:rsid w:val="005D79A0"/>
    <w:rsid w:val="005E0C6C"/>
    <w:rsid w:val="005E3D06"/>
    <w:rsid w:val="005E3D4E"/>
    <w:rsid w:val="005F1593"/>
    <w:rsid w:val="005F1B89"/>
    <w:rsid w:val="005F6D92"/>
    <w:rsid w:val="00600040"/>
    <w:rsid w:val="00602DA9"/>
    <w:rsid w:val="0060557E"/>
    <w:rsid w:val="00614C10"/>
    <w:rsid w:val="006200D2"/>
    <w:rsid w:val="00622785"/>
    <w:rsid w:val="00622C1D"/>
    <w:rsid w:val="00622DCD"/>
    <w:rsid w:val="00622E79"/>
    <w:rsid w:val="00623264"/>
    <w:rsid w:val="00626D7A"/>
    <w:rsid w:val="00627C03"/>
    <w:rsid w:val="00627DF0"/>
    <w:rsid w:val="00631725"/>
    <w:rsid w:val="00632A99"/>
    <w:rsid w:val="00634820"/>
    <w:rsid w:val="00634FD5"/>
    <w:rsid w:val="006351C4"/>
    <w:rsid w:val="00635816"/>
    <w:rsid w:val="00636147"/>
    <w:rsid w:val="00642F32"/>
    <w:rsid w:val="006437D7"/>
    <w:rsid w:val="00644950"/>
    <w:rsid w:val="0064501E"/>
    <w:rsid w:val="00647AF4"/>
    <w:rsid w:val="0065239F"/>
    <w:rsid w:val="006538A3"/>
    <w:rsid w:val="00653A46"/>
    <w:rsid w:val="00654859"/>
    <w:rsid w:val="00654B29"/>
    <w:rsid w:val="00655BE7"/>
    <w:rsid w:val="006562D5"/>
    <w:rsid w:val="00656942"/>
    <w:rsid w:val="00656BC7"/>
    <w:rsid w:val="00660761"/>
    <w:rsid w:val="00664B50"/>
    <w:rsid w:val="00665F1D"/>
    <w:rsid w:val="00666209"/>
    <w:rsid w:val="00666D0C"/>
    <w:rsid w:val="00667A08"/>
    <w:rsid w:val="00671ACE"/>
    <w:rsid w:val="0067226A"/>
    <w:rsid w:val="00672707"/>
    <w:rsid w:val="00672A7B"/>
    <w:rsid w:val="00674B53"/>
    <w:rsid w:val="00677669"/>
    <w:rsid w:val="0068326C"/>
    <w:rsid w:val="00684D21"/>
    <w:rsid w:val="00686022"/>
    <w:rsid w:val="0068777C"/>
    <w:rsid w:val="00692748"/>
    <w:rsid w:val="00694818"/>
    <w:rsid w:val="00695A90"/>
    <w:rsid w:val="00696212"/>
    <w:rsid w:val="006A0605"/>
    <w:rsid w:val="006A38A7"/>
    <w:rsid w:val="006A4B60"/>
    <w:rsid w:val="006A5F24"/>
    <w:rsid w:val="006A64DB"/>
    <w:rsid w:val="006A68C4"/>
    <w:rsid w:val="006B0A08"/>
    <w:rsid w:val="006B0FDA"/>
    <w:rsid w:val="006B2AE7"/>
    <w:rsid w:val="006B3C10"/>
    <w:rsid w:val="006B5B52"/>
    <w:rsid w:val="006B6959"/>
    <w:rsid w:val="006B7F14"/>
    <w:rsid w:val="006C1C24"/>
    <w:rsid w:val="006C21E5"/>
    <w:rsid w:val="006C3B7C"/>
    <w:rsid w:val="006C5746"/>
    <w:rsid w:val="006D0578"/>
    <w:rsid w:val="006D234D"/>
    <w:rsid w:val="006D5090"/>
    <w:rsid w:val="006D5F77"/>
    <w:rsid w:val="006D6DE4"/>
    <w:rsid w:val="006D7B06"/>
    <w:rsid w:val="006E06EB"/>
    <w:rsid w:val="006E0C7B"/>
    <w:rsid w:val="006E20CF"/>
    <w:rsid w:val="006E212D"/>
    <w:rsid w:val="006E2CC5"/>
    <w:rsid w:val="006E47AE"/>
    <w:rsid w:val="006E4E56"/>
    <w:rsid w:val="006E7E92"/>
    <w:rsid w:val="006F01D4"/>
    <w:rsid w:val="006F158F"/>
    <w:rsid w:val="006F2BA9"/>
    <w:rsid w:val="006F3292"/>
    <w:rsid w:val="006F39F0"/>
    <w:rsid w:val="006F3AF5"/>
    <w:rsid w:val="00700AD9"/>
    <w:rsid w:val="0070149D"/>
    <w:rsid w:val="00701A61"/>
    <w:rsid w:val="00705954"/>
    <w:rsid w:val="007064EB"/>
    <w:rsid w:val="00706C9B"/>
    <w:rsid w:val="00715251"/>
    <w:rsid w:val="00716A7F"/>
    <w:rsid w:val="00716B77"/>
    <w:rsid w:val="0072621E"/>
    <w:rsid w:val="007262D8"/>
    <w:rsid w:val="007315D9"/>
    <w:rsid w:val="00731A95"/>
    <w:rsid w:val="00734365"/>
    <w:rsid w:val="0073452F"/>
    <w:rsid w:val="00734DEF"/>
    <w:rsid w:val="00737098"/>
    <w:rsid w:val="00737D37"/>
    <w:rsid w:val="00740B5B"/>
    <w:rsid w:val="00740E66"/>
    <w:rsid w:val="007410AF"/>
    <w:rsid w:val="00745D99"/>
    <w:rsid w:val="00746FBF"/>
    <w:rsid w:val="007514F5"/>
    <w:rsid w:val="00752873"/>
    <w:rsid w:val="00762F7D"/>
    <w:rsid w:val="007634A2"/>
    <w:rsid w:val="00763AAC"/>
    <w:rsid w:val="007641F2"/>
    <w:rsid w:val="00764931"/>
    <w:rsid w:val="00765197"/>
    <w:rsid w:val="00766B03"/>
    <w:rsid w:val="00771F62"/>
    <w:rsid w:val="00780EED"/>
    <w:rsid w:val="00780F17"/>
    <w:rsid w:val="00780F4F"/>
    <w:rsid w:val="00786CA0"/>
    <w:rsid w:val="007871F2"/>
    <w:rsid w:val="00787A1B"/>
    <w:rsid w:val="00790BDA"/>
    <w:rsid w:val="00790C2B"/>
    <w:rsid w:val="00791F69"/>
    <w:rsid w:val="007921EB"/>
    <w:rsid w:val="00794EBB"/>
    <w:rsid w:val="00795793"/>
    <w:rsid w:val="00795D72"/>
    <w:rsid w:val="007966AD"/>
    <w:rsid w:val="00796751"/>
    <w:rsid w:val="00797EF7"/>
    <w:rsid w:val="007A0725"/>
    <w:rsid w:val="007A0CA0"/>
    <w:rsid w:val="007A199E"/>
    <w:rsid w:val="007A40AC"/>
    <w:rsid w:val="007A4118"/>
    <w:rsid w:val="007A6270"/>
    <w:rsid w:val="007A757F"/>
    <w:rsid w:val="007B0290"/>
    <w:rsid w:val="007B2A95"/>
    <w:rsid w:val="007B2B55"/>
    <w:rsid w:val="007B2CBF"/>
    <w:rsid w:val="007B31C4"/>
    <w:rsid w:val="007B3EDC"/>
    <w:rsid w:val="007B4A73"/>
    <w:rsid w:val="007C08FF"/>
    <w:rsid w:val="007C1EB7"/>
    <w:rsid w:val="007C287F"/>
    <w:rsid w:val="007C3753"/>
    <w:rsid w:val="007C5BEE"/>
    <w:rsid w:val="007C61D6"/>
    <w:rsid w:val="007C636F"/>
    <w:rsid w:val="007C76A5"/>
    <w:rsid w:val="007C787D"/>
    <w:rsid w:val="007D0673"/>
    <w:rsid w:val="007D08D2"/>
    <w:rsid w:val="007D2707"/>
    <w:rsid w:val="007D4669"/>
    <w:rsid w:val="007D5ADF"/>
    <w:rsid w:val="007E16D0"/>
    <w:rsid w:val="007E330C"/>
    <w:rsid w:val="007E4E5F"/>
    <w:rsid w:val="007E53E4"/>
    <w:rsid w:val="007E62B9"/>
    <w:rsid w:val="007E79FE"/>
    <w:rsid w:val="007E7B34"/>
    <w:rsid w:val="007F14A9"/>
    <w:rsid w:val="007F17E8"/>
    <w:rsid w:val="007F1FFB"/>
    <w:rsid w:val="007F2265"/>
    <w:rsid w:val="007F4D8C"/>
    <w:rsid w:val="007F4F1D"/>
    <w:rsid w:val="007F66A6"/>
    <w:rsid w:val="0080302D"/>
    <w:rsid w:val="00803816"/>
    <w:rsid w:val="00803B42"/>
    <w:rsid w:val="00804419"/>
    <w:rsid w:val="008101FE"/>
    <w:rsid w:val="008111FB"/>
    <w:rsid w:val="00814580"/>
    <w:rsid w:val="00814EC6"/>
    <w:rsid w:val="0081510C"/>
    <w:rsid w:val="008157CD"/>
    <w:rsid w:val="00816F1E"/>
    <w:rsid w:val="00822939"/>
    <w:rsid w:val="00822EBA"/>
    <w:rsid w:val="00833FE5"/>
    <w:rsid w:val="008344B3"/>
    <w:rsid w:val="00837E97"/>
    <w:rsid w:val="008409BD"/>
    <w:rsid w:val="008410D1"/>
    <w:rsid w:val="00841C95"/>
    <w:rsid w:val="008449D5"/>
    <w:rsid w:val="00844F6E"/>
    <w:rsid w:val="008467B0"/>
    <w:rsid w:val="00847C65"/>
    <w:rsid w:val="00850249"/>
    <w:rsid w:val="0085045C"/>
    <w:rsid w:val="00850CA2"/>
    <w:rsid w:val="00853FD6"/>
    <w:rsid w:val="00855144"/>
    <w:rsid w:val="00856C8A"/>
    <w:rsid w:val="008607F9"/>
    <w:rsid w:val="0086241D"/>
    <w:rsid w:val="008624A8"/>
    <w:rsid w:val="00865DB5"/>
    <w:rsid w:val="00866AE3"/>
    <w:rsid w:val="00866C61"/>
    <w:rsid w:val="008675FF"/>
    <w:rsid w:val="00875119"/>
    <w:rsid w:val="00875CB4"/>
    <w:rsid w:val="00876C9F"/>
    <w:rsid w:val="00876D02"/>
    <w:rsid w:val="008800B1"/>
    <w:rsid w:val="00882FE2"/>
    <w:rsid w:val="00884F63"/>
    <w:rsid w:val="00886427"/>
    <w:rsid w:val="00886577"/>
    <w:rsid w:val="008866DE"/>
    <w:rsid w:val="00887092"/>
    <w:rsid w:val="00887107"/>
    <w:rsid w:val="00887436"/>
    <w:rsid w:val="00887EA9"/>
    <w:rsid w:val="00893CE4"/>
    <w:rsid w:val="00894389"/>
    <w:rsid w:val="00894D28"/>
    <w:rsid w:val="008952BD"/>
    <w:rsid w:val="008974D6"/>
    <w:rsid w:val="00897E5F"/>
    <w:rsid w:val="008A2A85"/>
    <w:rsid w:val="008A2C7A"/>
    <w:rsid w:val="008A336A"/>
    <w:rsid w:val="008A6408"/>
    <w:rsid w:val="008A6640"/>
    <w:rsid w:val="008A6ED3"/>
    <w:rsid w:val="008B163D"/>
    <w:rsid w:val="008B5ED1"/>
    <w:rsid w:val="008B62B4"/>
    <w:rsid w:val="008B6C18"/>
    <w:rsid w:val="008B7ACD"/>
    <w:rsid w:val="008C2CF2"/>
    <w:rsid w:val="008C6DE1"/>
    <w:rsid w:val="008D3D2C"/>
    <w:rsid w:val="008D510E"/>
    <w:rsid w:val="008D54E0"/>
    <w:rsid w:val="008D716C"/>
    <w:rsid w:val="008D7582"/>
    <w:rsid w:val="008D78F3"/>
    <w:rsid w:val="008E0DAF"/>
    <w:rsid w:val="008E2241"/>
    <w:rsid w:val="008E26F9"/>
    <w:rsid w:val="008E2BAC"/>
    <w:rsid w:val="008E3396"/>
    <w:rsid w:val="008E3754"/>
    <w:rsid w:val="008E4AD8"/>
    <w:rsid w:val="008E4FBA"/>
    <w:rsid w:val="008E605E"/>
    <w:rsid w:val="008E6A86"/>
    <w:rsid w:val="008E6D71"/>
    <w:rsid w:val="008F14F5"/>
    <w:rsid w:val="008F156C"/>
    <w:rsid w:val="008F294A"/>
    <w:rsid w:val="008F52ED"/>
    <w:rsid w:val="008F7094"/>
    <w:rsid w:val="00901E01"/>
    <w:rsid w:val="00904AF9"/>
    <w:rsid w:val="00905E2C"/>
    <w:rsid w:val="00905F8C"/>
    <w:rsid w:val="009138B4"/>
    <w:rsid w:val="00914BAC"/>
    <w:rsid w:val="00916010"/>
    <w:rsid w:val="00917322"/>
    <w:rsid w:val="00921AD9"/>
    <w:rsid w:val="00922BE2"/>
    <w:rsid w:val="00924A03"/>
    <w:rsid w:val="00925F05"/>
    <w:rsid w:val="009305EC"/>
    <w:rsid w:val="00930B4E"/>
    <w:rsid w:val="00931472"/>
    <w:rsid w:val="009316CC"/>
    <w:rsid w:val="0093198C"/>
    <w:rsid w:val="00933689"/>
    <w:rsid w:val="00933AEF"/>
    <w:rsid w:val="009367EC"/>
    <w:rsid w:val="009374AC"/>
    <w:rsid w:val="009406EE"/>
    <w:rsid w:val="009422F2"/>
    <w:rsid w:val="009464F7"/>
    <w:rsid w:val="00947585"/>
    <w:rsid w:val="00950EF1"/>
    <w:rsid w:val="00950F15"/>
    <w:rsid w:val="0095455E"/>
    <w:rsid w:val="009550F9"/>
    <w:rsid w:val="0095614A"/>
    <w:rsid w:val="009576E0"/>
    <w:rsid w:val="00957AEA"/>
    <w:rsid w:val="0096026A"/>
    <w:rsid w:val="009636C6"/>
    <w:rsid w:val="009641CD"/>
    <w:rsid w:val="009659C0"/>
    <w:rsid w:val="00965C24"/>
    <w:rsid w:val="009672CE"/>
    <w:rsid w:val="00970054"/>
    <w:rsid w:val="009701AF"/>
    <w:rsid w:val="009738E1"/>
    <w:rsid w:val="00973BE1"/>
    <w:rsid w:val="0097598D"/>
    <w:rsid w:val="0097715C"/>
    <w:rsid w:val="0097798A"/>
    <w:rsid w:val="00980C72"/>
    <w:rsid w:val="00982A59"/>
    <w:rsid w:val="00982EC6"/>
    <w:rsid w:val="00983FD1"/>
    <w:rsid w:val="009841E7"/>
    <w:rsid w:val="009851B9"/>
    <w:rsid w:val="0098611C"/>
    <w:rsid w:val="0098620A"/>
    <w:rsid w:val="00990CC3"/>
    <w:rsid w:val="009930FA"/>
    <w:rsid w:val="009934EB"/>
    <w:rsid w:val="00995E00"/>
    <w:rsid w:val="0099730D"/>
    <w:rsid w:val="00997391"/>
    <w:rsid w:val="009A0DEF"/>
    <w:rsid w:val="009A2991"/>
    <w:rsid w:val="009A2E51"/>
    <w:rsid w:val="009A46D2"/>
    <w:rsid w:val="009A4AE5"/>
    <w:rsid w:val="009A6180"/>
    <w:rsid w:val="009B02A5"/>
    <w:rsid w:val="009B4BF8"/>
    <w:rsid w:val="009B52F3"/>
    <w:rsid w:val="009B5930"/>
    <w:rsid w:val="009C269C"/>
    <w:rsid w:val="009C4618"/>
    <w:rsid w:val="009C4C92"/>
    <w:rsid w:val="009C618A"/>
    <w:rsid w:val="009C631B"/>
    <w:rsid w:val="009D0548"/>
    <w:rsid w:val="009D7526"/>
    <w:rsid w:val="009E00C9"/>
    <w:rsid w:val="009E2B56"/>
    <w:rsid w:val="009E3598"/>
    <w:rsid w:val="009E5ED2"/>
    <w:rsid w:val="009E616D"/>
    <w:rsid w:val="009E620E"/>
    <w:rsid w:val="009E6E46"/>
    <w:rsid w:val="009F2C25"/>
    <w:rsid w:val="009F7057"/>
    <w:rsid w:val="00A002AB"/>
    <w:rsid w:val="00A02575"/>
    <w:rsid w:val="00A05AD3"/>
    <w:rsid w:val="00A05B2C"/>
    <w:rsid w:val="00A07546"/>
    <w:rsid w:val="00A10FBB"/>
    <w:rsid w:val="00A11A0C"/>
    <w:rsid w:val="00A11BFF"/>
    <w:rsid w:val="00A11DD4"/>
    <w:rsid w:val="00A11FBB"/>
    <w:rsid w:val="00A12F38"/>
    <w:rsid w:val="00A13BB6"/>
    <w:rsid w:val="00A13F7C"/>
    <w:rsid w:val="00A17445"/>
    <w:rsid w:val="00A179CD"/>
    <w:rsid w:val="00A17F1C"/>
    <w:rsid w:val="00A20FB7"/>
    <w:rsid w:val="00A2408F"/>
    <w:rsid w:val="00A24756"/>
    <w:rsid w:val="00A275C5"/>
    <w:rsid w:val="00A302B1"/>
    <w:rsid w:val="00A319F0"/>
    <w:rsid w:val="00A33EB6"/>
    <w:rsid w:val="00A357DB"/>
    <w:rsid w:val="00A3685E"/>
    <w:rsid w:val="00A37E5E"/>
    <w:rsid w:val="00A43BBE"/>
    <w:rsid w:val="00A44672"/>
    <w:rsid w:val="00A449E2"/>
    <w:rsid w:val="00A4694D"/>
    <w:rsid w:val="00A469CF"/>
    <w:rsid w:val="00A47E9E"/>
    <w:rsid w:val="00A5020E"/>
    <w:rsid w:val="00A50BF1"/>
    <w:rsid w:val="00A52843"/>
    <w:rsid w:val="00A54069"/>
    <w:rsid w:val="00A54383"/>
    <w:rsid w:val="00A5480E"/>
    <w:rsid w:val="00A54E86"/>
    <w:rsid w:val="00A54F90"/>
    <w:rsid w:val="00A60C72"/>
    <w:rsid w:val="00A63A02"/>
    <w:rsid w:val="00A64B3E"/>
    <w:rsid w:val="00A65F7D"/>
    <w:rsid w:val="00A66F2D"/>
    <w:rsid w:val="00A66FEE"/>
    <w:rsid w:val="00A6758A"/>
    <w:rsid w:val="00A72FF3"/>
    <w:rsid w:val="00A74B09"/>
    <w:rsid w:val="00A75945"/>
    <w:rsid w:val="00A76633"/>
    <w:rsid w:val="00A77400"/>
    <w:rsid w:val="00A809F4"/>
    <w:rsid w:val="00A818CC"/>
    <w:rsid w:val="00A8273E"/>
    <w:rsid w:val="00A85A65"/>
    <w:rsid w:val="00A8797E"/>
    <w:rsid w:val="00A928CA"/>
    <w:rsid w:val="00A94207"/>
    <w:rsid w:val="00AA2102"/>
    <w:rsid w:val="00AA31DD"/>
    <w:rsid w:val="00AA3203"/>
    <w:rsid w:val="00AA472B"/>
    <w:rsid w:val="00AA5782"/>
    <w:rsid w:val="00AA6EA0"/>
    <w:rsid w:val="00AA72EE"/>
    <w:rsid w:val="00AA760B"/>
    <w:rsid w:val="00AA7D1A"/>
    <w:rsid w:val="00AB006F"/>
    <w:rsid w:val="00AB0FE1"/>
    <w:rsid w:val="00AB2595"/>
    <w:rsid w:val="00AB2D68"/>
    <w:rsid w:val="00AB4880"/>
    <w:rsid w:val="00AB5313"/>
    <w:rsid w:val="00AB7CAF"/>
    <w:rsid w:val="00AC1C85"/>
    <w:rsid w:val="00AC45BA"/>
    <w:rsid w:val="00AC46BC"/>
    <w:rsid w:val="00AC4EB3"/>
    <w:rsid w:val="00AC7040"/>
    <w:rsid w:val="00AC7C88"/>
    <w:rsid w:val="00AD062B"/>
    <w:rsid w:val="00AD07EE"/>
    <w:rsid w:val="00AD2AC0"/>
    <w:rsid w:val="00AD64F0"/>
    <w:rsid w:val="00AE1D49"/>
    <w:rsid w:val="00AE20A6"/>
    <w:rsid w:val="00AE2E91"/>
    <w:rsid w:val="00AE6315"/>
    <w:rsid w:val="00AE6AD5"/>
    <w:rsid w:val="00AE6BFD"/>
    <w:rsid w:val="00AE6EFF"/>
    <w:rsid w:val="00AE6FDA"/>
    <w:rsid w:val="00AF073A"/>
    <w:rsid w:val="00AF0E45"/>
    <w:rsid w:val="00AF1996"/>
    <w:rsid w:val="00AF21FE"/>
    <w:rsid w:val="00AF430B"/>
    <w:rsid w:val="00AF4A4C"/>
    <w:rsid w:val="00AF4CF7"/>
    <w:rsid w:val="00AF522A"/>
    <w:rsid w:val="00B01526"/>
    <w:rsid w:val="00B029EB"/>
    <w:rsid w:val="00B03BB9"/>
    <w:rsid w:val="00B047F5"/>
    <w:rsid w:val="00B079FA"/>
    <w:rsid w:val="00B07E59"/>
    <w:rsid w:val="00B10E5D"/>
    <w:rsid w:val="00B1622D"/>
    <w:rsid w:val="00B172D7"/>
    <w:rsid w:val="00B177C6"/>
    <w:rsid w:val="00B2025C"/>
    <w:rsid w:val="00B215C2"/>
    <w:rsid w:val="00B2179F"/>
    <w:rsid w:val="00B22BB0"/>
    <w:rsid w:val="00B22FEA"/>
    <w:rsid w:val="00B23BAD"/>
    <w:rsid w:val="00B24A54"/>
    <w:rsid w:val="00B25C06"/>
    <w:rsid w:val="00B27086"/>
    <w:rsid w:val="00B27939"/>
    <w:rsid w:val="00B30991"/>
    <w:rsid w:val="00B32E8D"/>
    <w:rsid w:val="00B33FCC"/>
    <w:rsid w:val="00B345C0"/>
    <w:rsid w:val="00B37044"/>
    <w:rsid w:val="00B3791B"/>
    <w:rsid w:val="00B4212A"/>
    <w:rsid w:val="00B42B0C"/>
    <w:rsid w:val="00B45FA0"/>
    <w:rsid w:val="00B46A09"/>
    <w:rsid w:val="00B46CA7"/>
    <w:rsid w:val="00B50540"/>
    <w:rsid w:val="00B5300C"/>
    <w:rsid w:val="00B5476A"/>
    <w:rsid w:val="00B55322"/>
    <w:rsid w:val="00B5552C"/>
    <w:rsid w:val="00B56CD9"/>
    <w:rsid w:val="00B620EC"/>
    <w:rsid w:val="00B63CD0"/>
    <w:rsid w:val="00B67742"/>
    <w:rsid w:val="00B67BAF"/>
    <w:rsid w:val="00B72406"/>
    <w:rsid w:val="00B728C2"/>
    <w:rsid w:val="00B72D84"/>
    <w:rsid w:val="00B73DE5"/>
    <w:rsid w:val="00B73EFD"/>
    <w:rsid w:val="00B75399"/>
    <w:rsid w:val="00B7555B"/>
    <w:rsid w:val="00B76339"/>
    <w:rsid w:val="00B76619"/>
    <w:rsid w:val="00B77EE8"/>
    <w:rsid w:val="00B802E9"/>
    <w:rsid w:val="00B82608"/>
    <w:rsid w:val="00B84660"/>
    <w:rsid w:val="00B85F56"/>
    <w:rsid w:val="00B86EA3"/>
    <w:rsid w:val="00B91FD6"/>
    <w:rsid w:val="00B92145"/>
    <w:rsid w:val="00B928F2"/>
    <w:rsid w:val="00B92A4B"/>
    <w:rsid w:val="00B969FB"/>
    <w:rsid w:val="00B96ECC"/>
    <w:rsid w:val="00B972AB"/>
    <w:rsid w:val="00BA02A0"/>
    <w:rsid w:val="00BA0B82"/>
    <w:rsid w:val="00BA43FD"/>
    <w:rsid w:val="00BA47FE"/>
    <w:rsid w:val="00BA5982"/>
    <w:rsid w:val="00BA6423"/>
    <w:rsid w:val="00BB010D"/>
    <w:rsid w:val="00BB06F4"/>
    <w:rsid w:val="00BB09EA"/>
    <w:rsid w:val="00BB10C7"/>
    <w:rsid w:val="00BB1854"/>
    <w:rsid w:val="00BB22CF"/>
    <w:rsid w:val="00BB2BBB"/>
    <w:rsid w:val="00BB3182"/>
    <w:rsid w:val="00BB4726"/>
    <w:rsid w:val="00BC0C20"/>
    <w:rsid w:val="00BC0C8C"/>
    <w:rsid w:val="00BC1404"/>
    <w:rsid w:val="00BC2390"/>
    <w:rsid w:val="00BC4B57"/>
    <w:rsid w:val="00BC57A9"/>
    <w:rsid w:val="00BD0009"/>
    <w:rsid w:val="00BD154F"/>
    <w:rsid w:val="00BD2158"/>
    <w:rsid w:val="00BD21DE"/>
    <w:rsid w:val="00BD57AB"/>
    <w:rsid w:val="00BE0ADB"/>
    <w:rsid w:val="00BE2E2E"/>
    <w:rsid w:val="00BE3A0B"/>
    <w:rsid w:val="00BE446F"/>
    <w:rsid w:val="00BE54D3"/>
    <w:rsid w:val="00BE5531"/>
    <w:rsid w:val="00BE7EE4"/>
    <w:rsid w:val="00BF217C"/>
    <w:rsid w:val="00BF34EB"/>
    <w:rsid w:val="00BF3701"/>
    <w:rsid w:val="00BF74EF"/>
    <w:rsid w:val="00BF75D6"/>
    <w:rsid w:val="00BF76EB"/>
    <w:rsid w:val="00C01168"/>
    <w:rsid w:val="00C030D2"/>
    <w:rsid w:val="00C03F05"/>
    <w:rsid w:val="00C05162"/>
    <w:rsid w:val="00C06785"/>
    <w:rsid w:val="00C06D4D"/>
    <w:rsid w:val="00C07FC6"/>
    <w:rsid w:val="00C11A1A"/>
    <w:rsid w:val="00C12AFE"/>
    <w:rsid w:val="00C13223"/>
    <w:rsid w:val="00C13A53"/>
    <w:rsid w:val="00C156D7"/>
    <w:rsid w:val="00C27662"/>
    <w:rsid w:val="00C31206"/>
    <w:rsid w:val="00C320E4"/>
    <w:rsid w:val="00C325A4"/>
    <w:rsid w:val="00C349E8"/>
    <w:rsid w:val="00C3565F"/>
    <w:rsid w:val="00C366F4"/>
    <w:rsid w:val="00C4060D"/>
    <w:rsid w:val="00C41415"/>
    <w:rsid w:val="00C43A09"/>
    <w:rsid w:val="00C43BCA"/>
    <w:rsid w:val="00C44219"/>
    <w:rsid w:val="00C443C3"/>
    <w:rsid w:val="00C467CC"/>
    <w:rsid w:val="00C469BB"/>
    <w:rsid w:val="00C47607"/>
    <w:rsid w:val="00C50B91"/>
    <w:rsid w:val="00C50C29"/>
    <w:rsid w:val="00C5212B"/>
    <w:rsid w:val="00C52F45"/>
    <w:rsid w:val="00C54041"/>
    <w:rsid w:val="00C54BD1"/>
    <w:rsid w:val="00C56095"/>
    <w:rsid w:val="00C573BD"/>
    <w:rsid w:val="00C60176"/>
    <w:rsid w:val="00C64C20"/>
    <w:rsid w:val="00C65BEA"/>
    <w:rsid w:val="00C70FAE"/>
    <w:rsid w:val="00C730C2"/>
    <w:rsid w:val="00C74734"/>
    <w:rsid w:val="00C7545A"/>
    <w:rsid w:val="00C77565"/>
    <w:rsid w:val="00C809D8"/>
    <w:rsid w:val="00C80B22"/>
    <w:rsid w:val="00C816C9"/>
    <w:rsid w:val="00C81F5C"/>
    <w:rsid w:val="00C8389D"/>
    <w:rsid w:val="00C86447"/>
    <w:rsid w:val="00C87CC8"/>
    <w:rsid w:val="00C93593"/>
    <w:rsid w:val="00C94CD7"/>
    <w:rsid w:val="00C95207"/>
    <w:rsid w:val="00C97719"/>
    <w:rsid w:val="00C97DE4"/>
    <w:rsid w:val="00CA1E03"/>
    <w:rsid w:val="00CA297C"/>
    <w:rsid w:val="00CA6FD4"/>
    <w:rsid w:val="00CA775E"/>
    <w:rsid w:val="00CB0E8D"/>
    <w:rsid w:val="00CB11A3"/>
    <w:rsid w:val="00CB12F1"/>
    <w:rsid w:val="00CB3E6B"/>
    <w:rsid w:val="00CB727C"/>
    <w:rsid w:val="00CB7F13"/>
    <w:rsid w:val="00CC0494"/>
    <w:rsid w:val="00CC4E36"/>
    <w:rsid w:val="00CC583D"/>
    <w:rsid w:val="00CD1034"/>
    <w:rsid w:val="00CD7294"/>
    <w:rsid w:val="00CE0196"/>
    <w:rsid w:val="00CE1CAD"/>
    <w:rsid w:val="00CE310A"/>
    <w:rsid w:val="00CE44FD"/>
    <w:rsid w:val="00CE4B86"/>
    <w:rsid w:val="00CE4E98"/>
    <w:rsid w:val="00CE5A1C"/>
    <w:rsid w:val="00CE6D72"/>
    <w:rsid w:val="00CF166B"/>
    <w:rsid w:val="00CF317E"/>
    <w:rsid w:val="00CF330D"/>
    <w:rsid w:val="00CF5677"/>
    <w:rsid w:val="00CF585B"/>
    <w:rsid w:val="00CF5E99"/>
    <w:rsid w:val="00CF72B1"/>
    <w:rsid w:val="00D00FED"/>
    <w:rsid w:val="00D03398"/>
    <w:rsid w:val="00D04811"/>
    <w:rsid w:val="00D10EC3"/>
    <w:rsid w:val="00D130D2"/>
    <w:rsid w:val="00D137A3"/>
    <w:rsid w:val="00D141D9"/>
    <w:rsid w:val="00D149D1"/>
    <w:rsid w:val="00D15D04"/>
    <w:rsid w:val="00D17C01"/>
    <w:rsid w:val="00D17E28"/>
    <w:rsid w:val="00D22C96"/>
    <w:rsid w:val="00D23A36"/>
    <w:rsid w:val="00D24969"/>
    <w:rsid w:val="00D25D0C"/>
    <w:rsid w:val="00D26C89"/>
    <w:rsid w:val="00D275CB"/>
    <w:rsid w:val="00D30457"/>
    <w:rsid w:val="00D32CF1"/>
    <w:rsid w:val="00D33597"/>
    <w:rsid w:val="00D34B3B"/>
    <w:rsid w:val="00D34DAE"/>
    <w:rsid w:val="00D36065"/>
    <w:rsid w:val="00D36F57"/>
    <w:rsid w:val="00D413C7"/>
    <w:rsid w:val="00D4204C"/>
    <w:rsid w:val="00D459FC"/>
    <w:rsid w:val="00D464A9"/>
    <w:rsid w:val="00D52080"/>
    <w:rsid w:val="00D57D95"/>
    <w:rsid w:val="00D60562"/>
    <w:rsid w:val="00D60C49"/>
    <w:rsid w:val="00D6634E"/>
    <w:rsid w:val="00D7598C"/>
    <w:rsid w:val="00D76D7D"/>
    <w:rsid w:val="00D778C7"/>
    <w:rsid w:val="00D81066"/>
    <w:rsid w:val="00D82AFA"/>
    <w:rsid w:val="00D862B2"/>
    <w:rsid w:val="00D870C9"/>
    <w:rsid w:val="00D902C9"/>
    <w:rsid w:val="00D92CFD"/>
    <w:rsid w:val="00D94047"/>
    <w:rsid w:val="00D94388"/>
    <w:rsid w:val="00D956FE"/>
    <w:rsid w:val="00D96871"/>
    <w:rsid w:val="00DA1247"/>
    <w:rsid w:val="00DA438E"/>
    <w:rsid w:val="00DA5C19"/>
    <w:rsid w:val="00DA5DF2"/>
    <w:rsid w:val="00DA615A"/>
    <w:rsid w:val="00DA743E"/>
    <w:rsid w:val="00DB0B69"/>
    <w:rsid w:val="00DB1008"/>
    <w:rsid w:val="00DB1E42"/>
    <w:rsid w:val="00DB21FB"/>
    <w:rsid w:val="00DB7012"/>
    <w:rsid w:val="00DC053F"/>
    <w:rsid w:val="00DC06DF"/>
    <w:rsid w:val="00DC1618"/>
    <w:rsid w:val="00DC3164"/>
    <w:rsid w:val="00DC3CAE"/>
    <w:rsid w:val="00DC4F7F"/>
    <w:rsid w:val="00DC66C2"/>
    <w:rsid w:val="00DD03CD"/>
    <w:rsid w:val="00DD1709"/>
    <w:rsid w:val="00DD1C62"/>
    <w:rsid w:val="00DD3A28"/>
    <w:rsid w:val="00DD52A8"/>
    <w:rsid w:val="00DD7A8E"/>
    <w:rsid w:val="00DE05F8"/>
    <w:rsid w:val="00DE0CF4"/>
    <w:rsid w:val="00DE159F"/>
    <w:rsid w:val="00DE16A4"/>
    <w:rsid w:val="00DE1BA2"/>
    <w:rsid w:val="00DE6B5C"/>
    <w:rsid w:val="00DE75FB"/>
    <w:rsid w:val="00DF00FD"/>
    <w:rsid w:val="00DF1F99"/>
    <w:rsid w:val="00DF24F4"/>
    <w:rsid w:val="00DF2A64"/>
    <w:rsid w:val="00DF2EE4"/>
    <w:rsid w:val="00DF37AA"/>
    <w:rsid w:val="00DF3CF7"/>
    <w:rsid w:val="00DF4DE4"/>
    <w:rsid w:val="00DF53CD"/>
    <w:rsid w:val="00DF6762"/>
    <w:rsid w:val="00E005DD"/>
    <w:rsid w:val="00E01B73"/>
    <w:rsid w:val="00E02810"/>
    <w:rsid w:val="00E038AC"/>
    <w:rsid w:val="00E06CFB"/>
    <w:rsid w:val="00E07A1F"/>
    <w:rsid w:val="00E07DC4"/>
    <w:rsid w:val="00E14F96"/>
    <w:rsid w:val="00E16EE6"/>
    <w:rsid w:val="00E202C9"/>
    <w:rsid w:val="00E2053D"/>
    <w:rsid w:val="00E2121F"/>
    <w:rsid w:val="00E21B94"/>
    <w:rsid w:val="00E21F0F"/>
    <w:rsid w:val="00E22E1E"/>
    <w:rsid w:val="00E23D42"/>
    <w:rsid w:val="00E241FD"/>
    <w:rsid w:val="00E2562B"/>
    <w:rsid w:val="00E261B3"/>
    <w:rsid w:val="00E27811"/>
    <w:rsid w:val="00E27F33"/>
    <w:rsid w:val="00E30E30"/>
    <w:rsid w:val="00E331C9"/>
    <w:rsid w:val="00E34426"/>
    <w:rsid w:val="00E36AE2"/>
    <w:rsid w:val="00E41952"/>
    <w:rsid w:val="00E43592"/>
    <w:rsid w:val="00E43593"/>
    <w:rsid w:val="00E44AA1"/>
    <w:rsid w:val="00E44C4A"/>
    <w:rsid w:val="00E461FA"/>
    <w:rsid w:val="00E47A29"/>
    <w:rsid w:val="00E47DAB"/>
    <w:rsid w:val="00E47FDE"/>
    <w:rsid w:val="00E50871"/>
    <w:rsid w:val="00E50F20"/>
    <w:rsid w:val="00E50FC1"/>
    <w:rsid w:val="00E510BA"/>
    <w:rsid w:val="00E53474"/>
    <w:rsid w:val="00E5444B"/>
    <w:rsid w:val="00E547B4"/>
    <w:rsid w:val="00E5623F"/>
    <w:rsid w:val="00E57D64"/>
    <w:rsid w:val="00E608C5"/>
    <w:rsid w:val="00E60CBA"/>
    <w:rsid w:val="00E6127A"/>
    <w:rsid w:val="00E6459E"/>
    <w:rsid w:val="00E66651"/>
    <w:rsid w:val="00E67448"/>
    <w:rsid w:val="00E73BB6"/>
    <w:rsid w:val="00E7402F"/>
    <w:rsid w:val="00E805D3"/>
    <w:rsid w:val="00E8203F"/>
    <w:rsid w:val="00E843E1"/>
    <w:rsid w:val="00E85EE2"/>
    <w:rsid w:val="00E86ABA"/>
    <w:rsid w:val="00E902B2"/>
    <w:rsid w:val="00E903B8"/>
    <w:rsid w:val="00E917DB"/>
    <w:rsid w:val="00E938D9"/>
    <w:rsid w:val="00E9632B"/>
    <w:rsid w:val="00E96D11"/>
    <w:rsid w:val="00E97889"/>
    <w:rsid w:val="00EA25A4"/>
    <w:rsid w:val="00EA3099"/>
    <w:rsid w:val="00EA5324"/>
    <w:rsid w:val="00EA63D7"/>
    <w:rsid w:val="00EA7930"/>
    <w:rsid w:val="00EA7BFD"/>
    <w:rsid w:val="00EA7D57"/>
    <w:rsid w:val="00EA7EE6"/>
    <w:rsid w:val="00EB0B65"/>
    <w:rsid w:val="00EB19C2"/>
    <w:rsid w:val="00EB4A4C"/>
    <w:rsid w:val="00EB4EFB"/>
    <w:rsid w:val="00EB6302"/>
    <w:rsid w:val="00EC32A1"/>
    <w:rsid w:val="00EC4880"/>
    <w:rsid w:val="00EC7213"/>
    <w:rsid w:val="00EC75B6"/>
    <w:rsid w:val="00ED1444"/>
    <w:rsid w:val="00ED2A68"/>
    <w:rsid w:val="00ED2E7A"/>
    <w:rsid w:val="00ED52C7"/>
    <w:rsid w:val="00ED5EFF"/>
    <w:rsid w:val="00EE038E"/>
    <w:rsid w:val="00EE4D77"/>
    <w:rsid w:val="00EE5708"/>
    <w:rsid w:val="00EE7437"/>
    <w:rsid w:val="00EF19A9"/>
    <w:rsid w:val="00EF1EC1"/>
    <w:rsid w:val="00EF2EBF"/>
    <w:rsid w:val="00EF42A2"/>
    <w:rsid w:val="00EF7D5B"/>
    <w:rsid w:val="00F010E3"/>
    <w:rsid w:val="00F01143"/>
    <w:rsid w:val="00F01839"/>
    <w:rsid w:val="00F02571"/>
    <w:rsid w:val="00F057B7"/>
    <w:rsid w:val="00F063CE"/>
    <w:rsid w:val="00F06CC7"/>
    <w:rsid w:val="00F06E29"/>
    <w:rsid w:val="00F1059D"/>
    <w:rsid w:val="00F10A41"/>
    <w:rsid w:val="00F10D7F"/>
    <w:rsid w:val="00F1531B"/>
    <w:rsid w:val="00F20157"/>
    <w:rsid w:val="00F217DA"/>
    <w:rsid w:val="00F22159"/>
    <w:rsid w:val="00F24185"/>
    <w:rsid w:val="00F243BA"/>
    <w:rsid w:val="00F24BB2"/>
    <w:rsid w:val="00F24FF6"/>
    <w:rsid w:val="00F25941"/>
    <w:rsid w:val="00F26B56"/>
    <w:rsid w:val="00F319D9"/>
    <w:rsid w:val="00F337CA"/>
    <w:rsid w:val="00F338AF"/>
    <w:rsid w:val="00F33913"/>
    <w:rsid w:val="00F33B4C"/>
    <w:rsid w:val="00F33BA7"/>
    <w:rsid w:val="00F37F3E"/>
    <w:rsid w:val="00F40E09"/>
    <w:rsid w:val="00F4106F"/>
    <w:rsid w:val="00F438A9"/>
    <w:rsid w:val="00F50766"/>
    <w:rsid w:val="00F51558"/>
    <w:rsid w:val="00F52EAD"/>
    <w:rsid w:val="00F53CFB"/>
    <w:rsid w:val="00F5585A"/>
    <w:rsid w:val="00F558CF"/>
    <w:rsid w:val="00F57097"/>
    <w:rsid w:val="00F57959"/>
    <w:rsid w:val="00F600DA"/>
    <w:rsid w:val="00F605A6"/>
    <w:rsid w:val="00F659A6"/>
    <w:rsid w:val="00F65A03"/>
    <w:rsid w:val="00F67393"/>
    <w:rsid w:val="00F67849"/>
    <w:rsid w:val="00F7234C"/>
    <w:rsid w:val="00F73F63"/>
    <w:rsid w:val="00F74CB5"/>
    <w:rsid w:val="00F76BC8"/>
    <w:rsid w:val="00F77C8D"/>
    <w:rsid w:val="00F806D3"/>
    <w:rsid w:val="00F819B5"/>
    <w:rsid w:val="00F819DA"/>
    <w:rsid w:val="00F83C59"/>
    <w:rsid w:val="00F8513C"/>
    <w:rsid w:val="00F867E4"/>
    <w:rsid w:val="00F90C7E"/>
    <w:rsid w:val="00F90CDD"/>
    <w:rsid w:val="00F90EB0"/>
    <w:rsid w:val="00F9146F"/>
    <w:rsid w:val="00F9340B"/>
    <w:rsid w:val="00F943AD"/>
    <w:rsid w:val="00F94E15"/>
    <w:rsid w:val="00F95514"/>
    <w:rsid w:val="00F955D7"/>
    <w:rsid w:val="00F96B8F"/>
    <w:rsid w:val="00FA1C6E"/>
    <w:rsid w:val="00FA5C69"/>
    <w:rsid w:val="00FB4EA4"/>
    <w:rsid w:val="00FB511E"/>
    <w:rsid w:val="00FB68C6"/>
    <w:rsid w:val="00FC1E99"/>
    <w:rsid w:val="00FC2A1F"/>
    <w:rsid w:val="00FC4BFB"/>
    <w:rsid w:val="00FC57A6"/>
    <w:rsid w:val="00FD0275"/>
    <w:rsid w:val="00FD0655"/>
    <w:rsid w:val="00FD27B3"/>
    <w:rsid w:val="00FD3046"/>
    <w:rsid w:val="00FD4416"/>
    <w:rsid w:val="00FD746A"/>
    <w:rsid w:val="00FD7870"/>
    <w:rsid w:val="00FE2CC0"/>
    <w:rsid w:val="00FE3789"/>
    <w:rsid w:val="00FE424E"/>
    <w:rsid w:val="00FE4909"/>
    <w:rsid w:val="00FE4F70"/>
    <w:rsid w:val="00FE51D9"/>
    <w:rsid w:val="00FE5991"/>
    <w:rsid w:val="00FE7F4D"/>
    <w:rsid w:val="00FF60DC"/>
    <w:rsid w:val="00FF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2684"/>
  </w:style>
  <w:style w:type="paragraph" w:styleId="berschrift1">
    <w:name w:val="heading 1"/>
    <w:basedOn w:val="Standard"/>
    <w:next w:val="Standard"/>
    <w:link w:val="berschrift1Zchn"/>
    <w:uiPriority w:val="9"/>
    <w:qFormat/>
    <w:rsid w:val="003A5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5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B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E2C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4E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A53A6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5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5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22072"/>
    <w:pPr>
      <w:ind w:left="720"/>
      <w:contextualSpacing/>
    </w:pPr>
  </w:style>
  <w:style w:type="paragraph" w:styleId="KeinLeerraum">
    <w:name w:val="No Spacing"/>
    <w:uiPriority w:val="1"/>
    <w:qFormat/>
    <w:rsid w:val="00233236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6F39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B19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C4EB3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C4EB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4EB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C4EB3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4EB3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2179F"/>
    <w:rPr>
      <w:color w:val="800080" w:themeColor="followedHyperlink"/>
      <w:u w:val="single"/>
    </w:rPr>
  </w:style>
  <w:style w:type="table" w:customStyle="1" w:styleId="HelleListe1">
    <w:name w:val="Helle Liste1"/>
    <w:basedOn w:val="NormaleTabelle"/>
    <w:uiPriority w:val="61"/>
    <w:rsid w:val="00FD44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3E2C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C4E7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Verzeichnis4">
    <w:name w:val="toc 4"/>
    <w:basedOn w:val="Standard"/>
    <w:next w:val="Standard"/>
    <w:autoRedefine/>
    <w:uiPriority w:val="39"/>
    <w:unhideWhenUsed/>
    <w:rsid w:val="00B42B0C"/>
    <w:pPr>
      <w:spacing w:after="100"/>
      <w:ind w:left="660"/>
    </w:pPr>
    <w:rPr>
      <w:rFonts w:eastAsiaTheme="minorEastAsia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B42B0C"/>
    <w:pPr>
      <w:spacing w:after="100"/>
      <w:ind w:left="880"/>
    </w:pPr>
    <w:rPr>
      <w:rFonts w:eastAsiaTheme="minorEastAsia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B42B0C"/>
    <w:pPr>
      <w:spacing w:after="100"/>
      <w:ind w:left="1100"/>
    </w:pPr>
    <w:rPr>
      <w:rFonts w:eastAsiaTheme="minorEastAsia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B42B0C"/>
    <w:pPr>
      <w:spacing w:after="100"/>
      <w:ind w:left="1320"/>
    </w:pPr>
    <w:rPr>
      <w:rFonts w:eastAsiaTheme="minorEastAsia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B42B0C"/>
    <w:pPr>
      <w:spacing w:after="100"/>
      <w:ind w:left="1540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B42B0C"/>
    <w:pPr>
      <w:spacing w:after="100"/>
      <w:ind w:left="1760"/>
    </w:pPr>
    <w:rPr>
      <w:rFonts w:eastAsiaTheme="minorEastAsia"/>
      <w:lang w:eastAsia="de-DE"/>
    </w:rPr>
  </w:style>
  <w:style w:type="character" w:styleId="Fett">
    <w:name w:val="Strong"/>
    <w:basedOn w:val="Absatz-Standardschriftart"/>
    <w:uiPriority w:val="22"/>
    <w:qFormat/>
    <w:rsid w:val="00D149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iki.denog.de/index.php/DTAG_LSZ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.wikipedia.org/wiki/Das_Semco_System" TargetMode="External"/><Relationship Id="rId11" Type="http://schemas.openxmlformats.org/officeDocument/2006/relationships/hyperlink" Target="http://localhost:%3cport%3e/%3cServiceNam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47FA4-F0B3-4688-B24C-5989DB39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2717</Words>
  <Characters>17118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ecotel ag</Company>
  <LinksUpToDate>false</LinksUpToDate>
  <CharactersWithSpaces>19796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mmeier</dc:creator>
  <cp:keywords/>
  <dc:description/>
  <cp:lastModifiedBy>Markus</cp:lastModifiedBy>
  <cp:revision>1346</cp:revision>
  <dcterms:created xsi:type="dcterms:W3CDTF">2010-09-17T15:14:00Z</dcterms:created>
  <dcterms:modified xsi:type="dcterms:W3CDTF">2015-10-02T15:22:00Z</dcterms:modified>
</cp:coreProperties>
</file>