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2BCB" w:rsidRPr="003F2C64" w:rsidRDefault="006F2BCB" w:rsidP="003F2C64">
      <w:pPr>
        <w:spacing w:line="360" w:lineRule="auto"/>
        <w:jc w:val="center"/>
        <w:rPr>
          <w:rFonts w:ascii="Palatino Linotype" w:hAnsi="Palatino Linotype" w:cs="Arial"/>
        </w:rPr>
      </w:pPr>
      <w:r w:rsidRPr="003F2C64">
        <w:rPr>
          <w:rFonts w:ascii="Palatino Linotype" w:hAnsi="Palatino Linotype" w:cs="Arial"/>
          <w:b/>
        </w:rPr>
        <w:t xml:space="preserve">AO JUÍZO DA XXª VARA </w:t>
      </w:r>
      <w:r>
        <w:rPr>
          <w:rFonts w:ascii="Palatino Linotype" w:hAnsi="Palatino Linotype" w:cs="Arial"/>
          <w:b/>
        </w:rPr>
        <w:t>CÍVEL</w:t>
      </w:r>
      <w:r w:rsidRPr="003F2C64">
        <w:rPr>
          <w:rFonts w:ascii="Palatino Linotype" w:hAnsi="Palatino Linotype" w:cs="Arial"/>
          <w:b/>
        </w:rPr>
        <w:t xml:space="preserve"> DA CIRCUNSCRIÇÃO JUDICIÁRIA DE BRASÍLIA/DF</w:t>
      </w:r>
    </w:p>
    <w:p w:rsidR="006F2BCB" w:rsidRPr="003F2C64" w:rsidRDefault="006F2BCB" w:rsidP="00ED187B">
      <w:pPr>
        <w:spacing w:line="360" w:lineRule="auto"/>
        <w:rPr>
          <w:rFonts w:ascii="Palatino Linotype" w:hAnsi="Palatino Linotype" w:cs="Arial"/>
          <w:szCs w:val="32"/>
        </w:rPr>
      </w:pPr>
    </w:p>
    <w:p w:rsidR="006F2BCB" w:rsidRDefault="006F2BCB" w:rsidP="00ED187B">
      <w:pPr>
        <w:spacing w:line="360" w:lineRule="auto"/>
        <w:rPr>
          <w:rFonts w:ascii="Palatino Linotype" w:hAnsi="Palatino Linotype" w:cs="Arial"/>
          <w:szCs w:val="32"/>
        </w:rPr>
      </w:pPr>
    </w:p>
    <w:p w:rsidR="006F2BCB" w:rsidRDefault="006F2BCB" w:rsidP="00ED187B">
      <w:pPr>
        <w:spacing w:line="360" w:lineRule="auto"/>
        <w:rPr>
          <w:rFonts w:ascii="Palatino Linotype" w:hAnsi="Palatino Linotype" w:cs="Arial"/>
          <w:szCs w:val="32"/>
        </w:rPr>
      </w:pPr>
    </w:p>
    <w:p w:rsidR="006F2BCB" w:rsidRPr="005B7B43" w:rsidRDefault="006F2BCB" w:rsidP="005B7B43">
      <w:pPr>
        <w:spacing w:line="360" w:lineRule="auto"/>
        <w:jc w:val="both"/>
        <w:rPr>
          <w:rFonts w:ascii="Palatino Linotype" w:hAnsi="Palatino Linotype" w:cs="Arial"/>
          <w:b/>
          <w:szCs w:val="24"/>
          <w:u w:val="single"/>
        </w:rPr>
      </w:pPr>
      <w:r w:rsidRPr="005B7B43">
        <w:rPr>
          <w:rFonts w:ascii="Palatino Linotype" w:hAnsi="Palatino Linotype" w:cs="Arial"/>
          <w:b/>
          <w:szCs w:val="24"/>
          <w:u w:val="single"/>
        </w:rPr>
        <w:t>Tramitação Prioritária (maior de 80 anos)</w:t>
      </w:r>
    </w:p>
    <w:p w:rsidR="006F2BCB" w:rsidRDefault="006F2BCB" w:rsidP="00ED187B">
      <w:pPr>
        <w:spacing w:line="360" w:lineRule="auto"/>
        <w:rPr>
          <w:rFonts w:ascii="Palatino Linotype" w:hAnsi="Palatino Linotype" w:cs="Arial"/>
          <w:szCs w:val="32"/>
        </w:rPr>
      </w:pPr>
    </w:p>
    <w:p w:rsidR="006F2BCB" w:rsidRDefault="006F2BCB" w:rsidP="00ED187B">
      <w:pPr>
        <w:spacing w:line="360" w:lineRule="auto"/>
        <w:rPr>
          <w:rFonts w:ascii="Palatino Linotype" w:hAnsi="Palatino Linotype" w:cs="Arial"/>
          <w:szCs w:val="32"/>
        </w:rPr>
      </w:pPr>
    </w:p>
    <w:p w:rsidR="006F2BCB" w:rsidRPr="004C107F" w:rsidRDefault="006F2BCB" w:rsidP="004C107F">
      <w:pPr>
        <w:spacing w:line="360" w:lineRule="auto"/>
        <w:jc w:val="both"/>
        <w:rPr>
          <w:rFonts w:ascii="Palatino Linotype" w:hAnsi="Palatino Linotype" w:cs="Arial"/>
          <w:szCs w:val="32"/>
        </w:rPr>
      </w:pPr>
    </w:p>
    <w:p w:rsidR="006F2BCB" w:rsidRPr="00877FD3" w:rsidRDefault="006F2BCB" w:rsidP="00B8330D">
      <w:pPr>
        <w:spacing w:line="360" w:lineRule="auto"/>
        <w:ind w:firstLine="709"/>
        <w:jc w:val="both"/>
        <w:rPr>
          <w:rFonts w:ascii="Palatino Linotype" w:hAnsi="Palatino Linotype"/>
        </w:rPr>
      </w:pPr>
      <w:r w:rsidRPr="00877FD3">
        <w:rPr>
          <w:rFonts w:ascii="Palatino Linotype" w:hAnsi="Palatino Linotype"/>
        </w:rPr>
        <w:t xml:space="preserve">GENI PINHEIRO DA SILVA, brasileira, viúva, </w:t>
      </w:r>
      <w:r>
        <w:rPr>
          <w:rFonts w:ascii="Palatino Linotype" w:hAnsi="Palatino Linotype"/>
        </w:rPr>
        <w:t>aposentada do INSS</w:t>
      </w:r>
      <w:r w:rsidRPr="00877FD3">
        <w:rPr>
          <w:rFonts w:ascii="Palatino Linotype" w:hAnsi="Palatino Linotype"/>
        </w:rPr>
        <w:t>,</w:t>
      </w:r>
      <w:r>
        <w:rPr>
          <w:rFonts w:ascii="Palatino Linotype" w:hAnsi="Palatino Linotype"/>
        </w:rPr>
        <w:t xml:space="preserve"> </w:t>
      </w:r>
      <w:r w:rsidRPr="00B93AEF">
        <w:rPr>
          <w:rFonts w:ascii="Palatino Linotype" w:hAnsi="Palatino Linotype"/>
          <w:b/>
        </w:rPr>
        <w:t>com 98 anos de idade</w:t>
      </w:r>
      <w:r>
        <w:rPr>
          <w:rFonts w:ascii="Palatino Linotype" w:hAnsi="Palatino Linotype"/>
        </w:rPr>
        <w:t xml:space="preserve">, </w:t>
      </w:r>
      <w:r w:rsidRPr="00877FD3">
        <w:rPr>
          <w:rFonts w:ascii="Palatino Linotype" w:hAnsi="Palatino Linotype"/>
        </w:rPr>
        <w:t>inscrita no</w:t>
      </w:r>
      <w:r>
        <w:rPr>
          <w:rFonts w:ascii="Palatino Linotype" w:hAnsi="Palatino Linotype"/>
        </w:rPr>
        <w:t xml:space="preserve"> </w:t>
      </w:r>
      <w:r w:rsidRPr="00877FD3">
        <w:rPr>
          <w:rFonts w:ascii="Palatino Linotype" w:hAnsi="Palatino Linotype"/>
          <w:sz w:val="26"/>
          <w:szCs w:val="22"/>
        </w:rPr>
        <w:t>CPF</w:t>
      </w:r>
      <w:r>
        <w:rPr>
          <w:rFonts w:ascii="Palatino Linotype" w:hAnsi="Palatino Linotype"/>
          <w:sz w:val="26"/>
          <w:szCs w:val="22"/>
        </w:rPr>
        <w:t xml:space="preserve"> </w:t>
      </w:r>
      <w:r>
        <w:rPr>
          <w:rFonts w:ascii="Palatino Linotype" w:hAnsi="Palatino Linotype"/>
        </w:rPr>
        <w:t xml:space="preserve">sob o </w:t>
      </w:r>
      <w:r w:rsidRPr="00AF7767">
        <w:rPr>
          <w:rFonts w:ascii="Palatino Linotype" w:hAnsi="Palatino Linotype"/>
          <w:sz w:val="26"/>
          <w:szCs w:val="22"/>
        </w:rPr>
        <w:t>n</w:t>
      </w:r>
      <w:r>
        <w:rPr>
          <w:rFonts w:ascii="Palatino Linotype" w:hAnsi="Palatino Linotype"/>
          <w:sz w:val="26"/>
          <w:szCs w:val="22"/>
        </w:rPr>
        <w:t>º</w:t>
      </w:r>
      <w:r w:rsidRPr="00877FD3">
        <w:rPr>
          <w:rFonts w:ascii="Palatino Linotype" w:hAnsi="Palatino Linotype"/>
        </w:rPr>
        <w:t xml:space="preserve"> 120.586.531-49</w:t>
      </w:r>
      <w:r>
        <w:rPr>
          <w:rFonts w:ascii="Palatino Linotype" w:hAnsi="Palatino Linotype"/>
        </w:rPr>
        <w:t xml:space="preserve"> e sob a Identidade</w:t>
      </w:r>
      <w:r w:rsidRPr="00877FD3">
        <w:rPr>
          <w:rFonts w:ascii="Palatino Linotype" w:hAnsi="Palatino Linotype"/>
        </w:rPr>
        <w:t xml:space="preserve"> nº 102</w:t>
      </w:r>
      <w:r>
        <w:rPr>
          <w:rFonts w:ascii="Palatino Linotype" w:hAnsi="Palatino Linotype"/>
        </w:rPr>
        <w:t>.753 S</w:t>
      </w:r>
      <w:r w:rsidRPr="00877FD3">
        <w:rPr>
          <w:rFonts w:ascii="Palatino Linotype" w:hAnsi="Palatino Linotype"/>
        </w:rPr>
        <w:t xml:space="preserve">SP/DF, residente e domiciliada na SQS </w:t>
      </w:r>
      <w:r>
        <w:rPr>
          <w:rFonts w:ascii="Palatino Linotype" w:hAnsi="Palatino Linotype"/>
        </w:rPr>
        <w:t>416</w:t>
      </w:r>
      <w:r w:rsidRPr="00877FD3">
        <w:rPr>
          <w:rFonts w:ascii="Palatino Linotype" w:hAnsi="Palatino Linotype"/>
        </w:rPr>
        <w:t>, B</w:t>
      </w:r>
      <w:r>
        <w:rPr>
          <w:rFonts w:ascii="Palatino Linotype" w:hAnsi="Palatino Linotype"/>
        </w:rPr>
        <w:t>loco</w:t>
      </w:r>
      <w:r w:rsidRPr="00877FD3">
        <w:rPr>
          <w:rFonts w:ascii="Palatino Linotype" w:hAnsi="Palatino Linotype"/>
        </w:rPr>
        <w:t xml:space="preserve"> </w:t>
      </w:r>
      <w:r>
        <w:rPr>
          <w:rFonts w:ascii="Palatino Linotype" w:hAnsi="Palatino Linotype"/>
        </w:rPr>
        <w:t>N</w:t>
      </w:r>
      <w:r w:rsidRPr="00877FD3">
        <w:rPr>
          <w:rFonts w:ascii="Palatino Linotype" w:hAnsi="Palatino Linotype"/>
        </w:rPr>
        <w:t>, A</w:t>
      </w:r>
      <w:r>
        <w:rPr>
          <w:rFonts w:ascii="Palatino Linotype" w:hAnsi="Palatino Linotype"/>
        </w:rPr>
        <w:t xml:space="preserve">partamento </w:t>
      </w:r>
      <w:r w:rsidRPr="00877FD3">
        <w:rPr>
          <w:rFonts w:ascii="Palatino Linotype" w:hAnsi="Palatino Linotype"/>
        </w:rPr>
        <w:t>30</w:t>
      </w:r>
      <w:r>
        <w:rPr>
          <w:rFonts w:ascii="Palatino Linotype" w:hAnsi="Palatino Linotype"/>
        </w:rPr>
        <w:t>8</w:t>
      </w:r>
      <w:r w:rsidRPr="00877FD3">
        <w:rPr>
          <w:rFonts w:ascii="Palatino Linotype" w:hAnsi="Palatino Linotype"/>
        </w:rPr>
        <w:t xml:space="preserve">, </w:t>
      </w:r>
      <w:r>
        <w:rPr>
          <w:rFonts w:ascii="Palatino Linotype" w:hAnsi="Palatino Linotype"/>
        </w:rPr>
        <w:t>Asa Sul</w:t>
      </w:r>
      <w:r w:rsidRPr="00877FD3">
        <w:rPr>
          <w:rFonts w:ascii="Palatino Linotype" w:hAnsi="Palatino Linotype"/>
        </w:rPr>
        <w:t xml:space="preserve">, </w:t>
      </w:r>
      <w:r w:rsidRPr="004C107F">
        <w:rPr>
          <w:rFonts w:ascii="Palatino Linotype" w:hAnsi="Palatino Linotype" w:cs="Arial"/>
          <w:szCs w:val="32"/>
        </w:rPr>
        <w:t>vem respeitosamente perante Vossa Excelência, por seu advogado infra constituído e conforme</w:t>
      </w:r>
      <w:r>
        <w:rPr>
          <w:rFonts w:ascii="Palatino Linotype" w:hAnsi="Palatino Linotype" w:cs="Arial"/>
          <w:szCs w:val="32"/>
        </w:rPr>
        <w:t xml:space="preserve"> fundamentação delineada, propor a presente </w:t>
      </w:r>
    </w:p>
    <w:p w:rsidR="006F2BCB" w:rsidRDefault="006F2BCB" w:rsidP="00877FD3">
      <w:pPr>
        <w:spacing w:line="360" w:lineRule="auto"/>
        <w:jc w:val="both"/>
        <w:rPr>
          <w:rFonts w:ascii="Palatino Linotype" w:hAnsi="Palatino Linotype"/>
        </w:rPr>
      </w:pPr>
    </w:p>
    <w:p w:rsidR="006F2BCB" w:rsidRDefault="006F2BCB" w:rsidP="00877FD3">
      <w:pPr>
        <w:spacing w:line="360" w:lineRule="auto"/>
        <w:jc w:val="both"/>
        <w:rPr>
          <w:rFonts w:ascii="Palatino Linotype" w:hAnsi="Palatino Linotype"/>
        </w:rPr>
      </w:pPr>
    </w:p>
    <w:p w:rsidR="006F2BCB" w:rsidRPr="00877FD3" w:rsidRDefault="006F2BCB" w:rsidP="00877FD3">
      <w:pPr>
        <w:spacing w:line="360" w:lineRule="auto"/>
        <w:jc w:val="both"/>
        <w:rPr>
          <w:rFonts w:ascii="Palatino Linotype" w:hAnsi="Palatino Linotype"/>
        </w:rPr>
      </w:pPr>
    </w:p>
    <w:p w:rsidR="006F2BCB" w:rsidRPr="004C107F" w:rsidRDefault="006F2BCB" w:rsidP="004C107F">
      <w:pPr>
        <w:spacing w:line="360" w:lineRule="auto"/>
        <w:jc w:val="both"/>
        <w:rPr>
          <w:rFonts w:ascii="Palatino Linotype" w:hAnsi="Palatino Linotype" w:cs="Arial"/>
          <w:szCs w:val="32"/>
        </w:rPr>
      </w:pPr>
    </w:p>
    <w:p w:rsidR="006F2BCB" w:rsidRDefault="006F2BCB" w:rsidP="00AF7767">
      <w:pPr>
        <w:shd w:val="clear" w:color="auto" w:fill="FFFFFF"/>
        <w:jc w:val="center"/>
        <w:rPr>
          <w:rFonts w:ascii="Palatino Linotype" w:hAnsi="Palatino Linotype"/>
          <w:b/>
          <w:bCs/>
          <w:szCs w:val="24"/>
        </w:rPr>
      </w:pPr>
      <w:r w:rsidRPr="008D4B86">
        <w:rPr>
          <w:rFonts w:ascii="Palatino Linotype" w:hAnsi="Palatino Linotype"/>
          <w:b/>
          <w:bCs/>
          <w:szCs w:val="24"/>
        </w:rPr>
        <w:t>AÇÃO DE REINTEGRAÇÃO DE POSSE COM PEDIDO DE CONDENAÇÃO EM</w:t>
      </w:r>
    </w:p>
    <w:p w:rsidR="006F2BCB" w:rsidRPr="008D4B86" w:rsidRDefault="006F2BCB" w:rsidP="00AF7767">
      <w:pPr>
        <w:shd w:val="clear" w:color="auto" w:fill="FFFFFF"/>
        <w:jc w:val="center"/>
        <w:rPr>
          <w:rFonts w:ascii="Palatino Linotype" w:hAnsi="Palatino Linotype"/>
          <w:szCs w:val="24"/>
        </w:rPr>
      </w:pPr>
      <w:r w:rsidRPr="008D4B86">
        <w:rPr>
          <w:rFonts w:ascii="Palatino Linotype" w:hAnsi="Palatino Linotype"/>
          <w:b/>
          <w:bCs/>
          <w:szCs w:val="24"/>
        </w:rPr>
        <w:t>DANOS MATERIAIS E PEDIDO DE LIMINAR</w:t>
      </w:r>
    </w:p>
    <w:p w:rsidR="006F2BCB" w:rsidRPr="004C107F" w:rsidRDefault="006F2BCB" w:rsidP="004C107F">
      <w:pPr>
        <w:spacing w:line="360" w:lineRule="auto"/>
        <w:ind w:firstLine="709"/>
        <w:jc w:val="both"/>
        <w:rPr>
          <w:rFonts w:ascii="Palatino Linotype" w:hAnsi="Palatino Linotype" w:cs="Arial"/>
          <w:szCs w:val="32"/>
        </w:rPr>
      </w:pPr>
    </w:p>
    <w:p w:rsidR="006F2BCB" w:rsidRDefault="006F2BCB" w:rsidP="004C107F">
      <w:pPr>
        <w:spacing w:line="360" w:lineRule="auto"/>
        <w:ind w:firstLine="709"/>
        <w:jc w:val="both"/>
        <w:rPr>
          <w:rFonts w:ascii="Palatino Linotype" w:hAnsi="Palatino Linotype" w:cs="Arial"/>
          <w:szCs w:val="32"/>
        </w:rPr>
      </w:pPr>
    </w:p>
    <w:p w:rsidR="006F2BCB" w:rsidRDefault="006F2BCB" w:rsidP="004C107F">
      <w:pPr>
        <w:spacing w:line="360" w:lineRule="auto"/>
        <w:ind w:firstLine="709"/>
        <w:jc w:val="both"/>
        <w:rPr>
          <w:rFonts w:ascii="Palatino Linotype" w:hAnsi="Palatino Linotype" w:cs="Arial"/>
          <w:szCs w:val="32"/>
        </w:rPr>
      </w:pPr>
    </w:p>
    <w:p w:rsidR="006F2BCB" w:rsidRPr="004C107F" w:rsidRDefault="006F2BCB" w:rsidP="004C107F">
      <w:pPr>
        <w:spacing w:line="360" w:lineRule="auto"/>
        <w:ind w:firstLine="709"/>
        <w:jc w:val="both"/>
        <w:rPr>
          <w:rFonts w:ascii="Palatino Linotype" w:hAnsi="Palatino Linotype" w:cs="Arial"/>
          <w:szCs w:val="32"/>
        </w:rPr>
      </w:pPr>
    </w:p>
    <w:p w:rsidR="006F2BCB" w:rsidRPr="004C107F" w:rsidRDefault="006F2BCB" w:rsidP="00B8330D">
      <w:pPr>
        <w:spacing w:line="360" w:lineRule="auto"/>
        <w:ind w:firstLine="709"/>
        <w:jc w:val="both"/>
        <w:rPr>
          <w:rFonts w:ascii="Palatino Linotype" w:hAnsi="Palatino Linotype" w:cs="Arial"/>
          <w:szCs w:val="32"/>
        </w:rPr>
      </w:pPr>
      <w:r w:rsidRPr="00AF7767">
        <w:rPr>
          <w:rFonts w:ascii="Palatino Linotype" w:hAnsi="Palatino Linotype" w:cs="Arial"/>
          <w:szCs w:val="32"/>
        </w:rPr>
        <w:t>em desfavor de ANTONIO FRANCISCO DE SOUSA FILHO, brasileiro,</w:t>
      </w:r>
      <w:r>
        <w:rPr>
          <w:rFonts w:ascii="Palatino Linotype" w:hAnsi="Palatino Linotype" w:cs="Arial"/>
          <w:szCs w:val="32"/>
        </w:rPr>
        <w:t xml:space="preserve"> </w:t>
      </w:r>
      <w:r w:rsidRPr="00AF7767">
        <w:rPr>
          <w:rFonts w:ascii="Palatino Linotype" w:hAnsi="Palatino Linotype" w:cs="Arial"/>
          <w:szCs w:val="32"/>
        </w:rPr>
        <w:t xml:space="preserve">divorciado, borracheiro, </w:t>
      </w:r>
      <w:r>
        <w:rPr>
          <w:rFonts w:ascii="Palatino Linotype" w:hAnsi="Palatino Linotype" w:cs="Arial"/>
          <w:szCs w:val="32"/>
        </w:rPr>
        <w:t xml:space="preserve">inscrito no CPF sob o nº </w:t>
      </w:r>
      <w:r w:rsidRPr="00AF7767">
        <w:rPr>
          <w:rFonts w:ascii="Palatino Linotype" w:hAnsi="Palatino Linotype" w:cs="Arial"/>
          <w:szCs w:val="32"/>
        </w:rPr>
        <w:t>636.431.971-87</w:t>
      </w:r>
      <w:r>
        <w:rPr>
          <w:rFonts w:ascii="Palatino Linotype" w:hAnsi="Palatino Linotype" w:cs="Arial"/>
          <w:szCs w:val="32"/>
        </w:rPr>
        <w:t xml:space="preserve"> e sob a Identidade nº </w:t>
      </w:r>
      <w:r w:rsidRPr="00AF7767">
        <w:rPr>
          <w:rFonts w:ascii="Palatino Linotype" w:hAnsi="Palatino Linotype" w:cs="Arial"/>
          <w:szCs w:val="32"/>
        </w:rPr>
        <w:t>2.254.263 SSP/DF, residente e</w:t>
      </w:r>
      <w:r>
        <w:rPr>
          <w:rFonts w:ascii="Palatino Linotype" w:hAnsi="Palatino Linotype" w:cs="Arial"/>
          <w:szCs w:val="32"/>
        </w:rPr>
        <w:t xml:space="preserve"> </w:t>
      </w:r>
      <w:r w:rsidRPr="00AF7767">
        <w:rPr>
          <w:rFonts w:ascii="Palatino Linotype" w:hAnsi="Palatino Linotype" w:cs="Arial"/>
          <w:szCs w:val="32"/>
        </w:rPr>
        <w:t xml:space="preserve">domiciliado na SHSN </w:t>
      </w:r>
      <w:r>
        <w:rPr>
          <w:rFonts w:ascii="Palatino Linotype" w:hAnsi="Palatino Linotype" w:cs="Arial"/>
          <w:szCs w:val="32"/>
        </w:rPr>
        <w:t>C</w:t>
      </w:r>
      <w:r w:rsidRPr="00AF7767">
        <w:rPr>
          <w:rFonts w:ascii="Palatino Linotype" w:hAnsi="Palatino Linotype" w:cs="Arial"/>
          <w:szCs w:val="32"/>
        </w:rPr>
        <w:t>hácara</w:t>
      </w:r>
      <w:r>
        <w:rPr>
          <w:rFonts w:ascii="Palatino Linotype" w:hAnsi="Palatino Linotype" w:cs="Arial"/>
          <w:szCs w:val="32"/>
        </w:rPr>
        <w:t xml:space="preserve"> </w:t>
      </w:r>
      <w:r w:rsidRPr="00AF7767">
        <w:rPr>
          <w:rFonts w:ascii="Palatino Linotype" w:hAnsi="Palatino Linotype" w:cs="Arial"/>
          <w:szCs w:val="32"/>
        </w:rPr>
        <w:t>05</w:t>
      </w:r>
      <w:r>
        <w:rPr>
          <w:rFonts w:ascii="Palatino Linotype" w:hAnsi="Palatino Linotype" w:cs="Arial"/>
          <w:szCs w:val="32"/>
        </w:rPr>
        <w:t>,</w:t>
      </w:r>
      <w:r w:rsidRPr="00AF7767">
        <w:rPr>
          <w:rFonts w:ascii="Palatino Linotype" w:hAnsi="Palatino Linotype" w:cs="Arial"/>
          <w:szCs w:val="32"/>
        </w:rPr>
        <w:t xml:space="preserve"> </w:t>
      </w:r>
      <w:r>
        <w:rPr>
          <w:rFonts w:ascii="Palatino Linotype" w:hAnsi="Palatino Linotype" w:cs="Arial"/>
          <w:szCs w:val="32"/>
        </w:rPr>
        <w:t>C</w:t>
      </w:r>
      <w:r w:rsidRPr="00AF7767">
        <w:rPr>
          <w:rFonts w:ascii="Palatino Linotype" w:hAnsi="Palatino Linotype" w:cs="Arial"/>
          <w:szCs w:val="32"/>
        </w:rPr>
        <w:t xml:space="preserve">onjunto </w:t>
      </w:r>
      <w:r>
        <w:rPr>
          <w:rFonts w:ascii="Palatino Linotype" w:hAnsi="Palatino Linotype" w:cs="Arial"/>
          <w:szCs w:val="32"/>
        </w:rPr>
        <w:t>V,</w:t>
      </w:r>
      <w:r w:rsidRPr="00AF7767">
        <w:rPr>
          <w:rFonts w:ascii="Palatino Linotype" w:hAnsi="Palatino Linotype" w:cs="Arial"/>
          <w:szCs w:val="32"/>
        </w:rPr>
        <w:t xml:space="preserve"> </w:t>
      </w:r>
      <w:r>
        <w:rPr>
          <w:rFonts w:ascii="Palatino Linotype" w:hAnsi="Palatino Linotype" w:cs="Arial"/>
          <w:szCs w:val="32"/>
        </w:rPr>
        <w:t>C</w:t>
      </w:r>
      <w:r w:rsidRPr="00AF7767">
        <w:rPr>
          <w:rFonts w:ascii="Palatino Linotype" w:hAnsi="Palatino Linotype" w:cs="Arial"/>
          <w:szCs w:val="32"/>
        </w:rPr>
        <w:t>asa</w:t>
      </w:r>
      <w:r>
        <w:rPr>
          <w:rFonts w:ascii="Palatino Linotype" w:hAnsi="Palatino Linotype" w:cs="Arial"/>
          <w:szCs w:val="32"/>
        </w:rPr>
        <w:t xml:space="preserve"> </w:t>
      </w:r>
      <w:r w:rsidRPr="00AF7767">
        <w:rPr>
          <w:rFonts w:ascii="Palatino Linotype" w:hAnsi="Palatino Linotype" w:cs="Arial"/>
          <w:szCs w:val="32"/>
        </w:rPr>
        <w:t>07</w:t>
      </w:r>
      <w:r>
        <w:rPr>
          <w:rFonts w:ascii="Palatino Linotype" w:hAnsi="Palatino Linotype" w:cs="Arial"/>
          <w:szCs w:val="32"/>
        </w:rPr>
        <w:t>-N,</w:t>
      </w:r>
      <w:r w:rsidRPr="00AF7767">
        <w:rPr>
          <w:rFonts w:ascii="Palatino Linotype" w:hAnsi="Palatino Linotype" w:cs="Arial"/>
          <w:szCs w:val="32"/>
        </w:rPr>
        <w:t xml:space="preserve"> </w:t>
      </w:r>
      <w:r>
        <w:rPr>
          <w:rFonts w:ascii="Palatino Linotype" w:hAnsi="Palatino Linotype" w:cs="Arial"/>
          <w:szCs w:val="32"/>
        </w:rPr>
        <w:t>S</w:t>
      </w:r>
      <w:r w:rsidRPr="00AF7767">
        <w:rPr>
          <w:rFonts w:ascii="Palatino Linotype" w:hAnsi="Palatino Linotype" w:cs="Arial"/>
          <w:szCs w:val="32"/>
        </w:rPr>
        <w:t>ol</w:t>
      </w:r>
      <w:r>
        <w:rPr>
          <w:rFonts w:ascii="Palatino Linotype" w:hAnsi="Palatino Linotype" w:cs="Arial"/>
          <w:szCs w:val="32"/>
        </w:rPr>
        <w:t xml:space="preserve"> N</w:t>
      </w:r>
      <w:r w:rsidRPr="00AF7767">
        <w:rPr>
          <w:rFonts w:ascii="Palatino Linotype" w:hAnsi="Palatino Linotype" w:cs="Arial"/>
          <w:szCs w:val="32"/>
        </w:rPr>
        <w:t xml:space="preserve">ascente </w:t>
      </w:r>
      <w:r>
        <w:rPr>
          <w:rFonts w:ascii="Palatino Linotype" w:hAnsi="Palatino Linotype" w:cs="Arial"/>
          <w:szCs w:val="32"/>
        </w:rPr>
        <w:t>C</w:t>
      </w:r>
      <w:r w:rsidRPr="00AF7767">
        <w:rPr>
          <w:rFonts w:ascii="Palatino Linotype" w:hAnsi="Palatino Linotype" w:cs="Arial"/>
          <w:szCs w:val="32"/>
        </w:rPr>
        <w:t>eilândia</w:t>
      </w:r>
      <w:r>
        <w:rPr>
          <w:rFonts w:ascii="Palatino Linotype" w:hAnsi="Palatino Linotype" w:cs="Arial"/>
          <w:szCs w:val="32"/>
        </w:rPr>
        <w:t>/DF</w:t>
      </w:r>
      <w:r w:rsidRPr="00AF7767">
        <w:rPr>
          <w:rFonts w:ascii="Palatino Linotype" w:hAnsi="Palatino Linotype" w:cs="Arial"/>
          <w:szCs w:val="32"/>
        </w:rPr>
        <w:t>, C</w:t>
      </w:r>
      <w:r>
        <w:rPr>
          <w:rFonts w:ascii="Palatino Linotype" w:hAnsi="Palatino Linotype" w:cs="Arial"/>
          <w:szCs w:val="32"/>
        </w:rPr>
        <w:t>ep:</w:t>
      </w:r>
      <w:r w:rsidRPr="00AF7767">
        <w:rPr>
          <w:rFonts w:ascii="Palatino Linotype" w:hAnsi="Palatino Linotype" w:cs="Arial"/>
          <w:szCs w:val="32"/>
        </w:rPr>
        <w:t xml:space="preserve"> 72.243-100, tel</w:t>
      </w:r>
      <w:r>
        <w:rPr>
          <w:rFonts w:ascii="Palatino Linotype" w:hAnsi="Palatino Linotype" w:cs="Arial"/>
          <w:szCs w:val="32"/>
        </w:rPr>
        <w:t>efone: (61) 98558-9312</w:t>
      </w:r>
      <w:r w:rsidRPr="00AF7767">
        <w:rPr>
          <w:rFonts w:ascii="Palatino Linotype" w:hAnsi="Palatino Linotype" w:cs="Arial"/>
          <w:szCs w:val="32"/>
        </w:rPr>
        <w:t xml:space="preserve"> </w:t>
      </w:r>
      <w:r>
        <w:rPr>
          <w:rFonts w:ascii="Palatino Linotype" w:hAnsi="Palatino Linotype" w:cs="Arial"/>
          <w:szCs w:val="32"/>
        </w:rPr>
        <w:t xml:space="preserve">e de sua ex-esposa, </w:t>
      </w:r>
      <w:r w:rsidRPr="00F56B0E">
        <w:rPr>
          <w:rStyle w:val="Strong"/>
          <w:b w:val="0"/>
        </w:rPr>
        <w:t>BELITA ALMEIDA DE SOUSA</w:t>
      </w:r>
      <w:r>
        <w:rPr>
          <w:rStyle w:val="Strong"/>
          <w:b w:val="0"/>
        </w:rPr>
        <w:t>,</w:t>
      </w:r>
      <w:r w:rsidRPr="004C107F">
        <w:rPr>
          <w:rFonts w:ascii="Palatino Linotype" w:hAnsi="Palatino Linotype" w:cs="Arial"/>
          <w:szCs w:val="32"/>
        </w:rPr>
        <w:t xml:space="preserve"> </w:t>
      </w:r>
      <w:r>
        <w:rPr>
          <w:rFonts w:ascii="Palatino Linotype" w:hAnsi="Palatino Linotype" w:cs="Arial"/>
          <w:szCs w:val="32"/>
        </w:rPr>
        <w:t xml:space="preserve">inscrita no CPF sob o nº </w:t>
      </w:r>
      <w:r w:rsidRPr="000F03AA">
        <w:rPr>
          <w:rFonts w:ascii="Palatino Linotype" w:hAnsi="Palatino Linotype" w:cs="Arial"/>
          <w:szCs w:val="32"/>
        </w:rPr>
        <w:t>454.012.253-34</w:t>
      </w:r>
      <w:r>
        <w:rPr>
          <w:rFonts w:ascii="Palatino Linotype" w:hAnsi="Palatino Linotype" w:cs="Arial"/>
          <w:szCs w:val="32"/>
        </w:rPr>
        <w:t xml:space="preserve"> e sob a Identidade nº </w:t>
      </w:r>
      <w:r w:rsidRPr="00320FCA">
        <w:rPr>
          <w:rFonts w:ascii="Palatino Linotype" w:hAnsi="Palatino Linotype" w:cs="Arial"/>
          <w:szCs w:val="32"/>
        </w:rPr>
        <w:t>1.904.674 SSP/DF</w:t>
      </w:r>
      <w:r>
        <w:rPr>
          <w:rFonts w:ascii="Palatino Linotype" w:hAnsi="Palatino Linotype" w:cs="Arial"/>
          <w:szCs w:val="32"/>
        </w:rPr>
        <w:t xml:space="preserve">, atualmente residindo na </w:t>
      </w:r>
      <w:r w:rsidRPr="00792BF1">
        <w:rPr>
          <w:rFonts w:ascii="Palatino Linotype" w:hAnsi="Palatino Linotype" w:cs="Arial"/>
          <w:szCs w:val="32"/>
        </w:rPr>
        <w:t>QNP</w:t>
      </w:r>
      <w:r>
        <w:rPr>
          <w:rFonts w:ascii="Palatino Linotype" w:hAnsi="Palatino Linotype" w:cs="Arial"/>
          <w:szCs w:val="32"/>
        </w:rPr>
        <w:t xml:space="preserve"> </w:t>
      </w:r>
      <w:r w:rsidRPr="00792BF1">
        <w:rPr>
          <w:rFonts w:ascii="Palatino Linotype" w:hAnsi="Palatino Linotype" w:cs="Arial"/>
          <w:szCs w:val="32"/>
        </w:rPr>
        <w:t>11, C</w:t>
      </w:r>
      <w:r>
        <w:rPr>
          <w:rFonts w:ascii="Palatino Linotype" w:hAnsi="Palatino Linotype" w:cs="Arial"/>
          <w:szCs w:val="32"/>
        </w:rPr>
        <w:t xml:space="preserve">onjunto </w:t>
      </w:r>
      <w:r w:rsidRPr="00792BF1">
        <w:rPr>
          <w:rFonts w:ascii="Palatino Linotype" w:hAnsi="Palatino Linotype" w:cs="Arial"/>
          <w:szCs w:val="32"/>
        </w:rPr>
        <w:t>A</w:t>
      </w:r>
      <w:r>
        <w:rPr>
          <w:rFonts w:ascii="Palatino Linotype" w:hAnsi="Palatino Linotype" w:cs="Arial"/>
          <w:szCs w:val="32"/>
        </w:rPr>
        <w:t>, Casa 12,</w:t>
      </w:r>
      <w:r w:rsidRPr="00792BF1">
        <w:rPr>
          <w:rFonts w:ascii="Palatino Linotype" w:hAnsi="Palatino Linotype" w:cs="Arial"/>
          <w:szCs w:val="32"/>
        </w:rPr>
        <w:t xml:space="preserve"> C</w:t>
      </w:r>
      <w:r>
        <w:rPr>
          <w:rFonts w:ascii="Palatino Linotype" w:hAnsi="Palatino Linotype" w:cs="Arial"/>
          <w:szCs w:val="32"/>
        </w:rPr>
        <w:t>eilândia/</w:t>
      </w:r>
      <w:r w:rsidRPr="00792BF1">
        <w:rPr>
          <w:rFonts w:ascii="Palatino Linotype" w:hAnsi="Palatino Linotype" w:cs="Arial"/>
          <w:szCs w:val="32"/>
        </w:rPr>
        <w:t>DF, C</w:t>
      </w:r>
      <w:r>
        <w:rPr>
          <w:rFonts w:ascii="Palatino Linotype" w:hAnsi="Palatino Linotype" w:cs="Arial"/>
          <w:szCs w:val="32"/>
        </w:rPr>
        <w:t>ep:</w:t>
      </w:r>
      <w:r w:rsidRPr="00792BF1">
        <w:rPr>
          <w:rFonts w:ascii="Palatino Linotype" w:hAnsi="Palatino Linotype" w:cs="Arial"/>
          <w:szCs w:val="32"/>
        </w:rPr>
        <w:t xml:space="preserve"> 72.241-101</w:t>
      </w:r>
      <w:r>
        <w:rPr>
          <w:rFonts w:ascii="Palatino Linotype" w:hAnsi="Palatino Linotype" w:cs="Arial"/>
          <w:szCs w:val="32"/>
        </w:rPr>
        <w:t>,</w:t>
      </w:r>
      <w:r w:rsidRPr="004C107F">
        <w:rPr>
          <w:rFonts w:ascii="Palatino Linotype" w:hAnsi="Palatino Linotype" w:cs="Arial"/>
          <w:szCs w:val="32"/>
        </w:rPr>
        <w:t xml:space="preserve"> pelos fundamentos de fato e de direito que seguem abaixo:</w:t>
      </w:r>
    </w:p>
    <w:p w:rsidR="006F2BCB" w:rsidRDefault="006F2BCB" w:rsidP="00ED187B">
      <w:pPr>
        <w:spacing w:line="360" w:lineRule="auto"/>
        <w:ind w:firstLine="709"/>
        <w:jc w:val="both"/>
        <w:rPr>
          <w:rFonts w:ascii="Palatino Linotype" w:hAnsi="Palatino Linotype" w:cs="Arial"/>
          <w:szCs w:val="32"/>
        </w:rPr>
      </w:pPr>
    </w:p>
    <w:p w:rsidR="006F2BCB" w:rsidRDefault="006F2BCB" w:rsidP="00ED187B">
      <w:pPr>
        <w:spacing w:line="360" w:lineRule="auto"/>
        <w:ind w:firstLine="709"/>
        <w:jc w:val="both"/>
        <w:rPr>
          <w:rFonts w:ascii="Palatino Linotype" w:hAnsi="Palatino Linotype" w:cs="Arial"/>
          <w:szCs w:val="32"/>
        </w:rPr>
      </w:pPr>
    </w:p>
    <w:p w:rsidR="006F2BCB" w:rsidRPr="00B8330D" w:rsidRDefault="006F2BCB" w:rsidP="005F2900">
      <w:pPr>
        <w:numPr>
          <w:ilvl w:val="0"/>
          <w:numId w:val="23"/>
        </w:numPr>
        <w:spacing w:line="360" w:lineRule="auto"/>
        <w:ind w:hanging="1080"/>
        <w:rPr>
          <w:rFonts w:ascii="Palatino Linotype" w:hAnsi="Palatino Linotype" w:cs="Arial"/>
          <w:b/>
          <w:szCs w:val="24"/>
        </w:rPr>
      </w:pPr>
      <w:r>
        <w:rPr>
          <w:rFonts w:ascii="Palatino Linotype" w:hAnsi="Palatino Linotype" w:cs="Arial"/>
          <w:b/>
          <w:szCs w:val="32"/>
        </w:rPr>
        <w:t>PRELIMINARMENTE</w:t>
      </w:r>
    </w:p>
    <w:p w:rsidR="006F2BCB" w:rsidRPr="00B8330D" w:rsidRDefault="006F2BCB" w:rsidP="00B8330D">
      <w:pPr>
        <w:spacing w:line="360" w:lineRule="auto"/>
        <w:jc w:val="both"/>
        <w:rPr>
          <w:rFonts w:ascii="Palatino Linotype" w:hAnsi="Palatino Linotype" w:cs="Arial"/>
          <w:bCs/>
          <w:szCs w:val="32"/>
        </w:rPr>
      </w:pPr>
    </w:p>
    <w:p w:rsidR="006F2BCB" w:rsidRDefault="006F2BCB" w:rsidP="00B8330D">
      <w:pPr>
        <w:spacing w:line="360" w:lineRule="auto"/>
        <w:ind w:firstLine="709"/>
        <w:jc w:val="both"/>
        <w:rPr>
          <w:rFonts w:ascii="Palatino Linotype" w:hAnsi="Palatino Linotype" w:cs="Arial"/>
          <w:bCs/>
          <w:szCs w:val="24"/>
        </w:rPr>
      </w:pPr>
      <w:r>
        <w:rPr>
          <w:rFonts w:ascii="Palatino Linotype" w:hAnsi="Palatino Linotype" w:cs="Arial"/>
          <w:bCs/>
          <w:szCs w:val="24"/>
        </w:rPr>
        <w:t xml:space="preserve">I.I. </w:t>
      </w:r>
      <w:r w:rsidRPr="00B8330D">
        <w:rPr>
          <w:rFonts w:ascii="Palatino Linotype" w:hAnsi="Palatino Linotype" w:cs="Arial"/>
          <w:bCs/>
          <w:szCs w:val="24"/>
        </w:rPr>
        <w:t xml:space="preserve">Tramitação </w:t>
      </w:r>
      <w:r>
        <w:rPr>
          <w:rFonts w:ascii="Palatino Linotype" w:hAnsi="Palatino Linotype" w:cs="Arial"/>
          <w:bCs/>
          <w:szCs w:val="24"/>
        </w:rPr>
        <w:t>P</w:t>
      </w:r>
      <w:r w:rsidRPr="00B8330D">
        <w:rPr>
          <w:rFonts w:ascii="Palatino Linotype" w:hAnsi="Palatino Linotype" w:cs="Arial"/>
          <w:bCs/>
          <w:szCs w:val="24"/>
        </w:rPr>
        <w:t xml:space="preserve">rioritária </w:t>
      </w:r>
    </w:p>
    <w:p w:rsidR="006F2BCB" w:rsidRDefault="006F2BCB" w:rsidP="00B8330D">
      <w:pPr>
        <w:spacing w:line="360" w:lineRule="auto"/>
        <w:ind w:firstLine="709"/>
        <w:jc w:val="both"/>
        <w:rPr>
          <w:rFonts w:ascii="Palatino Linotype" w:hAnsi="Palatino Linotype" w:cs="Arial"/>
          <w:bCs/>
          <w:szCs w:val="24"/>
        </w:rPr>
      </w:pPr>
    </w:p>
    <w:p w:rsidR="006F2BCB" w:rsidRDefault="006F2BCB" w:rsidP="00B8330D">
      <w:pPr>
        <w:spacing w:line="360" w:lineRule="auto"/>
        <w:ind w:firstLine="709"/>
        <w:jc w:val="both"/>
        <w:rPr>
          <w:rFonts w:ascii="Palatino Linotype" w:hAnsi="Palatino Linotype" w:cs="Arial"/>
          <w:bCs/>
          <w:szCs w:val="24"/>
        </w:rPr>
      </w:pPr>
      <w:r w:rsidRPr="00B8330D">
        <w:rPr>
          <w:rFonts w:ascii="Palatino Linotype" w:hAnsi="Palatino Linotype" w:cs="Arial"/>
          <w:bCs/>
          <w:szCs w:val="24"/>
        </w:rPr>
        <w:t>Nascid</w:t>
      </w:r>
      <w:r>
        <w:rPr>
          <w:rFonts w:ascii="Palatino Linotype" w:hAnsi="Palatino Linotype" w:cs="Arial"/>
          <w:bCs/>
          <w:szCs w:val="24"/>
        </w:rPr>
        <w:t>a</w:t>
      </w:r>
      <w:r w:rsidRPr="00B8330D">
        <w:rPr>
          <w:rFonts w:ascii="Palatino Linotype" w:hAnsi="Palatino Linotype" w:cs="Arial"/>
          <w:bCs/>
          <w:szCs w:val="24"/>
        </w:rPr>
        <w:t xml:space="preserve"> em </w:t>
      </w:r>
      <w:r>
        <w:rPr>
          <w:rFonts w:ascii="Palatino Linotype" w:hAnsi="Palatino Linotype" w:cs="Arial"/>
          <w:bCs/>
          <w:szCs w:val="24"/>
        </w:rPr>
        <w:t>8</w:t>
      </w:r>
      <w:r w:rsidRPr="00B8330D">
        <w:rPr>
          <w:rFonts w:ascii="Palatino Linotype" w:hAnsi="Palatino Linotype" w:cs="Arial"/>
          <w:bCs/>
          <w:szCs w:val="24"/>
        </w:rPr>
        <w:t xml:space="preserve"> de </w:t>
      </w:r>
      <w:r>
        <w:rPr>
          <w:rFonts w:ascii="Palatino Linotype" w:hAnsi="Palatino Linotype" w:cs="Arial"/>
          <w:bCs/>
          <w:szCs w:val="24"/>
        </w:rPr>
        <w:t>junho</w:t>
      </w:r>
      <w:r w:rsidRPr="00B8330D">
        <w:rPr>
          <w:rFonts w:ascii="Palatino Linotype" w:hAnsi="Palatino Linotype" w:cs="Arial"/>
          <w:bCs/>
          <w:szCs w:val="24"/>
        </w:rPr>
        <w:t xml:space="preserve"> de </w:t>
      </w:r>
      <w:r>
        <w:rPr>
          <w:rFonts w:ascii="Palatino Linotype" w:hAnsi="Palatino Linotype" w:cs="Arial"/>
          <w:bCs/>
          <w:szCs w:val="24"/>
        </w:rPr>
        <w:t>1927</w:t>
      </w:r>
      <w:r w:rsidRPr="00B8330D">
        <w:rPr>
          <w:rFonts w:ascii="Palatino Linotype" w:hAnsi="Palatino Linotype" w:cs="Arial"/>
          <w:bCs/>
          <w:szCs w:val="24"/>
        </w:rPr>
        <w:t xml:space="preserve">, </w:t>
      </w:r>
      <w:r>
        <w:rPr>
          <w:rFonts w:ascii="Palatino Linotype" w:hAnsi="Palatino Linotype" w:cs="Arial"/>
          <w:bCs/>
          <w:szCs w:val="24"/>
        </w:rPr>
        <w:t xml:space="preserve">a Requerente </w:t>
      </w:r>
      <w:r w:rsidRPr="00B8330D">
        <w:rPr>
          <w:rFonts w:ascii="Palatino Linotype" w:hAnsi="Palatino Linotype" w:cs="Arial"/>
          <w:bCs/>
          <w:szCs w:val="24"/>
        </w:rPr>
        <w:t xml:space="preserve">tem atualmente </w:t>
      </w:r>
      <w:r>
        <w:rPr>
          <w:rFonts w:ascii="Palatino Linotype" w:hAnsi="Palatino Linotype" w:cs="Arial"/>
          <w:bCs/>
          <w:szCs w:val="24"/>
        </w:rPr>
        <w:t>98</w:t>
      </w:r>
      <w:r w:rsidRPr="00B8330D">
        <w:rPr>
          <w:rFonts w:ascii="Palatino Linotype" w:hAnsi="Palatino Linotype" w:cs="Arial"/>
          <w:bCs/>
          <w:szCs w:val="24"/>
        </w:rPr>
        <w:t xml:space="preserve"> anos de idade, conforme demonstra a cópia de sua carteira de identidade anexa, pelo o que requer de imediato o benefício da prioridade na tramitação da presente demanda, conforme previsão expressa no </w:t>
      </w:r>
      <w:r>
        <w:rPr>
          <w:rFonts w:ascii="Palatino Linotype" w:hAnsi="Palatino Linotype" w:cs="Arial"/>
          <w:bCs/>
          <w:szCs w:val="24"/>
        </w:rPr>
        <w:t>art. 71 da</w:t>
      </w:r>
      <w:r w:rsidRPr="00B8330D">
        <w:rPr>
          <w:rFonts w:ascii="Palatino Linotype" w:hAnsi="Palatino Linotype" w:cs="Arial"/>
          <w:bCs/>
          <w:szCs w:val="24"/>
        </w:rPr>
        <w:t xml:space="preserve"> Lei 10.741/2003</w:t>
      </w:r>
      <w:r>
        <w:rPr>
          <w:rFonts w:ascii="Palatino Linotype" w:hAnsi="Palatino Linotype" w:cs="Arial"/>
          <w:bCs/>
          <w:szCs w:val="24"/>
        </w:rPr>
        <w:t xml:space="preserve"> e art. 1.048 do Código de Processo Civil.</w:t>
      </w:r>
    </w:p>
    <w:p w:rsidR="006F2BCB" w:rsidRDefault="006F2BCB" w:rsidP="00B8330D">
      <w:pPr>
        <w:spacing w:line="360" w:lineRule="auto"/>
        <w:ind w:firstLine="709"/>
        <w:jc w:val="both"/>
        <w:rPr>
          <w:rFonts w:ascii="Palatino Linotype" w:hAnsi="Palatino Linotype" w:cs="Arial"/>
          <w:bCs/>
          <w:szCs w:val="24"/>
        </w:rPr>
      </w:pPr>
    </w:p>
    <w:p w:rsidR="006F2BCB" w:rsidRPr="005B7B43" w:rsidRDefault="006F2BCB" w:rsidP="005B7B43">
      <w:pPr>
        <w:spacing w:line="360" w:lineRule="auto"/>
        <w:ind w:left="2268"/>
        <w:jc w:val="both"/>
        <w:rPr>
          <w:rFonts w:ascii="Palatino Linotype" w:hAnsi="Palatino Linotype" w:cs="Arial"/>
          <w:bCs/>
          <w:sz w:val="20"/>
        </w:rPr>
      </w:pPr>
      <w:r w:rsidRPr="005B7B43">
        <w:rPr>
          <w:rFonts w:ascii="Palatino Linotype" w:hAnsi="Palatino Linotype" w:cs="Arial"/>
          <w:bCs/>
          <w:sz w:val="20"/>
        </w:rPr>
        <w:t xml:space="preserve">Art. 71. É assegurada prioridade na tramitação dos processos e procedimentos e na execução dos atos e diligências judiciais em que figure como parte ou interveniente pessoa com idade igual ou </w:t>
      </w:r>
      <w:r w:rsidRPr="005B7B43">
        <w:rPr>
          <w:rFonts w:ascii="Palatino Linotype" w:hAnsi="Palatino Linotype" w:cs="Arial"/>
          <w:b/>
          <w:sz w:val="20"/>
        </w:rPr>
        <w:t>superior a 60 (sessenta) anos</w:t>
      </w:r>
      <w:r w:rsidRPr="005B7B43">
        <w:rPr>
          <w:rFonts w:ascii="Palatino Linotype" w:hAnsi="Palatino Linotype" w:cs="Arial"/>
          <w:bCs/>
          <w:sz w:val="20"/>
        </w:rPr>
        <w:t xml:space="preserve">, </w:t>
      </w:r>
      <w:r w:rsidRPr="005B7B43">
        <w:rPr>
          <w:rFonts w:ascii="Palatino Linotype" w:hAnsi="Palatino Linotype" w:cs="Arial"/>
          <w:b/>
          <w:sz w:val="20"/>
        </w:rPr>
        <w:t>em qualquer instância</w:t>
      </w:r>
      <w:r w:rsidRPr="005B7B43">
        <w:rPr>
          <w:rFonts w:ascii="Palatino Linotype" w:hAnsi="Palatino Linotype" w:cs="Arial"/>
          <w:bCs/>
          <w:sz w:val="20"/>
        </w:rPr>
        <w:t>.</w:t>
      </w:r>
    </w:p>
    <w:p w:rsidR="006F2BCB" w:rsidRDefault="006F2BCB" w:rsidP="005B7B43">
      <w:pPr>
        <w:spacing w:line="360" w:lineRule="auto"/>
        <w:ind w:left="2268"/>
        <w:jc w:val="both"/>
        <w:rPr>
          <w:rFonts w:ascii="Palatino Linotype" w:hAnsi="Palatino Linotype" w:cs="Arial"/>
          <w:b/>
          <w:sz w:val="20"/>
        </w:rPr>
      </w:pPr>
      <w:bookmarkStart w:id="0" w:name="art71§1"/>
      <w:bookmarkStart w:id="1" w:name="art71§5"/>
      <w:bookmarkStart w:id="2" w:name="art71§5.0"/>
      <w:bookmarkEnd w:id="0"/>
      <w:bookmarkEnd w:id="1"/>
      <w:bookmarkEnd w:id="2"/>
      <w:r w:rsidRPr="005B7B43">
        <w:rPr>
          <w:rFonts w:ascii="Palatino Linotype" w:hAnsi="Palatino Linotype" w:cs="Arial"/>
          <w:bCs/>
          <w:sz w:val="20"/>
        </w:rPr>
        <w:t xml:space="preserve">§ 5º Dentre os processos de pessoas idosas, </w:t>
      </w:r>
      <w:r w:rsidRPr="005B7B43">
        <w:rPr>
          <w:rFonts w:ascii="Palatino Linotype" w:hAnsi="Palatino Linotype" w:cs="Arial"/>
          <w:b/>
          <w:sz w:val="20"/>
        </w:rPr>
        <w:t>dar-se-á prioridade especial aos das maiores de 80 (oitenta) anos.   </w:t>
      </w:r>
    </w:p>
    <w:p w:rsidR="006F2BCB" w:rsidRDefault="006F2BCB" w:rsidP="005B7B43">
      <w:pPr>
        <w:spacing w:line="360" w:lineRule="auto"/>
        <w:ind w:left="2268"/>
        <w:jc w:val="both"/>
        <w:rPr>
          <w:rFonts w:ascii="Palatino Linotype" w:hAnsi="Palatino Linotype" w:cs="Arial"/>
          <w:b/>
          <w:sz w:val="20"/>
        </w:rPr>
      </w:pPr>
    </w:p>
    <w:p w:rsidR="006F2BCB" w:rsidRDefault="006F2BCB" w:rsidP="005B7B43">
      <w:pPr>
        <w:spacing w:line="360" w:lineRule="auto"/>
        <w:ind w:left="2268"/>
        <w:jc w:val="both"/>
        <w:rPr>
          <w:rFonts w:ascii="Palatino Linotype" w:hAnsi="Palatino Linotype" w:cs="Arial"/>
          <w:b/>
          <w:sz w:val="20"/>
        </w:rPr>
      </w:pPr>
    </w:p>
    <w:p w:rsidR="006F2BCB" w:rsidRPr="00FA4121" w:rsidRDefault="006F2BCB" w:rsidP="005B7B43">
      <w:pPr>
        <w:spacing w:line="360" w:lineRule="auto"/>
        <w:ind w:left="2268"/>
        <w:jc w:val="both"/>
        <w:rPr>
          <w:rFonts w:ascii="Palatino Linotype" w:hAnsi="Palatino Linotype" w:cs="Arial"/>
          <w:bCs/>
          <w:sz w:val="20"/>
        </w:rPr>
      </w:pPr>
      <w:r w:rsidRPr="00FA4121">
        <w:rPr>
          <w:rFonts w:ascii="Palatino Linotype" w:hAnsi="Palatino Linotype" w:cs="Arial"/>
          <w:bCs/>
          <w:sz w:val="20"/>
        </w:rPr>
        <w:t xml:space="preserve">Art. 1.048. </w:t>
      </w:r>
      <w:r w:rsidRPr="00FA4121">
        <w:rPr>
          <w:rFonts w:ascii="Palatino Linotype" w:hAnsi="Palatino Linotype" w:cs="Arial"/>
          <w:b/>
          <w:sz w:val="20"/>
        </w:rPr>
        <w:t>Terão prioridade de tramitação, em qualquer juízo ou tribunal</w:t>
      </w:r>
      <w:r w:rsidRPr="00FA4121">
        <w:rPr>
          <w:rFonts w:ascii="Palatino Linotype" w:hAnsi="Palatino Linotype" w:cs="Arial"/>
          <w:bCs/>
          <w:sz w:val="20"/>
        </w:rPr>
        <w:t>, os procedimentos judiciais:</w:t>
      </w:r>
    </w:p>
    <w:p w:rsidR="006F2BCB" w:rsidRPr="00FA4121" w:rsidRDefault="006F2BCB" w:rsidP="005B7B43">
      <w:pPr>
        <w:spacing w:line="360" w:lineRule="auto"/>
        <w:ind w:left="2268"/>
        <w:jc w:val="both"/>
        <w:rPr>
          <w:rFonts w:ascii="Palatino Linotype" w:hAnsi="Palatino Linotype" w:cs="Arial"/>
          <w:bCs/>
          <w:sz w:val="20"/>
        </w:rPr>
      </w:pPr>
      <w:r w:rsidRPr="00FA4121">
        <w:rPr>
          <w:rFonts w:ascii="Palatino Linotype" w:hAnsi="Palatino Linotype" w:cs="Arial"/>
          <w:bCs/>
          <w:sz w:val="20"/>
        </w:rPr>
        <w:t xml:space="preserve">I - em que figure como parte ou interessado </w:t>
      </w:r>
      <w:r w:rsidRPr="00FA4121">
        <w:rPr>
          <w:rFonts w:ascii="Palatino Linotype" w:hAnsi="Palatino Linotype" w:cs="Arial"/>
          <w:b/>
          <w:sz w:val="20"/>
        </w:rPr>
        <w:t>pessoa com idade igual ou superior a 60 (sessenta) anos</w:t>
      </w:r>
      <w:r w:rsidRPr="00FA4121">
        <w:rPr>
          <w:rFonts w:ascii="Palatino Linotype" w:hAnsi="Palatino Linotype" w:cs="Arial"/>
          <w:bCs/>
          <w:sz w:val="20"/>
        </w:rPr>
        <w:t xml:space="preserve"> ou portadora de doença grave, assim compreendida qualquer das enumeradas no art. 6º, inciso XIV, da Lei nº 7.713, de 22 de dezembro de 1988;</w:t>
      </w:r>
    </w:p>
    <w:p w:rsidR="006F2BCB" w:rsidRPr="005B7B43" w:rsidRDefault="006F2BCB" w:rsidP="005B7B43">
      <w:pPr>
        <w:spacing w:line="360" w:lineRule="auto"/>
        <w:ind w:left="2268"/>
        <w:jc w:val="both"/>
        <w:rPr>
          <w:rFonts w:ascii="Palatino Linotype" w:hAnsi="Palatino Linotype" w:cs="Arial"/>
          <w:bCs/>
          <w:sz w:val="20"/>
        </w:rPr>
      </w:pPr>
      <w:r w:rsidRPr="00FA4121">
        <w:rPr>
          <w:rFonts w:ascii="Palatino Linotype" w:hAnsi="Palatino Linotype" w:cs="Arial"/>
          <w:bCs/>
          <w:sz w:val="20"/>
        </w:rPr>
        <w:t xml:space="preserve">§ 4º </w:t>
      </w:r>
      <w:r w:rsidRPr="00FA4121">
        <w:rPr>
          <w:rFonts w:ascii="Palatino Linotype" w:hAnsi="Palatino Linotype" w:cs="Arial"/>
          <w:b/>
          <w:sz w:val="20"/>
        </w:rPr>
        <w:t>A tramitação prioritária independe de deferimento pelo órgão jurisdicional e deverá ser imediatamente concedida</w:t>
      </w:r>
      <w:r w:rsidRPr="00FA4121">
        <w:rPr>
          <w:rFonts w:ascii="Palatino Linotype" w:hAnsi="Palatino Linotype" w:cs="Arial"/>
          <w:bCs/>
          <w:sz w:val="20"/>
        </w:rPr>
        <w:t xml:space="preserve"> diante da prova da condição de beneficiário.</w:t>
      </w:r>
      <w:r w:rsidRPr="005B7B43">
        <w:rPr>
          <w:rFonts w:ascii="Palatino Linotype" w:hAnsi="Palatino Linotype" w:cs="Arial"/>
          <w:bCs/>
          <w:sz w:val="20"/>
        </w:rPr>
        <w:t> </w:t>
      </w:r>
      <w:r w:rsidRPr="00FA4121">
        <w:rPr>
          <w:rFonts w:ascii="Palatino Linotype" w:hAnsi="Palatino Linotype" w:cs="Arial"/>
          <w:bCs/>
          <w:sz w:val="20"/>
        </w:rPr>
        <w:t xml:space="preserve"> </w:t>
      </w:r>
    </w:p>
    <w:p w:rsidR="006F2BCB" w:rsidRDefault="006F2BCB" w:rsidP="00B8330D">
      <w:pPr>
        <w:spacing w:line="360" w:lineRule="auto"/>
        <w:ind w:firstLine="709"/>
        <w:jc w:val="both"/>
        <w:rPr>
          <w:rFonts w:ascii="Palatino Linotype" w:hAnsi="Palatino Linotype" w:cs="Arial"/>
          <w:bCs/>
          <w:szCs w:val="24"/>
        </w:rPr>
      </w:pPr>
    </w:p>
    <w:p w:rsidR="006F2BCB" w:rsidRPr="005B7B43" w:rsidRDefault="006F2BCB" w:rsidP="005B7B43">
      <w:pPr>
        <w:spacing w:line="360" w:lineRule="auto"/>
        <w:ind w:firstLine="709"/>
        <w:rPr>
          <w:rFonts w:ascii="Palatino Linotype" w:hAnsi="Palatino Linotype" w:cs="Arial"/>
          <w:bCs/>
          <w:szCs w:val="24"/>
        </w:rPr>
      </w:pPr>
      <w:r>
        <w:rPr>
          <w:rFonts w:ascii="Palatino Linotype" w:hAnsi="Palatino Linotype" w:cs="Arial"/>
          <w:bCs/>
          <w:szCs w:val="24"/>
        </w:rPr>
        <w:t xml:space="preserve">I.II. </w:t>
      </w:r>
      <w:r w:rsidRPr="005B7B43">
        <w:rPr>
          <w:rFonts w:ascii="Palatino Linotype" w:hAnsi="Palatino Linotype" w:cs="Arial"/>
          <w:bCs/>
          <w:szCs w:val="24"/>
        </w:rPr>
        <w:t>Gratuidade de Justiça</w:t>
      </w:r>
    </w:p>
    <w:p w:rsidR="006F2BCB" w:rsidRPr="003F2C64" w:rsidRDefault="006F2BCB" w:rsidP="004C107F">
      <w:pPr>
        <w:spacing w:line="360" w:lineRule="auto"/>
        <w:ind w:left="1080"/>
        <w:rPr>
          <w:rFonts w:ascii="Palatino Linotype" w:hAnsi="Palatino Linotype" w:cs="Arial"/>
          <w:b/>
          <w:szCs w:val="24"/>
        </w:rPr>
      </w:pPr>
    </w:p>
    <w:p w:rsidR="006F2BCB" w:rsidRPr="000E0DB8" w:rsidRDefault="006F2BCB" w:rsidP="003F2C64">
      <w:pPr>
        <w:spacing w:line="360" w:lineRule="auto"/>
        <w:ind w:firstLine="720"/>
        <w:jc w:val="both"/>
        <w:rPr>
          <w:rFonts w:ascii="Palatino Linotype" w:hAnsi="Palatino Linotype" w:cs="Arial"/>
          <w:szCs w:val="24"/>
        </w:rPr>
      </w:pPr>
      <w:r>
        <w:rPr>
          <w:rFonts w:ascii="Palatino Linotype" w:hAnsi="Palatino Linotype" w:cs="Arial"/>
          <w:color w:val="000000"/>
          <w:szCs w:val="24"/>
        </w:rPr>
        <w:t>A</w:t>
      </w:r>
      <w:r w:rsidRPr="000E0DB8">
        <w:rPr>
          <w:rFonts w:ascii="Palatino Linotype" w:hAnsi="Palatino Linotype" w:cs="Arial"/>
          <w:color w:val="000000"/>
          <w:szCs w:val="24"/>
        </w:rPr>
        <w:t xml:space="preserve"> Requerente roga pela concessão da gratuidade da justiça, uma vez que, devido a sua pouca condição financeira, deve ser considerad</w:t>
      </w:r>
      <w:r>
        <w:rPr>
          <w:rFonts w:ascii="Palatino Linotype" w:hAnsi="Palatino Linotype" w:cs="Arial"/>
          <w:color w:val="000000"/>
          <w:szCs w:val="24"/>
        </w:rPr>
        <w:t>a</w:t>
      </w:r>
      <w:r w:rsidRPr="000E0DB8">
        <w:rPr>
          <w:rFonts w:ascii="Palatino Linotype" w:hAnsi="Palatino Linotype" w:cs="Arial"/>
          <w:color w:val="000000"/>
          <w:szCs w:val="24"/>
        </w:rPr>
        <w:t xml:space="preserve"> hipossuficiente na forma da lei.</w:t>
      </w:r>
    </w:p>
    <w:p w:rsidR="006F2BCB" w:rsidRPr="003F2C64" w:rsidRDefault="006F2BCB" w:rsidP="000E0DB8">
      <w:pPr>
        <w:spacing w:line="360" w:lineRule="auto"/>
        <w:ind w:firstLine="720"/>
        <w:jc w:val="both"/>
        <w:rPr>
          <w:rFonts w:ascii="Palatino Linotype" w:hAnsi="Palatino Linotype" w:cs="Arial"/>
          <w:szCs w:val="24"/>
        </w:rPr>
      </w:pPr>
    </w:p>
    <w:p w:rsidR="006F2BCB" w:rsidRDefault="006F2BCB" w:rsidP="000E0DB8">
      <w:pPr>
        <w:spacing w:line="360" w:lineRule="auto"/>
        <w:ind w:firstLine="720"/>
        <w:jc w:val="both"/>
        <w:rPr>
          <w:rFonts w:ascii="Palatino Linotype" w:hAnsi="Palatino Linotype" w:cs="Arial"/>
          <w:color w:val="000000"/>
          <w:szCs w:val="24"/>
        </w:rPr>
      </w:pPr>
      <w:r w:rsidRPr="000E0DB8">
        <w:rPr>
          <w:rFonts w:ascii="Palatino Linotype" w:hAnsi="Palatino Linotype" w:cs="Arial"/>
          <w:color w:val="000000"/>
          <w:szCs w:val="24"/>
        </w:rPr>
        <w:t>Por tais razões, pleiteia-se os benefícios da Justiça Gratuita, assegurados pela Constituição Federal, artigo 5º, LXXIV, pela Lei 13.105/2015 (CPC), artigo 98 e seguintes, bem como pela Lei 1.060/50, tudo conforme declaração de hipossuficiência anexa.</w:t>
      </w:r>
    </w:p>
    <w:p w:rsidR="006F2BCB" w:rsidRPr="000E0DB8" w:rsidRDefault="006F2BCB" w:rsidP="000E0DB8">
      <w:pPr>
        <w:spacing w:line="360" w:lineRule="auto"/>
        <w:ind w:firstLine="720"/>
        <w:jc w:val="both"/>
        <w:rPr>
          <w:rFonts w:ascii="Palatino Linotype" w:hAnsi="Palatino Linotype" w:cs="Arial"/>
          <w:szCs w:val="24"/>
        </w:rPr>
      </w:pPr>
    </w:p>
    <w:p w:rsidR="006F2BCB" w:rsidRPr="003F2C64" w:rsidRDefault="006F2BCB" w:rsidP="007C6AC0">
      <w:pPr>
        <w:numPr>
          <w:ilvl w:val="0"/>
          <w:numId w:val="22"/>
        </w:numPr>
        <w:spacing w:line="360" w:lineRule="auto"/>
        <w:ind w:hanging="1080"/>
        <w:rPr>
          <w:rFonts w:ascii="Palatino Linotype" w:hAnsi="Palatino Linotype" w:cs="Arial"/>
          <w:b/>
          <w:szCs w:val="32"/>
        </w:rPr>
      </w:pPr>
      <w:r w:rsidRPr="003F2C64">
        <w:rPr>
          <w:rFonts w:ascii="Palatino Linotype" w:hAnsi="Palatino Linotype" w:cs="Arial"/>
          <w:b/>
          <w:szCs w:val="32"/>
        </w:rPr>
        <w:t>DOS FATOS:</w:t>
      </w:r>
    </w:p>
    <w:p w:rsidR="006F2BCB" w:rsidRDefault="006F2BCB" w:rsidP="005B7B43">
      <w:pPr>
        <w:spacing w:line="360" w:lineRule="auto"/>
        <w:jc w:val="both"/>
        <w:rPr>
          <w:rFonts w:ascii="Palatino Linotype" w:hAnsi="Palatino Linotype" w:cs="Arial"/>
          <w:szCs w:val="32"/>
        </w:rPr>
      </w:pPr>
    </w:p>
    <w:p w:rsidR="006F2BCB" w:rsidRDefault="006F2BCB" w:rsidP="00792BF1">
      <w:pPr>
        <w:spacing w:line="360" w:lineRule="auto"/>
        <w:ind w:firstLine="709"/>
        <w:jc w:val="both"/>
        <w:rPr>
          <w:rFonts w:ascii="Palatino Linotype" w:hAnsi="Palatino Linotype" w:cs="Arial"/>
          <w:szCs w:val="32"/>
        </w:rPr>
      </w:pPr>
      <w:r>
        <w:rPr>
          <w:rFonts w:ascii="Palatino Linotype" w:hAnsi="Palatino Linotype" w:cs="Arial"/>
          <w:szCs w:val="32"/>
        </w:rPr>
        <w:t xml:space="preserve">Inicialmente cabe explicitar que a Requerente é </w:t>
      </w:r>
      <w:r w:rsidRPr="005B7B43">
        <w:rPr>
          <w:rFonts w:ascii="Palatino Linotype" w:hAnsi="Palatino Linotype" w:cs="Arial"/>
          <w:szCs w:val="32"/>
        </w:rPr>
        <w:t>proprietári</w:t>
      </w:r>
      <w:r>
        <w:rPr>
          <w:rFonts w:ascii="Palatino Linotype" w:hAnsi="Palatino Linotype" w:cs="Arial"/>
          <w:szCs w:val="32"/>
        </w:rPr>
        <w:t>a</w:t>
      </w:r>
      <w:r w:rsidRPr="005B7B43">
        <w:rPr>
          <w:rFonts w:ascii="Palatino Linotype" w:hAnsi="Palatino Linotype" w:cs="Arial"/>
          <w:szCs w:val="32"/>
        </w:rPr>
        <w:t xml:space="preserve"> e possuidor</w:t>
      </w:r>
      <w:r>
        <w:rPr>
          <w:rFonts w:ascii="Palatino Linotype" w:hAnsi="Palatino Linotype" w:cs="Arial"/>
          <w:szCs w:val="32"/>
        </w:rPr>
        <w:t>a</w:t>
      </w:r>
      <w:r w:rsidRPr="005B7B43">
        <w:rPr>
          <w:rFonts w:ascii="Palatino Linotype" w:hAnsi="Palatino Linotype" w:cs="Arial"/>
          <w:szCs w:val="32"/>
        </w:rPr>
        <w:t xml:space="preserve"> indiret</w:t>
      </w:r>
      <w:r>
        <w:rPr>
          <w:rFonts w:ascii="Palatino Linotype" w:hAnsi="Palatino Linotype" w:cs="Arial"/>
          <w:szCs w:val="32"/>
        </w:rPr>
        <w:t>a</w:t>
      </w:r>
      <w:r w:rsidRPr="005B7B43">
        <w:rPr>
          <w:rFonts w:ascii="Palatino Linotype" w:hAnsi="Palatino Linotype" w:cs="Arial"/>
          <w:szCs w:val="32"/>
        </w:rPr>
        <w:t xml:space="preserve"> do imóvel localizado na </w:t>
      </w:r>
      <w:r w:rsidRPr="00792BF1">
        <w:rPr>
          <w:rFonts w:ascii="Palatino Linotype" w:hAnsi="Palatino Linotype" w:cs="Arial"/>
          <w:szCs w:val="32"/>
        </w:rPr>
        <w:t>QNP</w:t>
      </w:r>
      <w:r>
        <w:rPr>
          <w:rFonts w:ascii="Palatino Linotype" w:hAnsi="Palatino Linotype" w:cs="Arial"/>
          <w:szCs w:val="32"/>
        </w:rPr>
        <w:t xml:space="preserve"> </w:t>
      </w:r>
      <w:r w:rsidRPr="00792BF1">
        <w:rPr>
          <w:rFonts w:ascii="Palatino Linotype" w:hAnsi="Palatino Linotype" w:cs="Arial"/>
          <w:szCs w:val="32"/>
        </w:rPr>
        <w:t>11, C</w:t>
      </w:r>
      <w:r>
        <w:rPr>
          <w:rFonts w:ascii="Palatino Linotype" w:hAnsi="Palatino Linotype" w:cs="Arial"/>
          <w:szCs w:val="32"/>
        </w:rPr>
        <w:t xml:space="preserve">onjunto </w:t>
      </w:r>
      <w:r w:rsidRPr="00792BF1">
        <w:rPr>
          <w:rFonts w:ascii="Palatino Linotype" w:hAnsi="Palatino Linotype" w:cs="Arial"/>
          <w:szCs w:val="32"/>
        </w:rPr>
        <w:t>A</w:t>
      </w:r>
      <w:r>
        <w:rPr>
          <w:rFonts w:ascii="Palatino Linotype" w:hAnsi="Palatino Linotype" w:cs="Arial"/>
          <w:szCs w:val="32"/>
        </w:rPr>
        <w:t>, Casa 12,</w:t>
      </w:r>
      <w:r w:rsidRPr="00792BF1">
        <w:rPr>
          <w:rFonts w:ascii="Palatino Linotype" w:hAnsi="Palatino Linotype" w:cs="Arial"/>
          <w:szCs w:val="32"/>
        </w:rPr>
        <w:t xml:space="preserve"> C</w:t>
      </w:r>
      <w:r>
        <w:rPr>
          <w:rFonts w:ascii="Palatino Linotype" w:hAnsi="Palatino Linotype" w:cs="Arial"/>
          <w:szCs w:val="32"/>
        </w:rPr>
        <w:t>eilândia/</w:t>
      </w:r>
      <w:r w:rsidRPr="00792BF1">
        <w:rPr>
          <w:rFonts w:ascii="Palatino Linotype" w:hAnsi="Palatino Linotype" w:cs="Arial"/>
          <w:szCs w:val="32"/>
        </w:rPr>
        <w:t>DF, C</w:t>
      </w:r>
      <w:r>
        <w:rPr>
          <w:rFonts w:ascii="Palatino Linotype" w:hAnsi="Palatino Linotype" w:cs="Arial"/>
          <w:szCs w:val="32"/>
        </w:rPr>
        <w:t>ep:</w:t>
      </w:r>
      <w:r w:rsidRPr="00792BF1">
        <w:rPr>
          <w:rFonts w:ascii="Palatino Linotype" w:hAnsi="Palatino Linotype" w:cs="Arial"/>
          <w:szCs w:val="32"/>
        </w:rPr>
        <w:t xml:space="preserve"> 72.241-101</w:t>
      </w:r>
      <w:r w:rsidRPr="005B7B43">
        <w:rPr>
          <w:rFonts w:ascii="Palatino Linotype" w:hAnsi="Palatino Linotype" w:cs="Arial"/>
          <w:szCs w:val="32"/>
        </w:rPr>
        <w:t>, nesta Comarca</w:t>
      </w:r>
      <w:r>
        <w:rPr>
          <w:rFonts w:ascii="Palatino Linotype" w:hAnsi="Palatino Linotype" w:cs="Arial"/>
          <w:szCs w:val="32"/>
        </w:rPr>
        <w:t xml:space="preserve"> conforme certidão de matrícula anexa</w:t>
      </w:r>
      <w:r w:rsidRPr="005B7B43">
        <w:rPr>
          <w:rFonts w:ascii="Palatino Linotype" w:hAnsi="Palatino Linotype" w:cs="Arial"/>
          <w:szCs w:val="32"/>
        </w:rPr>
        <w:t>.</w:t>
      </w:r>
    </w:p>
    <w:p w:rsidR="006F2BCB" w:rsidRDefault="006F2BCB" w:rsidP="00FA4121">
      <w:pPr>
        <w:spacing w:line="360" w:lineRule="auto"/>
        <w:ind w:firstLine="709"/>
        <w:jc w:val="both"/>
        <w:rPr>
          <w:rFonts w:ascii="Palatino Linotype" w:hAnsi="Palatino Linotype" w:cs="Arial"/>
          <w:szCs w:val="32"/>
        </w:rPr>
      </w:pPr>
    </w:p>
    <w:p w:rsidR="006F2BCB" w:rsidRDefault="006F2BCB" w:rsidP="00FA4121">
      <w:pPr>
        <w:spacing w:line="360" w:lineRule="auto"/>
        <w:ind w:firstLine="709"/>
        <w:jc w:val="both"/>
        <w:rPr>
          <w:rFonts w:ascii="Palatino Linotype" w:hAnsi="Palatino Linotype" w:cs="Arial"/>
          <w:szCs w:val="32"/>
        </w:rPr>
      </w:pPr>
      <w:r w:rsidRPr="00FA4121">
        <w:rPr>
          <w:rFonts w:ascii="Palatino Linotype" w:hAnsi="Palatino Linotype" w:cs="Arial"/>
          <w:szCs w:val="32"/>
        </w:rPr>
        <w:t xml:space="preserve">Ressalta-se que a </w:t>
      </w:r>
      <w:r>
        <w:rPr>
          <w:rFonts w:ascii="Palatino Linotype" w:hAnsi="Palatino Linotype" w:cs="Arial"/>
          <w:szCs w:val="32"/>
        </w:rPr>
        <w:t>Requerente</w:t>
      </w:r>
      <w:r w:rsidRPr="00FA4121">
        <w:rPr>
          <w:rFonts w:ascii="Palatino Linotype" w:hAnsi="Palatino Linotype" w:cs="Arial"/>
          <w:szCs w:val="32"/>
        </w:rPr>
        <w:t xml:space="preserve"> manteve o imóvel sob suas observações, conservando-o, visitando-o regularmente, indo ao local para vistoriar e verificar a integridade do mesmo e ainda efetuando o pagamento do Imposto Predial e Territorial Urbano do imóvel </w:t>
      </w:r>
      <w:r>
        <w:rPr>
          <w:rFonts w:ascii="Palatino Linotype" w:hAnsi="Palatino Linotype" w:cs="Arial"/>
          <w:szCs w:val="32"/>
        </w:rPr>
        <w:t>por diversos</w:t>
      </w:r>
      <w:r w:rsidRPr="00FA4121">
        <w:rPr>
          <w:rFonts w:ascii="Palatino Linotype" w:hAnsi="Palatino Linotype" w:cs="Arial"/>
          <w:szCs w:val="32"/>
        </w:rPr>
        <w:t xml:space="preserve"> anos, desde a sua </w:t>
      </w:r>
      <w:r>
        <w:rPr>
          <w:rFonts w:ascii="Palatino Linotype" w:hAnsi="Palatino Linotype" w:cs="Arial"/>
          <w:szCs w:val="32"/>
        </w:rPr>
        <w:t>aquisição até o ano de 2016.</w:t>
      </w:r>
    </w:p>
    <w:p w:rsidR="006F2BCB" w:rsidRDefault="006F2BCB" w:rsidP="00FA4121">
      <w:pPr>
        <w:spacing w:line="360" w:lineRule="auto"/>
        <w:ind w:firstLine="709"/>
        <w:jc w:val="both"/>
        <w:rPr>
          <w:rFonts w:ascii="Palatino Linotype" w:hAnsi="Palatino Linotype" w:cs="Arial"/>
          <w:szCs w:val="32"/>
        </w:rPr>
      </w:pPr>
    </w:p>
    <w:p w:rsidR="006F2BCB" w:rsidRDefault="006F2BCB" w:rsidP="00FA4121">
      <w:pPr>
        <w:spacing w:line="360" w:lineRule="auto"/>
        <w:ind w:firstLine="709"/>
        <w:jc w:val="both"/>
        <w:rPr>
          <w:rFonts w:ascii="Palatino Linotype" w:hAnsi="Palatino Linotype" w:cs="Arial"/>
          <w:szCs w:val="32"/>
        </w:rPr>
      </w:pPr>
      <w:r>
        <w:rPr>
          <w:rFonts w:ascii="Palatino Linotype" w:hAnsi="Palatino Linotype" w:cs="Arial"/>
          <w:szCs w:val="32"/>
        </w:rPr>
        <w:t>Em 2004, n</w:t>
      </w:r>
      <w:r w:rsidRPr="005B7B43">
        <w:rPr>
          <w:rFonts w:ascii="Palatino Linotype" w:hAnsi="Palatino Linotype" w:cs="Arial"/>
          <w:szCs w:val="32"/>
        </w:rPr>
        <w:t>essa qualidade</w:t>
      </w:r>
      <w:r>
        <w:rPr>
          <w:rFonts w:ascii="Palatino Linotype" w:hAnsi="Palatino Linotype" w:cs="Arial"/>
          <w:szCs w:val="32"/>
        </w:rPr>
        <w:t xml:space="preserve"> e por ser idosa, a Requerente, a fim de ter uma ajuda financeira para sua sobrevivência, alugou o referido imóvel ao Requerido através de uma imobiliária conforme contrato anexo, no qual </w:t>
      </w:r>
      <w:r w:rsidRPr="005B7B43">
        <w:rPr>
          <w:rFonts w:ascii="Palatino Linotype" w:hAnsi="Palatino Linotype" w:cs="Arial"/>
          <w:szCs w:val="32"/>
        </w:rPr>
        <w:t>ficou convencionado que</w:t>
      </w:r>
      <w:r>
        <w:rPr>
          <w:rFonts w:ascii="Palatino Linotype" w:hAnsi="Palatino Linotype" w:cs="Arial"/>
          <w:szCs w:val="32"/>
        </w:rPr>
        <w:t xml:space="preserve"> todo o dia 5 receberia o valor de R$ 450,00 (quatrocentos e cinquenta reais) pelo aluguel</w:t>
      </w:r>
      <w:r w:rsidRPr="005B7B43">
        <w:rPr>
          <w:rFonts w:ascii="Palatino Linotype" w:hAnsi="Palatino Linotype" w:cs="Arial"/>
          <w:szCs w:val="32"/>
        </w:rPr>
        <w:t>.</w:t>
      </w:r>
    </w:p>
    <w:p w:rsidR="006F2BCB" w:rsidRDefault="006F2BCB" w:rsidP="00FA4121">
      <w:pPr>
        <w:spacing w:line="360" w:lineRule="auto"/>
        <w:ind w:firstLine="709"/>
        <w:jc w:val="both"/>
        <w:rPr>
          <w:rFonts w:ascii="Palatino Linotype" w:hAnsi="Palatino Linotype" w:cs="Arial"/>
          <w:szCs w:val="32"/>
        </w:rPr>
      </w:pPr>
    </w:p>
    <w:p w:rsidR="006F2BCB" w:rsidRDefault="006F2BCB" w:rsidP="00FA4121">
      <w:pPr>
        <w:spacing w:line="360" w:lineRule="auto"/>
        <w:ind w:firstLine="709"/>
        <w:jc w:val="both"/>
        <w:rPr>
          <w:rFonts w:ascii="Palatino Linotype" w:hAnsi="Palatino Linotype" w:cs="Arial"/>
          <w:szCs w:val="32"/>
        </w:rPr>
      </w:pPr>
      <w:r>
        <w:rPr>
          <w:rFonts w:ascii="Palatino Linotype" w:hAnsi="Palatino Linotype" w:cs="Arial"/>
          <w:szCs w:val="32"/>
        </w:rPr>
        <w:t>Certa de que ficaria tranquila em receber os aluguéis pela imobiliária, haja vista ser esse o objetivo de ter uma imobiliária administrando seu imóvel, após algum tempo, a imobiliária simplesmente sumiu, não contatou mais a Requerente e todos os seus meios de comunicação, inclusive o escritório físico extinguiram-se.</w:t>
      </w:r>
    </w:p>
    <w:p w:rsidR="006F2BCB" w:rsidRDefault="006F2BCB" w:rsidP="00FA4121">
      <w:pPr>
        <w:spacing w:line="360" w:lineRule="auto"/>
        <w:ind w:firstLine="709"/>
        <w:jc w:val="both"/>
        <w:rPr>
          <w:rFonts w:ascii="Palatino Linotype" w:hAnsi="Palatino Linotype" w:cs="Arial"/>
          <w:szCs w:val="32"/>
        </w:rPr>
      </w:pPr>
    </w:p>
    <w:p w:rsidR="006F2BCB" w:rsidRDefault="006F2BCB" w:rsidP="00FA4121">
      <w:pPr>
        <w:spacing w:line="360" w:lineRule="auto"/>
        <w:ind w:firstLine="709"/>
        <w:jc w:val="both"/>
        <w:rPr>
          <w:rFonts w:ascii="Palatino Linotype" w:hAnsi="Palatino Linotype" w:cs="Arial"/>
          <w:szCs w:val="32"/>
        </w:rPr>
      </w:pPr>
      <w:r>
        <w:rPr>
          <w:rFonts w:ascii="Palatino Linotype" w:hAnsi="Palatino Linotype" w:cs="Arial"/>
          <w:szCs w:val="32"/>
        </w:rPr>
        <w:t xml:space="preserve">Com idade avançada e com sérias condições de saúde, a Requerente ainda conseguiu receber alguns aluguéis diretamente do Requerido que, aproveitando-se do estado crítico de higidez e idade avançada da Requerente, pagava o aluguel quando queria e de forma esporádica, agindo arbitrariamente em benefício próprio e enriquecendo-se injustamente. </w:t>
      </w:r>
    </w:p>
    <w:p w:rsidR="006F2BCB" w:rsidRDefault="006F2BCB" w:rsidP="00FA4121">
      <w:pPr>
        <w:spacing w:line="360" w:lineRule="auto"/>
        <w:ind w:firstLine="709"/>
        <w:jc w:val="both"/>
        <w:rPr>
          <w:rFonts w:ascii="Palatino Linotype" w:hAnsi="Palatino Linotype" w:cs="Arial"/>
          <w:szCs w:val="32"/>
        </w:rPr>
      </w:pPr>
    </w:p>
    <w:p w:rsidR="006F2BCB" w:rsidRDefault="006F2BCB" w:rsidP="00FA4121">
      <w:pPr>
        <w:spacing w:line="360" w:lineRule="auto"/>
        <w:ind w:firstLine="709"/>
        <w:jc w:val="both"/>
        <w:rPr>
          <w:rFonts w:ascii="Palatino Linotype" w:hAnsi="Palatino Linotype" w:cs="Arial"/>
          <w:szCs w:val="32"/>
        </w:rPr>
      </w:pPr>
      <w:r>
        <w:rPr>
          <w:rFonts w:ascii="Palatino Linotype" w:hAnsi="Palatino Linotype" w:cs="Arial"/>
          <w:szCs w:val="32"/>
        </w:rPr>
        <w:t xml:space="preserve">Insta evidenciar que a Requerente pagou todos os impostos referente ao imóvel objeto da presente lide até, aproximadamente, o ano de 2016, quando, por não conseguir reaver a posse do referido bem, parou de fazê-lo. Desde então os impostos não haviam sido pagos pelas pessoas que usurparam a posse da proprietária – desse modo, não demonstrando o necessário </w:t>
      </w:r>
      <w:r w:rsidRPr="0092654C">
        <w:rPr>
          <w:rFonts w:ascii="Palatino Linotype" w:hAnsi="Palatino Linotype" w:cs="Arial"/>
          <w:i/>
          <w:szCs w:val="32"/>
        </w:rPr>
        <w:t>animus dominis</w:t>
      </w:r>
      <w:r>
        <w:rPr>
          <w:rFonts w:ascii="Palatino Linotype" w:hAnsi="Palatino Linotype" w:cs="Arial"/>
          <w:szCs w:val="32"/>
        </w:rPr>
        <w:t xml:space="preserve">, que seria preciso para ingressar com uma ação de usucapião. Outrossim, se tal foi feito, ocorreu no presente ano, com o único intuito de alegar usucapião com um ânimo e uma intenção que nunca foram demonstrados anteriormente. Ocorre que, devido ao pouco caso e negligência do Requerido e demais pessoas que se alternaram na posse durante os anos, a condição atual do imóvel é precária, de total abandono e depredação. O que mais uma vez não demonstra o ânimo de dono necessário a pleitear judicialmente à propriedade do imóvel. Foram constatadas em dezembro de 2025, dívidas de IPTU e TLP que remontam a 5 anos atrás (desde 2021). </w:t>
      </w:r>
    </w:p>
    <w:p w:rsidR="006F2BCB" w:rsidRDefault="006F2BCB" w:rsidP="00FA4121">
      <w:pPr>
        <w:spacing w:line="360" w:lineRule="auto"/>
        <w:ind w:firstLine="709"/>
        <w:jc w:val="both"/>
        <w:rPr>
          <w:rFonts w:ascii="Palatino Linotype" w:hAnsi="Palatino Linotype" w:cs="Arial"/>
          <w:szCs w:val="32"/>
        </w:rPr>
      </w:pPr>
    </w:p>
    <w:p w:rsidR="006F2BCB" w:rsidRPr="0047593D" w:rsidRDefault="006F2BCB" w:rsidP="0047593D">
      <w:pPr>
        <w:spacing w:line="360" w:lineRule="auto"/>
        <w:ind w:firstLine="709"/>
        <w:jc w:val="both"/>
        <w:rPr>
          <w:rFonts w:ascii="Palatino Linotype" w:hAnsi="Palatino Linotype" w:cs="Arial"/>
          <w:szCs w:val="32"/>
        </w:rPr>
      </w:pPr>
      <w:r w:rsidRPr="0047593D">
        <w:rPr>
          <w:rFonts w:ascii="Palatino Linotype" w:hAnsi="Palatino Linotype" w:cs="Arial"/>
          <w:szCs w:val="32"/>
        </w:rPr>
        <w:t xml:space="preserve">Além disso, o Senhor Antônio Francisco, em duas ações de reintegração de posse — uma ajuizada contra sua segunda ex-companheira, Maria Pastora Nascimento Quadro (Processo nº 0722005-91.2023.8.07.0003), e outra, ainda em curso, proposta contra sua ex-esposa, Belita Almeida Moura (Processo nº 0723445-54.2025.8.07.0003) — afirma que </w:t>
      </w:r>
      <w:r>
        <w:rPr>
          <w:rFonts w:ascii="Palatino Linotype" w:hAnsi="Palatino Linotype" w:cs="Arial"/>
          <w:szCs w:val="32"/>
        </w:rPr>
        <w:t>“</w:t>
      </w:r>
      <w:r w:rsidRPr="0047593D">
        <w:rPr>
          <w:rFonts w:ascii="Palatino Linotype" w:hAnsi="Palatino Linotype" w:cs="Arial"/>
          <w:szCs w:val="32"/>
        </w:rPr>
        <w:t>a locadora e proprietária do imóvel, GENI PINHEIRO DA SILVA, vem sendo procurada incessantemente pelo locatário ora Requerente, no entanto não obteve êxito até a presente data em localizar o seu paradeiro</w:t>
      </w:r>
      <w:r>
        <w:rPr>
          <w:rFonts w:ascii="Palatino Linotype" w:hAnsi="Palatino Linotype" w:cs="Arial"/>
          <w:szCs w:val="32"/>
        </w:rPr>
        <w:t>”</w:t>
      </w:r>
      <w:r w:rsidRPr="0047593D">
        <w:rPr>
          <w:rFonts w:ascii="Palatino Linotype" w:hAnsi="Palatino Linotype" w:cs="Arial"/>
          <w:szCs w:val="32"/>
        </w:rPr>
        <w:t>.</w:t>
      </w:r>
    </w:p>
    <w:p w:rsidR="006F2BCB" w:rsidRPr="0047593D" w:rsidRDefault="006F2BCB" w:rsidP="0047593D">
      <w:pPr>
        <w:spacing w:line="360" w:lineRule="auto"/>
        <w:ind w:firstLine="709"/>
        <w:jc w:val="both"/>
        <w:rPr>
          <w:rFonts w:ascii="Palatino Linotype" w:hAnsi="Palatino Linotype" w:cs="Arial"/>
          <w:szCs w:val="32"/>
        </w:rPr>
      </w:pPr>
    </w:p>
    <w:p w:rsidR="006F2BCB" w:rsidRPr="0047593D" w:rsidRDefault="006F2BCB" w:rsidP="0047593D">
      <w:pPr>
        <w:spacing w:line="360" w:lineRule="auto"/>
        <w:ind w:firstLine="709"/>
        <w:jc w:val="both"/>
        <w:rPr>
          <w:rFonts w:ascii="Palatino Linotype" w:hAnsi="Palatino Linotype" w:cs="Arial"/>
          <w:szCs w:val="32"/>
        </w:rPr>
      </w:pPr>
      <w:r w:rsidRPr="0047593D">
        <w:rPr>
          <w:rFonts w:ascii="Palatino Linotype" w:hAnsi="Palatino Linotype" w:cs="Arial"/>
          <w:szCs w:val="32"/>
        </w:rPr>
        <w:t>Tal alegação, entretanto, não corresponde à realidade. Durante o período mencionado, tanto o Senhor Antônio Francisco quanto outra ocupante, Maria Pastora, foram contatados pelo filho da Requerente em ao menos duas ocasiões. A primeira ocorreu no ano de 2010, quando, acompanhado de seu amigo Firmino Coelho Oliveira, dirigiu-se ao imóvel, conversando diretamente com o Senhor Antônio Francisco a fim de regularizar a situação possessória. A segunda ocorreu em 19 de outubro de 2021, ocasião em que foi oferecida a Maria Pastora Nascimento Quadro — então ocupante da posse — a possibilidade de aquisição do imóvel, tendo ela, inclusive, assinado notificação formal acerca da proposta.</w:t>
      </w:r>
    </w:p>
    <w:p w:rsidR="006F2BCB" w:rsidRPr="0047593D" w:rsidRDefault="006F2BCB" w:rsidP="0047593D">
      <w:pPr>
        <w:spacing w:line="360" w:lineRule="auto"/>
        <w:ind w:firstLine="709"/>
        <w:jc w:val="both"/>
        <w:rPr>
          <w:rFonts w:ascii="Palatino Linotype" w:hAnsi="Palatino Linotype" w:cs="Arial"/>
          <w:szCs w:val="32"/>
        </w:rPr>
      </w:pPr>
    </w:p>
    <w:p w:rsidR="006F2BCB" w:rsidRDefault="006F2BCB" w:rsidP="0047593D">
      <w:pPr>
        <w:spacing w:line="360" w:lineRule="auto"/>
        <w:ind w:firstLine="709"/>
        <w:jc w:val="both"/>
        <w:rPr>
          <w:rFonts w:ascii="Palatino Linotype" w:hAnsi="Palatino Linotype" w:cs="Arial"/>
          <w:szCs w:val="32"/>
        </w:rPr>
      </w:pPr>
      <w:r w:rsidRPr="0047593D">
        <w:rPr>
          <w:rFonts w:ascii="Palatino Linotype" w:hAnsi="Palatino Linotype" w:cs="Arial"/>
          <w:szCs w:val="32"/>
        </w:rPr>
        <w:t>Ademais, cumpre destacar que o Senhor Antônio Francisco foi Réu em Embargos de Terceiro ajuizados por Geni Pinheiro da Silva, no âmbito de sua ação de reintegração de posse movida contra Maria Pastora Nascimento Quadro. Referido processo foi distribuído em 26/08/2024 (Processo nº 0726513-46.2024.8.07.0003) e tramita perante a 1ª Vara Cível de Ceilândia. Assim, se de fato estivesse tentando contatar a proprietária, poderia tê-lo feito em qualquer das duas situações acima descritas, bem como mediante o endereço constante na ação de Embargos de Terceiro movida contra ele.</w:t>
      </w:r>
    </w:p>
    <w:p w:rsidR="006F2BCB" w:rsidRPr="0047593D" w:rsidRDefault="006F2BCB" w:rsidP="0047593D">
      <w:pPr>
        <w:spacing w:line="360" w:lineRule="auto"/>
        <w:ind w:firstLine="709"/>
        <w:jc w:val="both"/>
        <w:rPr>
          <w:rFonts w:ascii="Palatino Linotype" w:hAnsi="Palatino Linotype" w:cs="Arial"/>
          <w:szCs w:val="32"/>
        </w:rPr>
      </w:pPr>
    </w:p>
    <w:p w:rsidR="006F2BCB" w:rsidRDefault="006F2BCB" w:rsidP="00FA4121">
      <w:pPr>
        <w:spacing w:line="360" w:lineRule="auto"/>
        <w:ind w:firstLine="709"/>
        <w:jc w:val="both"/>
        <w:rPr>
          <w:rFonts w:ascii="Palatino Linotype" w:hAnsi="Palatino Linotype" w:cs="Arial"/>
          <w:szCs w:val="32"/>
        </w:rPr>
      </w:pPr>
      <w:r>
        <w:rPr>
          <w:rFonts w:ascii="Palatino Linotype" w:hAnsi="Palatino Linotype" w:cs="Arial"/>
          <w:szCs w:val="32"/>
        </w:rPr>
        <w:t>Necessário cientificar Vossa Excelência que o Requerido não residiu no imóvel de junho de 2021 até julho de 2024 em virtude de medida protetiva impetrada por sua segunda ex-companheira (M</w:t>
      </w:r>
      <w:r w:rsidRPr="0092654C">
        <w:rPr>
          <w:rFonts w:ascii="Palatino Linotype" w:hAnsi="Palatino Linotype" w:cs="Arial"/>
          <w:szCs w:val="32"/>
        </w:rPr>
        <w:t>aria Pastora Nascimento</w:t>
      </w:r>
      <w:r>
        <w:rPr>
          <w:rFonts w:ascii="Palatino Linotype" w:hAnsi="Palatino Linotype" w:cs="Arial"/>
          <w:szCs w:val="32"/>
        </w:rPr>
        <w:t xml:space="preserve"> Quadro).</w:t>
      </w:r>
    </w:p>
    <w:p w:rsidR="006F2BCB" w:rsidRDefault="006F2BCB" w:rsidP="00FA4121">
      <w:pPr>
        <w:spacing w:line="360" w:lineRule="auto"/>
        <w:ind w:firstLine="709"/>
        <w:jc w:val="both"/>
        <w:rPr>
          <w:rFonts w:ascii="Palatino Linotype" w:hAnsi="Palatino Linotype" w:cs="Arial"/>
          <w:szCs w:val="32"/>
        </w:rPr>
      </w:pPr>
    </w:p>
    <w:p w:rsidR="006F2BCB" w:rsidRDefault="006F2BCB" w:rsidP="00FA4121">
      <w:pPr>
        <w:spacing w:line="360" w:lineRule="auto"/>
        <w:ind w:firstLine="709"/>
        <w:jc w:val="both"/>
        <w:rPr>
          <w:rFonts w:ascii="Palatino Linotype" w:hAnsi="Palatino Linotype" w:cs="Arial"/>
          <w:szCs w:val="32"/>
        </w:rPr>
      </w:pPr>
      <w:r>
        <w:rPr>
          <w:rFonts w:ascii="Palatino Linotype" w:hAnsi="Palatino Linotype" w:cs="Arial"/>
          <w:szCs w:val="32"/>
        </w:rPr>
        <w:t xml:space="preserve">Entretanto, a ardileza do Requerido é tamanha que o mesmo teve a audácia de, em 2024, entrar com processo de Reintegração/Manutenção de Posse do presente imóvel em desfavor da Maria Pastora Nascimento Quadro, sua segunda ex-companheira (Processo Nº 0722005-91.2023.8.07.0003). </w:t>
      </w:r>
    </w:p>
    <w:p w:rsidR="006F2BCB" w:rsidRDefault="006F2BCB" w:rsidP="00FA4121">
      <w:pPr>
        <w:spacing w:line="360" w:lineRule="auto"/>
        <w:ind w:firstLine="709"/>
        <w:jc w:val="both"/>
        <w:rPr>
          <w:rFonts w:ascii="Palatino Linotype" w:hAnsi="Palatino Linotype" w:cs="Arial"/>
          <w:szCs w:val="32"/>
        </w:rPr>
      </w:pPr>
    </w:p>
    <w:p w:rsidR="006F2BCB" w:rsidRDefault="006F2BCB" w:rsidP="00FA4121">
      <w:pPr>
        <w:spacing w:line="360" w:lineRule="auto"/>
        <w:ind w:firstLine="709"/>
        <w:jc w:val="both"/>
        <w:rPr>
          <w:rFonts w:ascii="Palatino Linotype" w:hAnsi="Palatino Linotype" w:cs="Arial"/>
          <w:szCs w:val="32"/>
        </w:rPr>
      </w:pPr>
      <w:r>
        <w:rPr>
          <w:rFonts w:ascii="Palatino Linotype" w:hAnsi="Palatino Linotype" w:cs="Arial"/>
          <w:szCs w:val="32"/>
        </w:rPr>
        <w:t>Na sentença transitada em julgado, houve o reconhecimento de que nenhum dos litigantes é proprietário do bem, porém assentiu a posse direta do Requerido e a procedência do pedido de reintegração ao mesmo, ou seja, o Requerido atualmente se encontra na posse do imóvel. No entanto, ao invés de residir nele, o entregou a sua ex-esposa, Belita Almeida de Sousa.</w:t>
      </w:r>
    </w:p>
    <w:p w:rsidR="006F2BCB" w:rsidRDefault="006F2BCB" w:rsidP="00FA4121">
      <w:pPr>
        <w:spacing w:line="360" w:lineRule="auto"/>
        <w:ind w:firstLine="709"/>
        <w:jc w:val="both"/>
        <w:rPr>
          <w:rFonts w:ascii="Palatino Linotype" w:hAnsi="Palatino Linotype" w:cs="Arial"/>
          <w:szCs w:val="32"/>
        </w:rPr>
      </w:pPr>
    </w:p>
    <w:p w:rsidR="006F2BCB" w:rsidRDefault="006F2BCB" w:rsidP="00AD5D95">
      <w:pPr>
        <w:spacing w:line="360" w:lineRule="auto"/>
        <w:ind w:firstLine="709"/>
        <w:jc w:val="both"/>
        <w:rPr>
          <w:rFonts w:ascii="Palatino Linotype" w:hAnsi="Palatino Linotype" w:cs="Arial"/>
          <w:szCs w:val="32"/>
        </w:rPr>
      </w:pPr>
      <w:r>
        <w:rPr>
          <w:rFonts w:ascii="Palatino Linotype" w:hAnsi="Palatino Linotype" w:cs="Arial"/>
          <w:szCs w:val="32"/>
        </w:rPr>
        <w:t>Se, em todos esses anos, houve, em algum momento, a intenção pelo Requerido de pagar o aluguel devido, e se o mesmo fosse um bom pagador, poderia tê-lo feito em juízo através de processo judicial como fez para solicitar a Reintegração/Manutenção de Posse assim descrito há pouco. Ao invés disso, deixou de depositar o valor dos aluguéis, mesmo afirmando, na ação de Reintegração em desfavor de Maria Pastora</w:t>
      </w:r>
      <w:r w:rsidRPr="000A7F4A">
        <w:rPr>
          <w:rFonts w:ascii="Palatino Linotype" w:hAnsi="Palatino Linotype" w:cs="Arial"/>
          <w:szCs w:val="32"/>
        </w:rPr>
        <w:t xml:space="preserve"> </w:t>
      </w:r>
      <w:r w:rsidRPr="0092654C">
        <w:rPr>
          <w:rFonts w:ascii="Palatino Linotype" w:hAnsi="Palatino Linotype" w:cs="Arial"/>
          <w:szCs w:val="32"/>
        </w:rPr>
        <w:t>Nascimento</w:t>
      </w:r>
      <w:r>
        <w:rPr>
          <w:rFonts w:ascii="Palatino Linotype" w:hAnsi="Palatino Linotype" w:cs="Arial"/>
          <w:szCs w:val="32"/>
        </w:rPr>
        <w:t xml:space="preserve"> Quadro, que ainda é locatário, por 18 anos, e que possui a obrigação de pagar o aluguel do imóvel (Processo Nº 0722005-91.2023.8.07.0003, páginas 6 e 7, itens (7) e (13) do supracitado processo). </w:t>
      </w:r>
    </w:p>
    <w:p w:rsidR="006F2BCB" w:rsidRDefault="006F2BCB" w:rsidP="006E764C">
      <w:pPr>
        <w:spacing w:line="360" w:lineRule="auto"/>
        <w:jc w:val="both"/>
        <w:rPr>
          <w:rFonts w:ascii="Palatino Linotype" w:hAnsi="Palatino Linotype" w:cs="Arial"/>
          <w:szCs w:val="32"/>
        </w:rPr>
      </w:pPr>
    </w:p>
    <w:p w:rsidR="006F2BCB" w:rsidRPr="006B7DB9" w:rsidRDefault="006F2BCB" w:rsidP="00FA4121">
      <w:pPr>
        <w:spacing w:line="360" w:lineRule="auto"/>
        <w:ind w:firstLine="709"/>
        <w:jc w:val="both"/>
        <w:rPr>
          <w:rFonts w:ascii="Palatino Linotype" w:hAnsi="Palatino Linotype" w:cs="Arial"/>
          <w:szCs w:val="32"/>
        </w:rPr>
      </w:pPr>
      <w:r w:rsidRPr="006B7DB9">
        <w:rPr>
          <w:rFonts w:ascii="Palatino Linotype" w:hAnsi="Palatino Linotype" w:cs="Arial"/>
          <w:szCs w:val="32"/>
        </w:rPr>
        <w:t xml:space="preserve">Em meio às sucessivas conturbações envolvendo os ocupantes do imóvel, instaurou-se novo processo de reintegração de posse (Processo nº 0723445-54.2025.8.07.0003), desta vez ajuizado em face de Belita Almeida Moura, ex-esposa do Requerido, em 23 de julho de 2025, acompanhado de petição requerendo o despejo forçado em 3 de dezembro de 2025. Nesse feito, Antônio Francisco de Sousa Filho reafirma, em sua petição inicial, no item (4), que </w:t>
      </w:r>
      <w:r>
        <w:rPr>
          <w:rFonts w:ascii="Palatino Linotype" w:hAnsi="Palatino Linotype" w:cs="Arial"/>
          <w:szCs w:val="32"/>
        </w:rPr>
        <w:t>“</w:t>
      </w:r>
      <w:r w:rsidRPr="006B7DB9">
        <w:rPr>
          <w:rFonts w:ascii="Palatino Linotype" w:hAnsi="Palatino Linotype" w:cs="Arial"/>
          <w:szCs w:val="32"/>
        </w:rPr>
        <w:t>vem se mantendo na posse do imóvel na condição de locatário e sob a vigência do contrato de prazo indeterminado</w:t>
      </w:r>
      <w:r>
        <w:rPr>
          <w:rFonts w:ascii="Palatino Linotype" w:hAnsi="Palatino Linotype" w:cs="Arial"/>
          <w:szCs w:val="32"/>
        </w:rPr>
        <w:t>”</w:t>
      </w:r>
      <w:r w:rsidRPr="006B7DB9">
        <w:rPr>
          <w:rFonts w:ascii="Palatino Linotype" w:hAnsi="Palatino Linotype" w:cs="Arial"/>
          <w:szCs w:val="32"/>
        </w:rPr>
        <w:t xml:space="preserve">. Ademais, declara, no item (11) do mesmo documento, que </w:t>
      </w:r>
      <w:r>
        <w:rPr>
          <w:rFonts w:ascii="Palatino Linotype" w:hAnsi="Palatino Linotype" w:cs="Arial"/>
          <w:szCs w:val="32"/>
        </w:rPr>
        <w:t>“</w:t>
      </w:r>
      <w:r w:rsidRPr="006B7DB9">
        <w:rPr>
          <w:rFonts w:ascii="Palatino Linotype" w:hAnsi="Palatino Linotype" w:cs="Arial"/>
          <w:szCs w:val="32"/>
        </w:rPr>
        <w:t>ainda continua na responsabilidade do pagamento de aluguéis na condição de locatário e ainda na responsabilidade de conservar o imóvel</w:t>
      </w:r>
      <w:r>
        <w:rPr>
          <w:rFonts w:ascii="Palatino Linotype" w:hAnsi="Palatino Linotype" w:cs="Arial"/>
          <w:szCs w:val="32"/>
        </w:rPr>
        <w:t>”.</w:t>
      </w:r>
    </w:p>
    <w:p w:rsidR="006F2BCB" w:rsidRDefault="006F2BCB" w:rsidP="00FA4121">
      <w:pPr>
        <w:spacing w:line="360" w:lineRule="auto"/>
        <w:ind w:firstLine="709"/>
        <w:jc w:val="both"/>
        <w:rPr>
          <w:rFonts w:ascii="Palatino Linotype" w:hAnsi="Palatino Linotype" w:cs="Arial"/>
          <w:szCs w:val="32"/>
        </w:rPr>
      </w:pPr>
    </w:p>
    <w:p w:rsidR="006F2BCB" w:rsidRDefault="006F2BCB" w:rsidP="00FA4121">
      <w:pPr>
        <w:spacing w:line="360" w:lineRule="auto"/>
        <w:ind w:firstLine="709"/>
        <w:jc w:val="both"/>
        <w:rPr>
          <w:rFonts w:ascii="Palatino Linotype" w:hAnsi="Palatino Linotype" w:cs="Arial"/>
          <w:szCs w:val="32"/>
        </w:rPr>
      </w:pPr>
      <w:r w:rsidRPr="004E47CF">
        <w:rPr>
          <w:rFonts w:ascii="Palatino Linotype" w:hAnsi="Palatino Linotype" w:cs="Arial"/>
          <w:szCs w:val="32"/>
        </w:rPr>
        <w:t>Para melhor elucidar a controvérsia, cumpre apresentar o histórico das sucessivas e conturbadas ocupações ocorridas no imóvel da Requerente desde a celebração do contrato de locação com o Senhor Francisco:</w:t>
      </w:r>
    </w:p>
    <w:p w:rsidR="006F2BCB" w:rsidRPr="00A56622" w:rsidRDefault="006F2BCB" w:rsidP="00436F4B">
      <w:pPr>
        <w:numPr>
          <w:ilvl w:val="0"/>
          <w:numId w:val="26"/>
        </w:numPr>
        <w:spacing w:before="100" w:beforeAutospacing="1" w:after="100" w:afterAutospacing="1" w:line="360" w:lineRule="auto"/>
        <w:ind w:left="714" w:hanging="357"/>
        <w:jc w:val="both"/>
        <w:rPr>
          <w:rFonts w:ascii="Palatino Linotype" w:hAnsi="Palatino Linotype"/>
          <w:b/>
        </w:rPr>
      </w:pPr>
      <w:r w:rsidRPr="00A56622">
        <w:rPr>
          <w:rStyle w:val="Strong"/>
          <w:rFonts w:ascii="Palatino Linotype" w:hAnsi="Palatino Linotype"/>
          <w:b w:val="0"/>
        </w:rPr>
        <w:t>Início da Posse Precária (Antônio Francisco de Sousa Filho):</w:t>
      </w:r>
      <w:r w:rsidRPr="00A56622">
        <w:rPr>
          <w:rFonts w:ascii="Palatino Linotype" w:hAnsi="Palatino Linotype"/>
          <w:b/>
        </w:rPr>
        <w:t xml:space="preserve"> A propriedade foi inicialmente locada a </w:t>
      </w:r>
      <w:r w:rsidRPr="00A56622">
        <w:rPr>
          <w:rStyle w:val="Strong"/>
          <w:rFonts w:ascii="Palatino Linotype" w:hAnsi="Palatino Linotype"/>
          <w:b w:val="0"/>
        </w:rPr>
        <w:t>Antônio Francisco de Sousa Filho</w:t>
      </w:r>
      <w:r w:rsidRPr="00A56622">
        <w:rPr>
          <w:rFonts w:ascii="Palatino Linotype" w:hAnsi="Palatino Linotype"/>
          <w:b/>
        </w:rPr>
        <w:t xml:space="preserve"> (brasileiro, divorciado, borracheiro, </w:t>
      </w:r>
      <w:r w:rsidRPr="00A56622">
        <w:rPr>
          <w:rStyle w:val="Strong"/>
          <w:rFonts w:ascii="Palatino Linotype" w:hAnsi="Palatino Linotype"/>
          <w:b w:val="0"/>
        </w:rPr>
        <w:t>CPF: 636.431.971-87</w:t>
      </w:r>
      <w:r w:rsidRPr="00A56622">
        <w:rPr>
          <w:rFonts w:ascii="Palatino Linotype" w:hAnsi="Palatino Linotype"/>
          <w:b/>
        </w:rPr>
        <w:t xml:space="preserve">, </w:t>
      </w:r>
      <w:r w:rsidRPr="00A56622">
        <w:rPr>
          <w:rStyle w:val="Strong"/>
          <w:rFonts w:ascii="Palatino Linotype" w:hAnsi="Palatino Linotype"/>
          <w:b w:val="0"/>
        </w:rPr>
        <w:t>Identidade n° 2.254.263 SSP/DF</w:t>
      </w:r>
      <w:r w:rsidRPr="00A56622">
        <w:rPr>
          <w:rFonts w:ascii="Palatino Linotype" w:hAnsi="Palatino Linotype"/>
          <w:b/>
        </w:rPr>
        <w:t xml:space="preserve">) em setembro de 2004. Antônio pagou os aluguéis por alguns meses e, desde então, </w:t>
      </w:r>
      <w:r>
        <w:rPr>
          <w:rFonts w:ascii="Palatino Linotype" w:hAnsi="Palatino Linotype"/>
          <w:b/>
        </w:rPr>
        <w:t>c</w:t>
      </w:r>
      <w:r w:rsidRPr="00A56622">
        <w:rPr>
          <w:rFonts w:ascii="Palatino Linotype" w:hAnsi="Palatino Linotype"/>
          <w:b/>
        </w:rPr>
        <w:t>essou os pagamentos agindo arbitrariamente em benefício próprio e enriquecendo-se ilicitamente mantendo a posse do imóvel.</w:t>
      </w:r>
    </w:p>
    <w:p w:rsidR="006F2BCB" w:rsidRPr="00A56622" w:rsidRDefault="006F2BCB" w:rsidP="00436F4B">
      <w:pPr>
        <w:numPr>
          <w:ilvl w:val="0"/>
          <w:numId w:val="26"/>
        </w:numPr>
        <w:spacing w:before="100" w:beforeAutospacing="1" w:after="100" w:afterAutospacing="1" w:line="360" w:lineRule="auto"/>
        <w:ind w:left="714" w:hanging="357"/>
        <w:jc w:val="both"/>
        <w:rPr>
          <w:rFonts w:ascii="Palatino Linotype" w:hAnsi="Palatino Linotype"/>
          <w:b/>
        </w:rPr>
      </w:pPr>
      <w:r>
        <w:rPr>
          <w:rStyle w:val="Strong"/>
          <w:rFonts w:ascii="Palatino Linotype" w:hAnsi="Palatino Linotype"/>
          <w:b w:val="0"/>
        </w:rPr>
        <w:t xml:space="preserve">Primeiro </w:t>
      </w:r>
      <w:r w:rsidRPr="00A56622">
        <w:rPr>
          <w:rStyle w:val="Strong"/>
          <w:rFonts w:ascii="Palatino Linotype" w:hAnsi="Palatino Linotype"/>
          <w:b w:val="0"/>
        </w:rPr>
        <w:t>Período da 1ª Companheira (Belita Almeida de Sousa):</w:t>
      </w:r>
      <w:r w:rsidRPr="00A56622">
        <w:rPr>
          <w:rFonts w:ascii="Palatino Linotype" w:hAnsi="Palatino Linotype"/>
          <w:b/>
        </w:rPr>
        <w:t xml:space="preserve"> Antônio morou no imóvel com sua esposa da época, </w:t>
      </w:r>
      <w:r w:rsidRPr="00A56622">
        <w:rPr>
          <w:rStyle w:val="Strong"/>
          <w:rFonts w:ascii="Palatino Linotype" w:hAnsi="Palatino Linotype"/>
          <w:b w:val="0"/>
        </w:rPr>
        <w:t>Belita Almeida de Sousa</w:t>
      </w:r>
      <w:r w:rsidRPr="00A56622">
        <w:rPr>
          <w:rFonts w:ascii="Palatino Linotype" w:hAnsi="Palatino Linotype"/>
          <w:b/>
        </w:rPr>
        <w:t xml:space="preserve">, e sua filha Ingride Taís Almeida de Sousa (nascida em 16/03/2008). O divórcio de Antônio e Belita ocorreu em 2016. </w:t>
      </w:r>
    </w:p>
    <w:p w:rsidR="006F2BCB" w:rsidRPr="00A56622" w:rsidRDefault="006F2BCB" w:rsidP="00436F4B">
      <w:pPr>
        <w:numPr>
          <w:ilvl w:val="0"/>
          <w:numId w:val="26"/>
        </w:numPr>
        <w:spacing w:before="100" w:beforeAutospacing="1" w:after="100" w:afterAutospacing="1" w:line="360" w:lineRule="auto"/>
        <w:ind w:left="714" w:hanging="357"/>
        <w:jc w:val="both"/>
        <w:rPr>
          <w:rFonts w:ascii="Palatino Linotype" w:hAnsi="Palatino Linotype"/>
          <w:b/>
        </w:rPr>
      </w:pPr>
      <w:r w:rsidRPr="00A56622">
        <w:rPr>
          <w:rStyle w:val="Strong"/>
          <w:rFonts w:ascii="Palatino Linotype" w:hAnsi="Palatino Linotype"/>
          <w:b w:val="0"/>
        </w:rPr>
        <w:t>Ocupação da 2ª Companheira e Desavenças (Maria Pastora Nascimento Quadro):</w:t>
      </w:r>
      <w:r w:rsidRPr="00A56622">
        <w:rPr>
          <w:rFonts w:ascii="Palatino Linotype" w:hAnsi="Palatino Linotype"/>
          <w:b/>
        </w:rPr>
        <w:t xml:space="preserve"> Por volta de 2015, Antônio passou a se relacionar com </w:t>
      </w:r>
      <w:r w:rsidRPr="00A56622">
        <w:rPr>
          <w:rStyle w:val="Strong"/>
          <w:rFonts w:ascii="Palatino Linotype" w:hAnsi="Palatino Linotype"/>
          <w:b w:val="0"/>
        </w:rPr>
        <w:t>Maria Pastora Nascimento Quadro</w:t>
      </w:r>
      <w:r w:rsidRPr="00A56622">
        <w:rPr>
          <w:rFonts w:ascii="Palatino Linotype" w:hAnsi="Palatino Linotype"/>
          <w:b/>
        </w:rPr>
        <w:t xml:space="preserve"> (brasileira, viúva, autônoma, </w:t>
      </w:r>
      <w:r w:rsidRPr="00A56622">
        <w:rPr>
          <w:rStyle w:val="Strong"/>
          <w:rFonts w:ascii="Palatino Linotype" w:hAnsi="Palatino Linotype"/>
          <w:b w:val="0"/>
        </w:rPr>
        <w:t>CPF: 659.347.681-15</w:t>
      </w:r>
      <w:r w:rsidRPr="00A56622">
        <w:rPr>
          <w:rFonts w:ascii="Palatino Linotype" w:hAnsi="Palatino Linotype"/>
          <w:b/>
        </w:rPr>
        <w:t xml:space="preserve">, </w:t>
      </w:r>
      <w:r w:rsidRPr="00A56622">
        <w:rPr>
          <w:rStyle w:val="Strong"/>
          <w:rFonts w:ascii="Palatino Linotype" w:hAnsi="Palatino Linotype"/>
          <w:b w:val="0"/>
        </w:rPr>
        <w:t>Identidade n° 1.603.303 SSP/DF</w:t>
      </w:r>
      <w:r w:rsidRPr="00A56622">
        <w:rPr>
          <w:rFonts w:ascii="Palatino Linotype" w:hAnsi="Palatino Linotype"/>
          <w:b/>
        </w:rPr>
        <w:t>), que passo</w:t>
      </w:r>
      <w:r>
        <w:rPr>
          <w:rFonts w:ascii="Palatino Linotype" w:hAnsi="Palatino Linotype"/>
          <w:b/>
        </w:rPr>
        <w:t xml:space="preserve">u a residir no imóvel. A posse </w:t>
      </w:r>
      <w:r w:rsidRPr="00A56622">
        <w:rPr>
          <w:rFonts w:ascii="Palatino Linotype" w:hAnsi="Palatino Linotype"/>
          <w:b/>
        </w:rPr>
        <w:t xml:space="preserve">não foi mansa nem pacífica e durante esse período foi marcada por </w:t>
      </w:r>
      <w:r w:rsidRPr="00A56622">
        <w:rPr>
          <w:rStyle w:val="Strong"/>
          <w:rFonts w:ascii="Palatino Linotype" w:hAnsi="Palatino Linotype"/>
          <w:b w:val="0"/>
        </w:rPr>
        <w:t>desavenças</w:t>
      </w:r>
      <w:r w:rsidRPr="00A56622">
        <w:rPr>
          <w:rFonts w:ascii="Palatino Linotype" w:hAnsi="Palatino Linotype"/>
          <w:b/>
        </w:rPr>
        <w:t xml:space="preserve"> entre Antônio e Maria Pastora, que culminaram no afastamento de Antônio do lar em junho de 2021 por ordem judicial, devido a Medidas Protetivas de Urgência (Proc. </w:t>
      </w:r>
      <w:r w:rsidRPr="00A56622">
        <w:rPr>
          <w:rStyle w:val="Strong"/>
          <w:rFonts w:ascii="Palatino Linotype" w:hAnsi="Palatino Linotype"/>
          <w:b w:val="0"/>
        </w:rPr>
        <w:t>0714668-22.2021.8.07.0003</w:t>
      </w:r>
      <w:r w:rsidRPr="00A56622">
        <w:rPr>
          <w:rFonts w:ascii="Palatino Linotype" w:hAnsi="Palatino Linotype"/>
          <w:b/>
        </w:rPr>
        <w:t xml:space="preserve">) e Inquérito Policial (Proc. </w:t>
      </w:r>
      <w:r w:rsidRPr="00A56622">
        <w:rPr>
          <w:rStyle w:val="Strong"/>
          <w:rFonts w:ascii="Palatino Linotype" w:hAnsi="Palatino Linotype"/>
          <w:b w:val="0"/>
        </w:rPr>
        <w:t>0721237-39.2021.8.07.0003</w:t>
      </w:r>
      <w:r w:rsidRPr="00A56622">
        <w:rPr>
          <w:rFonts w:ascii="Palatino Linotype" w:hAnsi="Palatino Linotype"/>
          <w:b/>
        </w:rPr>
        <w:t>).</w:t>
      </w:r>
    </w:p>
    <w:p w:rsidR="006F2BCB" w:rsidRPr="00195755" w:rsidRDefault="006F2BCB" w:rsidP="00436F4B">
      <w:pPr>
        <w:numPr>
          <w:ilvl w:val="0"/>
          <w:numId w:val="26"/>
        </w:numPr>
        <w:spacing w:before="100" w:beforeAutospacing="1" w:after="100" w:afterAutospacing="1" w:line="360" w:lineRule="auto"/>
        <w:ind w:left="714" w:hanging="357"/>
        <w:jc w:val="both"/>
        <w:rPr>
          <w:rStyle w:val="Strong"/>
          <w:rFonts w:ascii="Palatino Linotype" w:hAnsi="Palatino Linotype"/>
          <w:bCs w:val="0"/>
        </w:rPr>
      </w:pPr>
      <w:r w:rsidRPr="00A56622">
        <w:rPr>
          <w:rStyle w:val="Strong"/>
          <w:rFonts w:ascii="Palatino Linotype" w:hAnsi="Palatino Linotype"/>
          <w:b w:val="0"/>
        </w:rPr>
        <w:t xml:space="preserve">Ocupação da </w:t>
      </w:r>
      <w:r>
        <w:rPr>
          <w:rStyle w:val="Strong"/>
          <w:rFonts w:ascii="Palatino Linotype" w:hAnsi="Palatino Linotype"/>
          <w:b w:val="0"/>
        </w:rPr>
        <w:t>ex-esposa</w:t>
      </w:r>
      <w:r w:rsidRPr="00A56622">
        <w:rPr>
          <w:rStyle w:val="Strong"/>
          <w:rFonts w:ascii="Palatino Linotype" w:hAnsi="Palatino Linotype"/>
          <w:b w:val="0"/>
        </w:rPr>
        <w:t xml:space="preserve"> (</w:t>
      </w:r>
      <w:r>
        <w:rPr>
          <w:rStyle w:val="Strong"/>
          <w:rFonts w:ascii="Palatino Linotype" w:hAnsi="Palatino Linotype"/>
          <w:b w:val="0"/>
        </w:rPr>
        <w:t>Belita Almeida Moura</w:t>
      </w:r>
      <w:r w:rsidRPr="00A56622">
        <w:rPr>
          <w:rStyle w:val="Strong"/>
          <w:rFonts w:ascii="Palatino Linotype" w:hAnsi="Palatino Linotype"/>
          <w:b w:val="0"/>
        </w:rPr>
        <w:t>):</w:t>
      </w:r>
      <w:r w:rsidRPr="00A56622">
        <w:rPr>
          <w:rFonts w:ascii="Palatino Linotype" w:hAnsi="Palatino Linotype"/>
          <w:b/>
        </w:rPr>
        <w:t xml:space="preserve"> Após a revogação das medidas protetivas em 10/08/2021, Antônio notificou Maria Pastora judicialmente para a desocupação do imóvel (Proc. </w:t>
      </w:r>
      <w:r w:rsidRPr="00A56622">
        <w:rPr>
          <w:rStyle w:val="Strong"/>
          <w:rFonts w:ascii="Palatino Linotype" w:hAnsi="Palatino Linotype"/>
          <w:b w:val="0"/>
        </w:rPr>
        <w:t>0729454-37.2022.8.07.0003</w:t>
      </w:r>
      <w:r w:rsidRPr="00A56622">
        <w:rPr>
          <w:rFonts w:ascii="Palatino Linotype" w:hAnsi="Palatino Linotype"/>
          <w:b/>
        </w:rPr>
        <w:t xml:space="preserve">). Posteriormente, ele ajuizou uma ação de reintegração de posse (Proc. </w:t>
      </w:r>
      <w:r w:rsidRPr="00A56622">
        <w:rPr>
          <w:rStyle w:val="Strong"/>
          <w:rFonts w:ascii="Palatino Linotype" w:hAnsi="Palatino Linotype"/>
          <w:b w:val="0"/>
        </w:rPr>
        <w:t>0722005-91.2023.8.07.0003</w:t>
      </w:r>
      <w:r w:rsidRPr="00A56622">
        <w:rPr>
          <w:rFonts w:ascii="Palatino Linotype" w:hAnsi="Palatino Linotype"/>
          <w:b/>
        </w:rPr>
        <w:t xml:space="preserve">) contra Maria Pastora, que foi julgada </w:t>
      </w:r>
      <w:r w:rsidRPr="00A56622">
        <w:rPr>
          <w:rStyle w:val="Strong"/>
          <w:rFonts w:ascii="Palatino Linotype" w:hAnsi="Palatino Linotype"/>
          <w:b w:val="0"/>
        </w:rPr>
        <w:t>procedente</w:t>
      </w:r>
      <w:r w:rsidRPr="00A56622">
        <w:rPr>
          <w:rFonts w:ascii="Palatino Linotype" w:hAnsi="Palatino Linotype"/>
          <w:b/>
        </w:rPr>
        <w:t xml:space="preserve">, confirmando a liminar em seu favor e reconhecendo que sua posse era anterior a de Maria Pastora. O Tribunal manteve a decisão em Agravo de Instrumento (Proc. </w:t>
      </w:r>
      <w:r w:rsidRPr="00A56622">
        <w:rPr>
          <w:rStyle w:val="Strong"/>
          <w:rFonts w:ascii="Palatino Linotype" w:hAnsi="Palatino Linotype"/>
          <w:b w:val="0"/>
        </w:rPr>
        <w:t>0745608-08.2023.8.07.0000</w:t>
      </w:r>
      <w:r w:rsidRPr="00A56622">
        <w:rPr>
          <w:rFonts w:ascii="Palatino Linotype" w:hAnsi="Palatino Linotype"/>
          <w:b/>
        </w:rPr>
        <w:t xml:space="preserve">). Assim, o imóvel está atualmente na posse de </w:t>
      </w:r>
      <w:r w:rsidRPr="00A56622">
        <w:rPr>
          <w:rStyle w:val="Strong"/>
          <w:rFonts w:ascii="Palatino Linotype" w:hAnsi="Palatino Linotype"/>
          <w:b w:val="0"/>
        </w:rPr>
        <w:t>Antônio Francisco de Sousa Filho</w:t>
      </w:r>
      <w:r w:rsidRPr="00A56622">
        <w:rPr>
          <w:rFonts w:ascii="Palatino Linotype" w:hAnsi="Palatino Linotype"/>
          <w:b/>
        </w:rPr>
        <w:t xml:space="preserve">, configurando o esbulho contra a proprietária Geni Pinheiro da Silva por falta de pagamento dos encargos da locação há anos. Ocorre que, de fato, ele não retornou ao imóvel, após verificar a impetração de </w:t>
      </w:r>
      <w:r>
        <w:rPr>
          <w:rFonts w:ascii="Palatino Linotype" w:hAnsi="Palatino Linotype"/>
          <w:b/>
        </w:rPr>
        <w:t>E</w:t>
      </w:r>
      <w:r w:rsidRPr="00A56622">
        <w:rPr>
          <w:rFonts w:ascii="Palatino Linotype" w:hAnsi="Palatino Linotype"/>
          <w:b/>
        </w:rPr>
        <w:t>mbargo</w:t>
      </w:r>
      <w:r>
        <w:rPr>
          <w:rFonts w:ascii="Palatino Linotype" w:hAnsi="Palatino Linotype"/>
          <w:b/>
        </w:rPr>
        <w:t>s</w:t>
      </w:r>
      <w:r w:rsidRPr="00A56622">
        <w:rPr>
          <w:rFonts w:ascii="Palatino Linotype" w:hAnsi="Palatino Linotype"/>
          <w:b/>
        </w:rPr>
        <w:t xml:space="preserve"> de </w:t>
      </w:r>
      <w:r>
        <w:rPr>
          <w:rFonts w:ascii="Palatino Linotype" w:hAnsi="Palatino Linotype"/>
          <w:b/>
        </w:rPr>
        <w:t>T</w:t>
      </w:r>
      <w:r w:rsidRPr="00A56622">
        <w:rPr>
          <w:rFonts w:ascii="Palatino Linotype" w:hAnsi="Palatino Linotype"/>
          <w:b/>
        </w:rPr>
        <w:t>erceiro pela proprietária (Geni Pinheiro da Silva) ele repassou a posse do imóvel para sua ex-</w:t>
      </w:r>
      <w:r>
        <w:rPr>
          <w:rFonts w:ascii="Palatino Linotype" w:hAnsi="Palatino Linotype"/>
          <w:b/>
        </w:rPr>
        <w:t>esposa</w:t>
      </w:r>
      <w:r w:rsidRPr="00A56622">
        <w:rPr>
          <w:rFonts w:ascii="Palatino Linotype" w:hAnsi="Palatino Linotype"/>
          <w:b/>
        </w:rPr>
        <w:t xml:space="preserve">, </w:t>
      </w:r>
      <w:r w:rsidRPr="00A56622">
        <w:rPr>
          <w:rStyle w:val="Strong"/>
          <w:rFonts w:ascii="Palatino Linotype" w:hAnsi="Palatino Linotype"/>
          <w:b w:val="0"/>
        </w:rPr>
        <w:t xml:space="preserve">Belita Almeida de Sousa, </w:t>
      </w:r>
      <w:r w:rsidRPr="00A56622">
        <w:rPr>
          <w:rFonts w:ascii="Palatino Linotype" w:hAnsi="Palatino Linotype" w:cs="Arial"/>
          <w:b/>
          <w:szCs w:val="32"/>
        </w:rPr>
        <w:t>inscrita no CPF sob o nº 454.012.253-34 e sob a Identidade nº 1.904.674 SSP/DF,</w:t>
      </w:r>
      <w:r w:rsidRPr="00A56622">
        <w:rPr>
          <w:rStyle w:val="Strong"/>
          <w:rFonts w:ascii="Palatino Linotype" w:hAnsi="Palatino Linotype"/>
          <w:b w:val="0"/>
        </w:rPr>
        <w:t xml:space="preserve"> que atualmente ocupa o mesmo.</w:t>
      </w:r>
    </w:p>
    <w:p w:rsidR="006F2BCB" w:rsidRPr="00A56622" w:rsidRDefault="006F2BCB" w:rsidP="00436F4B">
      <w:pPr>
        <w:numPr>
          <w:ilvl w:val="0"/>
          <w:numId w:val="26"/>
        </w:numPr>
        <w:spacing w:before="100" w:beforeAutospacing="1" w:after="100" w:afterAutospacing="1" w:line="360" w:lineRule="auto"/>
        <w:ind w:left="714" w:hanging="357"/>
        <w:jc w:val="both"/>
        <w:rPr>
          <w:rFonts w:ascii="Palatino Linotype" w:hAnsi="Palatino Linotype"/>
          <w:b/>
        </w:rPr>
      </w:pPr>
      <w:r w:rsidRPr="00A56622">
        <w:rPr>
          <w:rStyle w:val="Strong"/>
          <w:rFonts w:ascii="Palatino Linotype" w:hAnsi="Palatino Linotype"/>
          <w:b w:val="0"/>
        </w:rPr>
        <w:t>Situação Atual do Esbulho</w:t>
      </w:r>
      <w:r>
        <w:rPr>
          <w:rStyle w:val="Strong"/>
          <w:rFonts w:ascii="Palatino Linotype" w:hAnsi="Palatino Linotype"/>
          <w:b w:val="0"/>
        </w:rPr>
        <w:t xml:space="preserve">: </w:t>
      </w:r>
      <w:r w:rsidRPr="00E560EB">
        <w:rPr>
          <w:rStyle w:val="Strong"/>
          <w:rFonts w:ascii="Palatino Linotype" w:hAnsi="Palatino Linotype"/>
          <w:b w:val="0"/>
        </w:rPr>
        <w:t xml:space="preserve">Antônio, por sua livre vontade, cedeu o imóvel objeto da presente lide a Belita Almeida de Sousa (atualmente Belita Almeida Moura), </w:t>
      </w:r>
      <w:r>
        <w:rPr>
          <w:rStyle w:val="Strong"/>
          <w:rFonts w:ascii="Palatino Linotype" w:hAnsi="Palatino Linotype"/>
          <w:b w:val="0"/>
        </w:rPr>
        <w:t xml:space="preserve">conforme mencionado acima, mas, </w:t>
      </w:r>
      <w:r w:rsidRPr="00E560EB">
        <w:rPr>
          <w:rStyle w:val="Strong"/>
          <w:rFonts w:ascii="Palatino Linotype" w:hAnsi="Palatino Linotype"/>
          <w:b w:val="0"/>
        </w:rPr>
        <w:t>posteriormente</w:t>
      </w:r>
      <w:r>
        <w:rPr>
          <w:rStyle w:val="Strong"/>
          <w:rFonts w:ascii="Palatino Linotype" w:hAnsi="Palatino Linotype"/>
          <w:b w:val="0"/>
        </w:rPr>
        <w:t>,</w:t>
      </w:r>
      <w:r w:rsidRPr="00E560EB">
        <w:rPr>
          <w:rStyle w:val="Strong"/>
          <w:rFonts w:ascii="Palatino Linotype" w:hAnsi="Palatino Linotype"/>
          <w:b w:val="0"/>
        </w:rPr>
        <w:t xml:space="preserve"> </w:t>
      </w:r>
      <w:r>
        <w:rPr>
          <w:rStyle w:val="Strong"/>
          <w:rFonts w:ascii="Palatino Linotype" w:hAnsi="Palatino Linotype"/>
          <w:b w:val="0"/>
        </w:rPr>
        <w:t xml:space="preserve">veio </w:t>
      </w:r>
      <w:r w:rsidRPr="00E560EB">
        <w:rPr>
          <w:rStyle w:val="Strong"/>
          <w:rFonts w:ascii="Palatino Linotype" w:hAnsi="Palatino Linotype"/>
          <w:b w:val="0"/>
        </w:rPr>
        <w:t>a se arrepender. Belita, por sua vez, passou a locar parte do imóvel a uma terceira pessoa, auferindo valores a título de aluguel e enriquecendo-se sem justa causa às custas da Autora.</w:t>
      </w:r>
      <w:r>
        <w:rPr>
          <w:rStyle w:val="Strong"/>
          <w:rFonts w:ascii="Palatino Linotype" w:hAnsi="Palatino Linotype"/>
          <w:b w:val="0"/>
        </w:rPr>
        <w:t xml:space="preserve"> </w:t>
      </w:r>
      <w:r w:rsidRPr="00973D24">
        <w:rPr>
          <w:rStyle w:val="Strong"/>
          <w:rFonts w:ascii="Palatino Linotype" w:hAnsi="Palatino Linotype"/>
          <w:b w:val="0"/>
        </w:rPr>
        <w:t>Antônio, então, ajuizou novo processo de reintegração de posse (Processo nº 0723445-54.2025.8.07.0003), desta vez proposto em face de Belita Almeida Moura, em 23 de julho de 2025, o qual foi posteriormente instruído com petição requerendo o despejo forçado em 3 de dezembro de 2025.</w:t>
      </w:r>
    </w:p>
    <w:p w:rsidR="006F2BCB" w:rsidRDefault="006F2BCB" w:rsidP="00FA4121">
      <w:pPr>
        <w:spacing w:line="360" w:lineRule="auto"/>
        <w:ind w:firstLine="709"/>
        <w:jc w:val="both"/>
        <w:rPr>
          <w:rFonts w:ascii="Palatino Linotype" w:hAnsi="Palatino Linotype" w:cs="Arial"/>
          <w:szCs w:val="32"/>
        </w:rPr>
      </w:pPr>
    </w:p>
    <w:p w:rsidR="006F2BCB" w:rsidRDefault="006F2BCB" w:rsidP="00973A14">
      <w:pPr>
        <w:spacing w:line="360" w:lineRule="auto"/>
        <w:ind w:firstLine="709"/>
        <w:jc w:val="both"/>
        <w:rPr>
          <w:rFonts w:ascii="Palatino Linotype" w:hAnsi="Palatino Linotype" w:cs="Arial"/>
          <w:szCs w:val="32"/>
        </w:rPr>
      </w:pPr>
      <w:r>
        <w:rPr>
          <w:rFonts w:ascii="Palatino Linotype" w:hAnsi="Palatino Linotype" w:cs="Arial"/>
          <w:szCs w:val="32"/>
        </w:rPr>
        <w:t xml:space="preserve">Desta feita, frisa-se que há anos a Requerente vem sendo lesada financeira e patrimonialmente pelos Requeridos que se enriquecem de maneira premeditada e intencional, com o </w:t>
      </w:r>
      <w:r w:rsidRPr="00973A14">
        <w:rPr>
          <w:rFonts w:ascii="Palatino Linotype" w:hAnsi="Palatino Linotype" w:cs="Arial"/>
          <w:i/>
          <w:iCs/>
          <w:szCs w:val="32"/>
        </w:rPr>
        <w:t xml:space="preserve">animus </w:t>
      </w:r>
      <w:r>
        <w:rPr>
          <w:rFonts w:ascii="Palatino Linotype" w:hAnsi="Palatino Linotype" w:cs="Arial"/>
          <w:szCs w:val="32"/>
        </w:rPr>
        <w:t>de usufruir de coisa alheia sem a efetiva contraprestação. Mais perturbador foi o desejo de sua segunda ex-companheira de ser proprietária do imóvel da Requerente utilizando-se da via judiciária para legitimar seu intento funesto com duas ações de usucapião que não lograram êxito.</w:t>
      </w:r>
    </w:p>
    <w:p w:rsidR="006F2BCB" w:rsidRDefault="006F2BCB" w:rsidP="00973A14">
      <w:pPr>
        <w:spacing w:line="360" w:lineRule="auto"/>
        <w:ind w:firstLine="709"/>
        <w:jc w:val="both"/>
        <w:rPr>
          <w:rFonts w:ascii="Palatino Linotype" w:hAnsi="Palatino Linotype" w:cs="Arial"/>
          <w:szCs w:val="32"/>
        </w:rPr>
      </w:pPr>
    </w:p>
    <w:p w:rsidR="006F2BCB" w:rsidRDefault="006F2BCB" w:rsidP="00AD5D95">
      <w:pPr>
        <w:spacing w:line="360" w:lineRule="auto"/>
        <w:ind w:firstLine="709"/>
        <w:jc w:val="both"/>
        <w:rPr>
          <w:rFonts w:ascii="Palatino Linotype" w:hAnsi="Palatino Linotype" w:cs="Arial"/>
          <w:szCs w:val="32"/>
        </w:rPr>
      </w:pPr>
      <w:r>
        <w:rPr>
          <w:rFonts w:ascii="Palatino Linotype" w:hAnsi="Palatino Linotype" w:cs="Arial"/>
          <w:szCs w:val="32"/>
        </w:rPr>
        <w:t xml:space="preserve">Importa repisar que o Requerido tem moradia onde realiza seu ofício, conforme endereço previamente informado em seu processo de reintegração contra a segunda ex-companheira (Processo Nº 0722005-91.2023.8.07.0003), o que comprova mais uma vez a má-fé de apropriar-se de um bem pertencente à uma idosa, necessitada dos recursos do aluguel do imóvel para complementar seu próprio sustento e tratar de sua saúde debilitada. Seguem anexas fotos da condição da autora, </w:t>
      </w:r>
      <w:r w:rsidRPr="00393743">
        <w:rPr>
          <w:rFonts w:ascii="Palatino Linotype" w:hAnsi="Palatino Linotype" w:cs="Arial"/>
          <w:szCs w:val="32"/>
        </w:rPr>
        <w:t>a qual apresenta escaras de grau III e IV, com gravidade acentuada e risco de vida por infecção sistêmica (septicemia).</w:t>
      </w:r>
    </w:p>
    <w:p w:rsidR="006F2BCB" w:rsidRPr="00393743" w:rsidRDefault="006F2BCB" w:rsidP="00AD5D95">
      <w:pPr>
        <w:spacing w:line="360" w:lineRule="auto"/>
        <w:ind w:firstLine="709"/>
        <w:jc w:val="both"/>
        <w:rPr>
          <w:rFonts w:ascii="Palatino Linotype" w:hAnsi="Palatino Linotype" w:cs="Arial"/>
          <w:szCs w:val="32"/>
        </w:rPr>
      </w:pPr>
    </w:p>
    <w:p w:rsidR="006F2BCB" w:rsidRDefault="006F2BCB" w:rsidP="00362C5E">
      <w:pPr>
        <w:spacing w:line="360" w:lineRule="auto"/>
        <w:ind w:firstLine="709"/>
        <w:jc w:val="both"/>
        <w:rPr>
          <w:rFonts w:ascii="Palatino Linotype" w:hAnsi="Palatino Linotype" w:cs="Arial"/>
          <w:szCs w:val="32"/>
        </w:rPr>
      </w:pPr>
      <w:r>
        <w:rPr>
          <w:rFonts w:ascii="Palatino Linotype" w:hAnsi="Palatino Linotype" w:cs="Arial"/>
          <w:szCs w:val="32"/>
        </w:rPr>
        <w:t xml:space="preserve">É evidente a periculosidade, a irresponsabilidade e descaso do Requerido, quando é alvo de </w:t>
      </w:r>
      <w:r w:rsidRPr="00467526">
        <w:rPr>
          <w:rFonts w:ascii="Palatino Linotype" w:hAnsi="Palatino Linotype" w:cs="Arial"/>
          <w:b/>
          <w:szCs w:val="32"/>
        </w:rPr>
        <w:t>medida protetiva</w:t>
      </w:r>
      <w:r>
        <w:rPr>
          <w:rFonts w:ascii="Palatino Linotype" w:hAnsi="Palatino Linotype" w:cs="Arial"/>
          <w:szCs w:val="32"/>
        </w:rPr>
        <w:t xml:space="preserve"> [</w:t>
      </w:r>
      <w:r w:rsidRPr="00362C5E">
        <w:rPr>
          <w:rFonts w:ascii="Palatino Linotype" w:hAnsi="Palatino Linotype" w:cs="Arial"/>
          <w:szCs w:val="32"/>
        </w:rPr>
        <w:t>Medidas Protetivas de Urgência (Lei Maria da Penha) - Criminal contra Antônio Francisco de Souza Filho (Ofensor)</w:t>
      </w:r>
      <w:r>
        <w:rPr>
          <w:rFonts w:ascii="Palatino Linotype" w:hAnsi="Palatino Linotype" w:cs="Arial"/>
          <w:szCs w:val="32"/>
        </w:rPr>
        <w:t xml:space="preserve"> – Processo </w:t>
      </w:r>
      <w:r w:rsidRPr="008A2CA0">
        <w:rPr>
          <w:rFonts w:ascii="Palatino Linotype" w:hAnsi="Palatino Linotype" w:cs="Arial"/>
          <w:szCs w:val="32"/>
        </w:rPr>
        <w:t xml:space="preserve">nº </w:t>
      </w:r>
      <w:r w:rsidRPr="00362C5E">
        <w:rPr>
          <w:rFonts w:ascii="Palatino Linotype" w:hAnsi="Palatino Linotype" w:cs="Arial"/>
          <w:szCs w:val="32"/>
        </w:rPr>
        <w:t>0714668-22.2021.8.07.0003</w:t>
      </w:r>
      <w:r>
        <w:rPr>
          <w:rFonts w:ascii="Palatino Linotype" w:hAnsi="Palatino Linotype" w:cs="Arial"/>
          <w:szCs w:val="32"/>
        </w:rPr>
        <w:t>)]</w:t>
      </w:r>
      <w:r w:rsidRPr="00362C5E">
        <w:rPr>
          <w:rFonts w:ascii="Palatino Linotype" w:hAnsi="Palatino Linotype" w:cs="Arial"/>
          <w:szCs w:val="32"/>
        </w:rPr>
        <w:t xml:space="preserve"> </w:t>
      </w:r>
      <w:r>
        <w:rPr>
          <w:rFonts w:ascii="Palatino Linotype" w:hAnsi="Palatino Linotype" w:cs="Arial"/>
          <w:szCs w:val="32"/>
        </w:rPr>
        <w:t xml:space="preserve">e </w:t>
      </w:r>
      <w:r w:rsidRPr="00467526">
        <w:rPr>
          <w:rFonts w:ascii="Palatino Linotype" w:hAnsi="Palatino Linotype" w:cs="Arial"/>
          <w:b/>
          <w:szCs w:val="32"/>
        </w:rPr>
        <w:t>ação de alimentos apresentadas pela ex-</w:t>
      </w:r>
      <w:r>
        <w:rPr>
          <w:rFonts w:ascii="Palatino Linotype" w:hAnsi="Palatino Linotype" w:cs="Arial"/>
          <w:b/>
          <w:szCs w:val="32"/>
        </w:rPr>
        <w:t>esposa</w:t>
      </w:r>
      <w:r w:rsidRPr="00467526">
        <w:rPr>
          <w:rFonts w:ascii="Palatino Linotype" w:hAnsi="Palatino Linotype" w:cs="Arial"/>
          <w:b/>
          <w:szCs w:val="32"/>
        </w:rPr>
        <w:t xml:space="preserve"> e pela própria filha</w:t>
      </w:r>
      <w:r>
        <w:rPr>
          <w:rFonts w:ascii="Palatino Linotype" w:hAnsi="Palatino Linotype" w:cs="Arial"/>
          <w:szCs w:val="32"/>
        </w:rPr>
        <w:t xml:space="preserve"> (</w:t>
      </w:r>
      <w:r w:rsidRPr="008A2CA0">
        <w:rPr>
          <w:rFonts w:ascii="Palatino Linotype" w:hAnsi="Palatino Linotype" w:cs="Arial"/>
          <w:szCs w:val="32"/>
        </w:rPr>
        <w:t>documento anexo em seu processo de Notificação Judicial (Processo nº 0729454-37.2022.8.07.000</w:t>
      </w:r>
      <w:r>
        <w:rPr>
          <w:rFonts w:ascii="Palatino Linotype" w:hAnsi="Palatino Linotype" w:cs="Arial"/>
          <w:szCs w:val="32"/>
        </w:rPr>
        <w:t xml:space="preserve">3), não restando dúvidas de que o mesmo só quer se “dar bem” até com os seus próprios relacionados. </w:t>
      </w:r>
    </w:p>
    <w:p w:rsidR="006F2BCB" w:rsidRDefault="006F2BCB" w:rsidP="00AD5D95">
      <w:pPr>
        <w:spacing w:line="360" w:lineRule="auto"/>
        <w:ind w:firstLine="709"/>
        <w:jc w:val="both"/>
        <w:rPr>
          <w:rFonts w:ascii="Palatino Linotype" w:hAnsi="Palatino Linotype" w:cs="Arial"/>
          <w:szCs w:val="32"/>
        </w:rPr>
      </w:pPr>
    </w:p>
    <w:p w:rsidR="006F2BCB" w:rsidRPr="005B7B43" w:rsidRDefault="006F2BCB" w:rsidP="00AD5D95">
      <w:pPr>
        <w:spacing w:line="360" w:lineRule="auto"/>
        <w:ind w:firstLine="709"/>
        <w:jc w:val="both"/>
        <w:rPr>
          <w:rFonts w:ascii="Palatino Linotype" w:hAnsi="Palatino Linotype" w:cs="Arial"/>
          <w:szCs w:val="32"/>
        </w:rPr>
      </w:pPr>
      <w:r>
        <w:rPr>
          <w:rFonts w:ascii="Palatino Linotype" w:hAnsi="Palatino Linotype" w:cs="Arial"/>
          <w:szCs w:val="32"/>
        </w:rPr>
        <w:t>P</w:t>
      </w:r>
      <w:r w:rsidRPr="005B7B43">
        <w:rPr>
          <w:rFonts w:ascii="Palatino Linotype" w:hAnsi="Palatino Linotype" w:cs="Arial"/>
          <w:szCs w:val="32"/>
        </w:rPr>
        <w:t xml:space="preserve">ortanto, a posse do </w:t>
      </w:r>
      <w:r>
        <w:rPr>
          <w:rFonts w:ascii="Palatino Linotype" w:hAnsi="Palatino Linotype" w:cs="Arial"/>
          <w:szCs w:val="32"/>
        </w:rPr>
        <w:t>Requerido</w:t>
      </w:r>
      <w:r w:rsidRPr="005B7B43">
        <w:rPr>
          <w:rFonts w:ascii="Palatino Linotype" w:hAnsi="Palatino Linotype" w:cs="Arial"/>
          <w:szCs w:val="32"/>
        </w:rPr>
        <w:t xml:space="preserve"> passou a ser viciada, precária e não restou alternativa </w:t>
      </w:r>
      <w:r>
        <w:rPr>
          <w:rFonts w:ascii="Palatino Linotype" w:hAnsi="Palatino Linotype" w:cs="Arial"/>
          <w:szCs w:val="32"/>
        </w:rPr>
        <w:t>à</w:t>
      </w:r>
      <w:r w:rsidRPr="005B7B43">
        <w:rPr>
          <w:rFonts w:ascii="Palatino Linotype" w:hAnsi="Palatino Linotype" w:cs="Arial"/>
          <w:szCs w:val="32"/>
        </w:rPr>
        <w:t xml:space="preserve"> </w:t>
      </w:r>
      <w:r>
        <w:rPr>
          <w:rFonts w:ascii="Palatino Linotype" w:hAnsi="Palatino Linotype" w:cs="Arial"/>
          <w:szCs w:val="32"/>
        </w:rPr>
        <w:t>Requerente</w:t>
      </w:r>
      <w:r w:rsidRPr="005B7B43">
        <w:rPr>
          <w:rFonts w:ascii="Palatino Linotype" w:hAnsi="Palatino Linotype" w:cs="Arial"/>
          <w:szCs w:val="32"/>
        </w:rPr>
        <w:t xml:space="preserve"> senão ingressar com a presente ação. </w:t>
      </w:r>
    </w:p>
    <w:p w:rsidR="006F2BCB" w:rsidRPr="003F2C64" w:rsidRDefault="006F2BCB" w:rsidP="005B7B43">
      <w:pPr>
        <w:spacing w:line="360" w:lineRule="auto"/>
        <w:jc w:val="both"/>
        <w:rPr>
          <w:rFonts w:ascii="Palatino Linotype" w:hAnsi="Palatino Linotype" w:cs="Arial"/>
          <w:szCs w:val="32"/>
        </w:rPr>
      </w:pPr>
    </w:p>
    <w:p w:rsidR="006F2BCB" w:rsidRPr="003F2C64" w:rsidRDefault="006F2BCB" w:rsidP="005B7B43">
      <w:pPr>
        <w:spacing w:line="360" w:lineRule="auto"/>
        <w:jc w:val="both"/>
        <w:rPr>
          <w:rFonts w:ascii="Palatino Linotype" w:hAnsi="Palatino Linotype" w:cs="Arial"/>
          <w:szCs w:val="32"/>
        </w:rPr>
      </w:pPr>
    </w:p>
    <w:p w:rsidR="006F2BCB" w:rsidRPr="003F2C64" w:rsidRDefault="006F2BCB" w:rsidP="007C6AC0">
      <w:pPr>
        <w:numPr>
          <w:ilvl w:val="0"/>
          <w:numId w:val="21"/>
        </w:numPr>
        <w:spacing w:line="360" w:lineRule="auto"/>
        <w:ind w:hanging="1080"/>
        <w:rPr>
          <w:rFonts w:ascii="Palatino Linotype" w:hAnsi="Palatino Linotype" w:cs="Arial"/>
          <w:b/>
          <w:szCs w:val="32"/>
        </w:rPr>
      </w:pPr>
      <w:r w:rsidRPr="003F2C64">
        <w:rPr>
          <w:rFonts w:ascii="Palatino Linotype" w:hAnsi="Palatino Linotype" w:cs="Arial"/>
          <w:b/>
          <w:szCs w:val="32"/>
        </w:rPr>
        <w:t>DA FUNDAMENTAÇÃO JURÍDICA</w:t>
      </w:r>
    </w:p>
    <w:p w:rsidR="006F2BCB" w:rsidRPr="003F2C64" w:rsidRDefault="006F2BCB" w:rsidP="00A47556">
      <w:pPr>
        <w:spacing w:line="360" w:lineRule="auto"/>
        <w:rPr>
          <w:rFonts w:ascii="Palatino Linotype" w:hAnsi="Palatino Linotype" w:cs="Arial"/>
          <w:b/>
          <w:szCs w:val="32"/>
        </w:rPr>
      </w:pPr>
    </w:p>
    <w:p w:rsidR="006F2BCB" w:rsidRDefault="006F2BCB" w:rsidP="009A5ACA">
      <w:pPr>
        <w:shd w:val="clear" w:color="auto" w:fill="FFFFFF"/>
        <w:spacing w:line="360" w:lineRule="auto"/>
        <w:ind w:firstLine="709"/>
        <w:jc w:val="both"/>
        <w:rPr>
          <w:rFonts w:ascii="Palatino Linotype" w:hAnsi="Palatino Linotype"/>
          <w:szCs w:val="24"/>
        </w:rPr>
      </w:pPr>
      <w:r>
        <w:rPr>
          <w:rFonts w:ascii="Palatino Linotype" w:hAnsi="Palatino Linotype"/>
          <w:szCs w:val="24"/>
        </w:rPr>
        <w:t xml:space="preserve">A aquisição de bens imóveis é um dos negócios jurídicos de maior valor econômico e de maior importância social que a maioria dos cidadãos realiza ao longo de suas vidas. A Constituição Federal em seu art. 5º, XXII, consagra a propriedade privada como um direito fundamental e em seu art. 6º, </w:t>
      </w:r>
      <w:r w:rsidRPr="00D9023F">
        <w:rPr>
          <w:rFonts w:ascii="Palatino Linotype" w:hAnsi="Palatino Linotype"/>
          <w:i/>
          <w:iCs/>
          <w:szCs w:val="24"/>
        </w:rPr>
        <w:t>caput</w:t>
      </w:r>
      <w:r>
        <w:rPr>
          <w:rFonts w:ascii="Palatino Linotype" w:hAnsi="Palatino Linotype"/>
          <w:szCs w:val="24"/>
        </w:rPr>
        <w:t>, a moradia como direito social, ambos cláusulas pétreas no ordenamento jurídico brasileiro, dada a relevância para a sociedade e para os cidadãos.</w:t>
      </w:r>
    </w:p>
    <w:p w:rsidR="006F2BCB" w:rsidRDefault="006F2BCB" w:rsidP="009A5ACA">
      <w:pPr>
        <w:shd w:val="clear" w:color="auto" w:fill="FFFFFF"/>
        <w:spacing w:line="360" w:lineRule="auto"/>
        <w:ind w:firstLine="709"/>
        <w:jc w:val="both"/>
        <w:rPr>
          <w:rFonts w:ascii="Palatino Linotype" w:hAnsi="Palatino Linotype"/>
          <w:szCs w:val="24"/>
        </w:rPr>
      </w:pPr>
    </w:p>
    <w:p w:rsidR="006F2BCB" w:rsidRPr="00D9023F" w:rsidRDefault="006F2BCB" w:rsidP="00D9023F">
      <w:pPr>
        <w:shd w:val="clear" w:color="auto" w:fill="FFFFFF"/>
        <w:spacing w:line="360" w:lineRule="auto"/>
        <w:ind w:left="2268"/>
        <w:jc w:val="both"/>
        <w:rPr>
          <w:rFonts w:ascii="Palatino Linotype" w:hAnsi="Palatino Linotype"/>
          <w:sz w:val="20"/>
        </w:rPr>
      </w:pPr>
      <w:r w:rsidRPr="00D9023F">
        <w:rPr>
          <w:rFonts w:ascii="Palatino Linotype" w:hAnsi="Palatino Linotype"/>
          <w:sz w:val="20"/>
        </w:rPr>
        <w:t xml:space="preserve">Art. 5º </w:t>
      </w:r>
      <w:r w:rsidRPr="007055FF">
        <w:rPr>
          <w:rFonts w:ascii="Palatino Linotype" w:hAnsi="Palatino Linotype"/>
          <w:b/>
          <w:bCs/>
          <w:sz w:val="20"/>
        </w:rPr>
        <w:t>Todos são iguais perante a lei, sem distinção de qualquer natureza</w:t>
      </w:r>
      <w:r w:rsidRPr="00D9023F">
        <w:rPr>
          <w:rFonts w:ascii="Palatino Linotype" w:hAnsi="Palatino Linotype"/>
          <w:sz w:val="20"/>
        </w:rPr>
        <w:t>, garantindo-se aos brasileiros e aos estrangeiros residentes no País a inviolabilidade do direito à vida, à liberdade, à igualdade, à segurança e à propriedade, nos termos seguintes:</w:t>
      </w:r>
    </w:p>
    <w:p w:rsidR="006F2BCB" w:rsidRPr="00D9023F" w:rsidRDefault="006F2BCB" w:rsidP="00D9023F">
      <w:pPr>
        <w:shd w:val="clear" w:color="auto" w:fill="FFFFFF"/>
        <w:spacing w:line="360" w:lineRule="auto"/>
        <w:ind w:left="2268"/>
        <w:jc w:val="both"/>
        <w:rPr>
          <w:rFonts w:ascii="Palatino Linotype" w:hAnsi="Palatino Linotype"/>
          <w:sz w:val="20"/>
        </w:rPr>
      </w:pPr>
      <w:r w:rsidRPr="00D9023F">
        <w:rPr>
          <w:rFonts w:ascii="Palatino Linotype" w:hAnsi="Palatino Linotype"/>
          <w:sz w:val="20"/>
        </w:rPr>
        <w:t xml:space="preserve">XXII - </w:t>
      </w:r>
      <w:r w:rsidRPr="007055FF">
        <w:rPr>
          <w:rFonts w:ascii="Palatino Linotype" w:hAnsi="Palatino Linotype"/>
          <w:b/>
          <w:bCs/>
          <w:sz w:val="20"/>
        </w:rPr>
        <w:t>é garantido o direito de propriedade</w:t>
      </w:r>
      <w:r w:rsidRPr="00D9023F">
        <w:rPr>
          <w:rFonts w:ascii="Palatino Linotype" w:hAnsi="Palatino Linotype"/>
          <w:sz w:val="20"/>
        </w:rPr>
        <w:t>;</w:t>
      </w:r>
    </w:p>
    <w:p w:rsidR="006F2BCB" w:rsidRPr="00D9023F" w:rsidRDefault="006F2BCB" w:rsidP="00D9023F">
      <w:pPr>
        <w:shd w:val="clear" w:color="auto" w:fill="FFFFFF"/>
        <w:spacing w:line="360" w:lineRule="auto"/>
        <w:ind w:left="2268"/>
        <w:jc w:val="both"/>
        <w:rPr>
          <w:rFonts w:ascii="Palatino Linotype" w:hAnsi="Palatino Linotype"/>
          <w:sz w:val="20"/>
        </w:rPr>
      </w:pPr>
    </w:p>
    <w:p w:rsidR="006F2BCB" w:rsidRPr="00D9023F" w:rsidRDefault="006F2BCB" w:rsidP="00D9023F">
      <w:pPr>
        <w:shd w:val="clear" w:color="auto" w:fill="FFFFFF"/>
        <w:spacing w:line="360" w:lineRule="auto"/>
        <w:ind w:left="2268"/>
        <w:jc w:val="both"/>
        <w:rPr>
          <w:rFonts w:ascii="Palatino Linotype" w:hAnsi="Palatino Linotype"/>
          <w:sz w:val="20"/>
        </w:rPr>
      </w:pPr>
      <w:r w:rsidRPr="00D9023F">
        <w:rPr>
          <w:rFonts w:ascii="Palatino Linotype" w:hAnsi="Palatino Linotype"/>
          <w:sz w:val="20"/>
        </w:rPr>
        <w:t>Art. 6º São direitos sociais a educação, a saúde, a alimentação, o trabalho</w:t>
      </w:r>
      <w:r w:rsidRPr="00D9023F">
        <w:rPr>
          <w:rFonts w:ascii="Palatino Linotype" w:hAnsi="Palatino Linotype"/>
          <w:b/>
          <w:bCs/>
          <w:sz w:val="20"/>
        </w:rPr>
        <w:t>, a moradia,</w:t>
      </w:r>
      <w:r w:rsidRPr="00D9023F">
        <w:rPr>
          <w:rFonts w:ascii="Palatino Linotype" w:hAnsi="Palatino Linotype"/>
          <w:sz w:val="20"/>
        </w:rPr>
        <w:t xml:space="preserve"> o transporte, o lazer, a segurança, a previdência social, a proteção à maternidade e à infância, a assistência aos desamparados, na forma desta Constituição</w:t>
      </w:r>
      <w:bookmarkStart w:id="3" w:name="art6p"/>
      <w:bookmarkEnd w:id="3"/>
    </w:p>
    <w:p w:rsidR="006F2BCB" w:rsidRDefault="006F2BCB" w:rsidP="009A5ACA">
      <w:pPr>
        <w:shd w:val="clear" w:color="auto" w:fill="FFFFFF"/>
        <w:spacing w:line="360" w:lineRule="auto"/>
        <w:ind w:firstLine="709"/>
        <w:jc w:val="both"/>
        <w:rPr>
          <w:rFonts w:ascii="Palatino Linotype" w:hAnsi="Palatino Linotype"/>
          <w:szCs w:val="24"/>
        </w:rPr>
      </w:pPr>
    </w:p>
    <w:p w:rsidR="006F2BCB" w:rsidRDefault="006F2BCB" w:rsidP="009A5ACA">
      <w:pPr>
        <w:shd w:val="clear" w:color="auto" w:fill="FFFFFF"/>
        <w:spacing w:line="360" w:lineRule="auto"/>
        <w:ind w:firstLine="709"/>
        <w:jc w:val="both"/>
        <w:rPr>
          <w:rFonts w:ascii="Palatino Linotype" w:hAnsi="Palatino Linotype"/>
          <w:szCs w:val="24"/>
        </w:rPr>
      </w:pPr>
      <w:r>
        <w:rPr>
          <w:rFonts w:ascii="Palatino Linotype" w:hAnsi="Palatino Linotype"/>
          <w:szCs w:val="24"/>
        </w:rPr>
        <w:t>Em harmonia com a proteção constitucional, d</w:t>
      </w:r>
      <w:r w:rsidRPr="005D5031">
        <w:rPr>
          <w:rFonts w:ascii="Palatino Linotype" w:hAnsi="Palatino Linotype"/>
          <w:szCs w:val="24"/>
        </w:rPr>
        <w:t>ispõe o Código Civil de 2002, em seu</w:t>
      </w:r>
      <w:r>
        <w:rPr>
          <w:rFonts w:ascii="Palatino Linotype" w:hAnsi="Palatino Linotype"/>
          <w:szCs w:val="24"/>
        </w:rPr>
        <w:t>s</w:t>
      </w:r>
      <w:r w:rsidRPr="005D5031">
        <w:rPr>
          <w:rFonts w:ascii="Palatino Linotype" w:hAnsi="Palatino Linotype"/>
          <w:szCs w:val="24"/>
        </w:rPr>
        <w:t xml:space="preserve"> artigo</w:t>
      </w:r>
      <w:r>
        <w:rPr>
          <w:rFonts w:ascii="Palatino Linotype" w:hAnsi="Palatino Linotype"/>
          <w:szCs w:val="24"/>
        </w:rPr>
        <w:t>s</w:t>
      </w:r>
      <w:r w:rsidRPr="005D5031">
        <w:rPr>
          <w:rFonts w:ascii="Palatino Linotype" w:hAnsi="Palatino Linotype"/>
          <w:szCs w:val="24"/>
        </w:rPr>
        <w:t xml:space="preserve"> 1.</w:t>
      </w:r>
      <w:r>
        <w:rPr>
          <w:rFonts w:ascii="Palatino Linotype" w:hAnsi="Palatino Linotype"/>
          <w:szCs w:val="24"/>
        </w:rPr>
        <w:t>228 e 1.231 a faculdade de usar, gozar, dispor e reaver a coisa de quem injustamente a detenha:</w:t>
      </w:r>
    </w:p>
    <w:p w:rsidR="006F2BCB" w:rsidRDefault="006F2BCB" w:rsidP="009A5ACA">
      <w:pPr>
        <w:shd w:val="clear" w:color="auto" w:fill="FFFFFF"/>
        <w:spacing w:line="360" w:lineRule="auto"/>
        <w:ind w:firstLine="709"/>
        <w:jc w:val="both"/>
        <w:rPr>
          <w:rFonts w:ascii="Palatino Linotype" w:hAnsi="Palatino Linotype"/>
          <w:szCs w:val="24"/>
        </w:rPr>
      </w:pPr>
    </w:p>
    <w:p w:rsidR="006F2BCB" w:rsidRDefault="006F2BCB" w:rsidP="009A5ACA">
      <w:pPr>
        <w:shd w:val="clear" w:color="auto" w:fill="FFFFFF"/>
        <w:spacing w:line="360" w:lineRule="auto"/>
        <w:ind w:firstLine="709"/>
        <w:jc w:val="both"/>
        <w:rPr>
          <w:rFonts w:ascii="Palatino Linotype" w:hAnsi="Palatino Linotype"/>
          <w:szCs w:val="24"/>
        </w:rPr>
      </w:pPr>
    </w:p>
    <w:p w:rsidR="006F2BCB" w:rsidRPr="009A5ACA" w:rsidRDefault="006F2BCB" w:rsidP="009A5ACA">
      <w:pPr>
        <w:shd w:val="clear" w:color="auto" w:fill="FFFFFF"/>
        <w:spacing w:line="360" w:lineRule="auto"/>
        <w:ind w:left="2268"/>
        <w:jc w:val="both"/>
        <w:rPr>
          <w:rFonts w:ascii="Palatino Linotype" w:hAnsi="Palatino Linotype"/>
          <w:sz w:val="20"/>
        </w:rPr>
      </w:pPr>
      <w:r w:rsidRPr="009A5ACA">
        <w:rPr>
          <w:rFonts w:ascii="Palatino Linotype" w:hAnsi="Palatino Linotype"/>
          <w:sz w:val="20"/>
        </w:rPr>
        <w:t xml:space="preserve">Art. 1.228. O proprietário tem a faculdade de usar, gozar e dispor da coisa, e o direito de </w:t>
      </w:r>
      <w:r w:rsidRPr="007055FF">
        <w:rPr>
          <w:rFonts w:ascii="Palatino Linotype" w:hAnsi="Palatino Linotype"/>
          <w:b/>
          <w:bCs/>
          <w:sz w:val="20"/>
        </w:rPr>
        <w:t>reavê-la do poder de quem quer que injustamente a possua ou detenha</w:t>
      </w:r>
      <w:r w:rsidRPr="009A5ACA">
        <w:rPr>
          <w:rFonts w:ascii="Palatino Linotype" w:hAnsi="Palatino Linotype"/>
          <w:sz w:val="20"/>
        </w:rPr>
        <w:t>.</w:t>
      </w:r>
    </w:p>
    <w:p w:rsidR="006F2BCB" w:rsidRPr="009A5ACA" w:rsidRDefault="006F2BCB" w:rsidP="009A5ACA">
      <w:pPr>
        <w:shd w:val="clear" w:color="auto" w:fill="FFFFFF"/>
        <w:spacing w:line="360" w:lineRule="auto"/>
        <w:ind w:left="2268"/>
        <w:jc w:val="both"/>
        <w:rPr>
          <w:rFonts w:ascii="Palatino Linotype" w:hAnsi="Palatino Linotype"/>
          <w:sz w:val="20"/>
        </w:rPr>
      </w:pPr>
    </w:p>
    <w:p w:rsidR="006F2BCB" w:rsidRPr="009A5ACA" w:rsidRDefault="006F2BCB" w:rsidP="009A5ACA">
      <w:pPr>
        <w:shd w:val="clear" w:color="auto" w:fill="FFFFFF"/>
        <w:spacing w:line="360" w:lineRule="auto"/>
        <w:ind w:left="2268"/>
        <w:jc w:val="both"/>
        <w:rPr>
          <w:rFonts w:ascii="Palatino Linotype" w:hAnsi="Palatino Linotype"/>
          <w:sz w:val="20"/>
        </w:rPr>
      </w:pPr>
      <w:r w:rsidRPr="009A5ACA">
        <w:rPr>
          <w:rFonts w:ascii="Palatino Linotype" w:hAnsi="Palatino Linotype"/>
          <w:sz w:val="20"/>
        </w:rPr>
        <w:t xml:space="preserve">Art. 1.231. </w:t>
      </w:r>
      <w:r w:rsidRPr="007055FF">
        <w:rPr>
          <w:rFonts w:ascii="Palatino Linotype" w:hAnsi="Palatino Linotype"/>
          <w:b/>
          <w:bCs/>
          <w:sz w:val="20"/>
        </w:rPr>
        <w:t>A propriedade presume-se plena e exclusiva</w:t>
      </w:r>
      <w:r w:rsidRPr="009A5ACA">
        <w:rPr>
          <w:rFonts w:ascii="Palatino Linotype" w:hAnsi="Palatino Linotype"/>
          <w:sz w:val="20"/>
        </w:rPr>
        <w:t>, até prova em contrário.</w:t>
      </w:r>
    </w:p>
    <w:p w:rsidR="006F2BCB" w:rsidRPr="005D5031" w:rsidRDefault="006F2BCB" w:rsidP="009A5ACA">
      <w:pPr>
        <w:shd w:val="clear" w:color="auto" w:fill="FFFFFF"/>
        <w:spacing w:line="360" w:lineRule="auto"/>
        <w:ind w:firstLine="709"/>
        <w:jc w:val="both"/>
        <w:rPr>
          <w:rFonts w:ascii="Palatino Linotype" w:hAnsi="Palatino Linotype"/>
          <w:szCs w:val="24"/>
        </w:rPr>
      </w:pPr>
    </w:p>
    <w:p w:rsidR="006F2BCB" w:rsidRDefault="006F2BCB" w:rsidP="005D5031">
      <w:pPr>
        <w:shd w:val="clear" w:color="auto" w:fill="FFFFFF"/>
        <w:spacing w:line="360" w:lineRule="auto"/>
        <w:ind w:firstLine="709"/>
        <w:jc w:val="both"/>
        <w:rPr>
          <w:rFonts w:ascii="Palatino Linotype" w:hAnsi="Palatino Linotype"/>
          <w:szCs w:val="24"/>
        </w:rPr>
      </w:pPr>
    </w:p>
    <w:p w:rsidR="006F2BCB" w:rsidRDefault="006F2BCB" w:rsidP="005D5031">
      <w:pPr>
        <w:shd w:val="clear" w:color="auto" w:fill="FFFFFF"/>
        <w:spacing w:line="360" w:lineRule="auto"/>
        <w:ind w:firstLine="709"/>
        <w:jc w:val="both"/>
        <w:rPr>
          <w:rFonts w:ascii="Palatino Linotype" w:hAnsi="Palatino Linotype"/>
          <w:szCs w:val="24"/>
        </w:rPr>
      </w:pPr>
      <w:r>
        <w:rPr>
          <w:rFonts w:ascii="Palatino Linotype" w:hAnsi="Palatino Linotype"/>
          <w:szCs w:val="24"/>
        </w:rPr>
        <w:t xml:space="preserve">Ainda nesse diapasão, a luz dos artigos 1.227 e </w:t>
      </w:r>
      <w:r w:rsidRPr="00236CD6">
        <w:rPr>
          <w:rFonts w:ascii="Palatino Linotype" w:hAnsi="Palatino Linotype"/>
          <w:szCs w:val="24"/>
        </w:rPr>
        <w:t>1.245, § 1º, do Código Civil</w:t>
      </w:r>
      <w:r>
        <w:rPr>
          <w:rFonts w:ascii="Palatino Linotype" w:hAnsi="Palatino Linotype"/>
          <w:szCs w:val="24"/>
        </w:rPr>
        <w:t xml:space="preserve">, </w:t>
      </w:r>
      <w:r w:rsidRPr="00236CD6">
        <w:rPr>
          <w:rFonts w:ascii="Palatino Linotype" w:hAnsi="Palatino Linotype"/>
          <w:szCs w:val="24"/>
        </w:rPr>
        <w:t>a propriedade deve ser comprovada pelo registro</w:t>
      </w:r>
      <w:r>
        <w:rPr>
          <w:rFonts w:ascii="Palatino Linotype" w:hAnsi="Palatino Linotype"/>
          <w:szCs w:val="24"/>
        </w:rPr>
        <w:t xml:space="preserve"> </w:t>
      </w:r>
      <w:r w:rsidRPr="00236CD6">
        <w:rPr>
          <w:rFonts w:ascii="Palatino Linotype" w:hAnsi="Palatino Linotype"/>
          <w:szCs w:val="24"/>
        </w:rPr>
        <w:t>do bem junto ao cartório de registro de imóveis</w:t>
      </w:r>
      <w:r>
        <w:rPr>
          <w:rFonts w:ascii="Palatino Linotype" w:hAnsi="Palatino Linotype"/>
          <w:szCs w:val="24"/>
        </w:rPr>
        <w:t xml:space="preserve">, </w:t>
      </w:r>
      <w:r w:rsidRPr="00236CD6">
        <w:rPr>
          <w:rFonts w:ascii="Palatino Linotype" w:hAnsi="Palatino Linotype"/>
          <w:i/>
          <w:iCs/>
          <w:szCs w:val="24"/>
        </w:rPr>
        <w:t>in verbis</w:t>
      </w:r>
      <w:r>
        <w:rPr>
          <w:rFonts w:ascii="Palatino Linotype" w:hAnsi="Palatino Linotype"/>
          <w:szCs w:val="24"/>
        </w:rPr>
        <w:t>:</w:t>
      </w:r>
    </w:p>
    <w:p w:rsidR="006F2BCB" w:rsidRDefault="006F2BCB" w:rsidP="005D5031">
      <w:pPr>
        <w:shd w:val="clear" w:color="auto" w:fill="FFFFFF"/>
        <w:spacing w:line="360" w:lineRule="auto"/>
        <w:ind w:firstLine="709"/>
        <w:jc w:val="both"/>
        <w:rPr>
          <w:rFonts w:ascii="Palatino Linotype" w:hAnsi="Palatino Linotype"/>
          <w:szCs w:val="24"/>
        </w:rPr>
      </w:pPr>
    </w:p>
    <w:p w:rsidR="006F2BCB" w:rsidRDefault="006F2BCB" w:rsidP="005D5031">
      <w:pPr>
        <w:shd w:val="clear" w:color="auto" w:fill="FFFFFF"/>
        <w:spacing w:line="360" w:lineRule="auto"/>
        <w:ind w:firstLine="709"/>
        <w:jc w:val="both"/>
        <w:rPr>
          <w:rFonts w:ascii="Palatino Linotype" w:hAnsi="Palatino Linotype"/>
          <w:szCs w:val="24"/>
        </w:rPr>
      </w:pPr>
    </w:p>
    <w:p w:rsidR="006F2BCB" w:rsidRPr="00236CD6" w:rsidRDefault="006F2BCB" w:rsidP="00236CD6">
      <w:pPr>
        <w:shd w:val="clear" w:color="auto" w:fill="FFFFFF"/>
        <w:spacing w:line="360" w:lineRule="auto"/>
        <w:ind w:left="2268"/>
        <w:jc w:val="both"/>
        <w:rPr>
          <w:rFonts w:ascii="Palatino Linotype" w:hAnsi="Palatino Linotype"/>
          <w:sz w:val="20"/>
        </w:rPr>
      </w:pPr>
      <w:r w:rsidRPr="00236CD6">
        <w:rPr>
          <w:rFonts w:ascii="Palatino Linotype" w:hAnsi="Palatino Linotype"/>
          <w:sz w:val="20"/>
        </w:rPr>
        <w:t xml:space="preserve">Art. 1.227. Os direitos reais sobre imóveis constituídos, ou transmitidos por atos entre vivos, </w:t>
      </w:r>
      <w:r w:rsidRPr="007055FF">
        <w:rPr>
          <w:rFonts w:ascii="Palatino Linotype" w:hAnsi="Palatino Linotype"/>
          <w:b/>
          <w:bCs/>
          <w:sz w:val="20"/>
        </w:rPr>
        <w:t xml:space="preserve">só se adquirem com o registro no Cartório de Registro de Imóveis dos referidos títulos </w:t>
      </w:r>
      <w:r w:rsidRPr="00236CD6">
        <w:rPr>
          <w:rFonts w:ascii="Palatino Linotype" w:hAnsi="Palatino Linotype"/>
          <w:sz w:val="20"/>
        </w:rPr>
        <w:t>(arts. 1.245 a 1.247), salvo os casos expressos neste Código.</w:t>
      </w:r>
    </w:p>
    <w:p w:rsidR="006F2BCB" w:rsidRPr="00236CD6" w:rsidRDefault="006F2BCB" w:rsidP="00236CD6">
      <w:pPr>
        <w:shd w:val="clear" w:color="auto" w:fill="FFFFFF"/>
        <w:spacing w:line="360" w:lineRule="auto"/>
        <w:ind w:left="2268"/>
        <w:jc w:val="both"/>
        <w:rPr>
          <w:rFonts w:ascii="Palatino Linotype" w:hAnsi="Palatino Linotype"/>
          <w:sz w:val="20"/>
        </w:rPr>
      </w:pPr>
    </w:p>
    <w:p w:rsidR="006F2BCB" w:rsidRPr="00236CD6" w:rsidRDefault="006F2BCB" w:rsidP="00236CD6">
      <w:pPr>
        <w:shd w:val="clear" w:color="auto" w:fill="FFFFFF"/>
        <w:spacing w:line="360" w:lineRule="auto"/>
        <w:ind w:left="2268"/>
        <w:jc w:val="both"/>
        <w:rPr>
          <w:rFonts w:ascii="Palatino Linotype" w:hAnsi="Palatino Linotype"/>
          <w:sz w:val="20"/>
        </w:rPr>
      </w:pPr>
      <w:r w:rsidRPr="00236CD6">
        <w:rPr>
          <w:rFonts w:ascii="Palatino Linotype" w:hAnsi="Palatino Linotype"/>
          <w:sz w:val="20"/>
        </w:rPr>
        <w:t xml:space="preserve">Art. 1.245. Transfere-se entre vivos a propriedade </w:t>
      </w:r>
      <w:r w:rsidRPr="00236CD6">
        <w:rPr>
          <w:rFonts w:ascii="Palatino Linotype" w:hAnsi="Palatino Linotype"/>
          <w:b/>
          <w:bCs/>
          <w:sz w:val="20"/>
        </w:rPr>
        <w:t>mediante o registro do título translativo no Registro de Imóveis.</w:t>
      </w:r>
    </w:p>
    <w:p w:rsidR="006F2BCB" w:rsidRPr="00236CD6" w:rsidRDefault="006F2BCB" w:rsidP="00236CD6">
      <w:pPr>
        <w:shd w:val="clear" w:color="auto" w:fill="FFFFFF"/>
        <w:spacing w:line="360" w:lineRule="auto"/>
        <w:ind w:left="2268"/>
        <w:jc w:val="both"/>
        <w:rPr>
          <w:rFonts w:ascii="Palatino Linotype" w:hAnsi="Palatino Linotype"/>
          <w:sz w:val="20"/>
        </w:rPr>
      </w:pPr>
      <w:r w:rsidRPr="00236CD6">
        <w:rPr>
          <w:rFonts w:ascii="Palatino Linotype" w:hAnsi="Palatino Linotype"/>
          <w:sz w:val="20"/>
        </w:rPr>
        <w:t>§ 1 </w:t>
      </w:r>
      <w:r w:rsidRPr="00236CD6">
        <w:rPr>
          <w:rFonts w:ascii="Palatino Linotype" w:hAnsi="Palatino Linotype"/>
          <w:sz w:val="20"/>
          <w:u w:val="single"/>
          <w:vertAlign w:val="superscript"/>
        </w:rPr>
        <w:t>o </w:t>
      </w:r>
      <w:r w:rsidRPr="00236CD6">
        <w:rPr>
          <w:rFonts w:ascii="Palatino Linotype" w:hAnsi="Palatino Linotype"/>
          <w:sz w:val="20"/>
        </w:rPr>
        <w:t>Enquanto não se registrar o título translativo, o alienante continua a ser havido como dono do imóvel.</w:t>
      </w:r>
    </w:p>
    <w:p w:rsidR="006F2BCB" w:rsidRDefault="006F2BCB" w:rsidP="005D5031">
      <w:pPr>
        <w:shd w:val="clear" w:color="auto" w:fill="FFFFFF"/>
        <w:spacing w:line="360" w:lineRule="auto"/>
        <w:ind w:firstLine="709"/>
        <w:jc w:val="both"/>
        <w:rPr>
          <w:rFonts w:ascii="Palatino Linotype" w:hAnsi="Palatino Linotype"/>
          <w:szCs w:val="24"/>
        </w:rPr>
      </w:pPr>
    </w:p>
    <w:p w:rsidR="006F2BCB" w:rsidRDefault="006F2BCB" w:rsidP="005D5031">
      <w:pPr>
        <w:shd w:val="clear" w:color="auto" w:fill="FFFFFF"/>
        <w:spacing w:line="360" w:lineRule="auto"/>
        <w:ind w:firstLine="709"/>
        <w:jc w:val="both"/>
        <w:rPr>
          <w:rFonts w:ascii="Palatino Linotype" w:hAnsi="Palatino Linotype"/>
          <w:szCs w:val="24"/>
        </w:rPr>
      </w:pPr>
      <w:r>
        <w:rPr>
          <w:rFonts w:ascii="Palatino Linotype" w:hAnsi="Palatino Linotype"/>
          <w:szCs w:val="24"/>
        </w:rPr>
        <w:t>É decisão jurisprudencial do TJDFT:</w:t>
      </w:r>
    </w:p>
    <w:p w:rsidR="006F2BCB" w:rsidRDefault="006F2BCB" w:rsidP="005D5031">
      <w:pPr>
        <w:shd w:val="clear" w:color="auto" w:fill="FFFFFF"/>
        <w:spacing w:line="360" w:lineRule="auto"/>
        <w:ind w:firstLine="709"/>
        <w:jc w:val="both"/>
        <w:rPr>
          <w:rFonts w:ascii="Palatino Linotype" w:hAnsi="Palatino Linotype"/>
          <w:szCs w:val="24"/>
        </w:rPr>
      </w:pPr>
    </w:p>
    <w:p w:rsidR="006F2BCB" w:rsidRPr="00267E87" w:rsidRDefault="006F2BCB" w:rsidP="006954DB">
      <w:pPr>
        <w:shd w:val="clear" w:color="auto" w:fill="FFFFFF"/>
        <w:spacing w:line="360" w:lineRule="auto"/>
        <w:ind w:left="2268"/>
        <w:jc w:val="both"/>
        <w:rPr>
          <w:rFonts w:ascii="Palatino Linotype" w:hAnsi="Palatino Linotype"/>
          <w:sz w:val="20"/>
        </w:rPr>
      </w:pPr>
      <w:r w:rsidRPr="00267E87">
        <w:rPr>
          <w:rFonts w:ascii="Palatino Linotype" w:hAnsi="Palatino Linotype"/>
          <w:sz w:val="20"/>
        </w:rPr>
        <w:t>APELAÇÃO CÍVEL. REINTEGRAÇÃO DE POSSE. REQUISITOS. POSSE DE BOA-FÉ. FUNÇÃO SOCIAL. JUSTO TÍTULO. NEGÓCIO JURÍDICO. FRAUDE. DESCONHECIMENTO DE FATO IMPEDITIVO. ABANDONO APARENTE DO IMÓVEL. MELHOR POSSE. FUNÇÃO SOCIAL DA PROPRIEDADE. SENTENÇA MANTIDA. LITIGÂNCIA DE MÁ-FÉ. INOCORRÊNCIA. </w:t>
      </w:r>
    </w:p>
    <w:p w:rsidR="006F2BCB" w:rsidRPr="00DE0281" w:rsidRDefault="006F2BCB" w:rsidP="006954DB">
      <w:pPr>
        <w:shd w:val="clear" w:color="auto" w:fill="FFFFFF"/>
        <w:spacing w:line="360" w:lineRule="auto"/>
        <w:ind w:left="2268"/>
        <w:jc w:val="both"/>
        <w:rPr>
          <w:rFonts w:ascii="Palatino Linotype" w:hAnsi="Palatino Linotype"/>
          <w:sz w:val="20"/>
        </w:rPr>
      </w:pPr>
      <w:r w:rsidRPr="00267E87">
        <w:rPr>
          <w:rFonts w:ascii="Palatino Linotype" w:hAnsi="Palatino Linotype"/>
          <w:sz w:val="20"/>
        </w:rPr>
        <w:t>1. A ação de reintegração de posse reclama que o autor demonstre a sua posse, a turbação ou esbulho e a data da sua ocorrência (art. 1.210, CC c/c arts. 560 e 561, CPC).</w:t>
      </w:r>
      <w:r>
        <w:rPr>
          <w:rFonts w:ascii="Palatino Linotype" w:hAnsi="Palatino Linotype"/>
          <w:sz w:val="20"/>
        </w:rPr>
        <w:t xml:space="preserve"> </w:t>
      </w:r>
      <w:r w:rsidRPr="00267E87">
        <w:rPr>
          <w:rFonts w:ascii="Palatino Linotype" w:hAnsi="Palatino Linotype"/>
          <w:b/>
          <w:bCs/>
          <w:sz w:val="20"/>
        </w:rPr>
        <w:t>2. Diante do impasse instaurado, o pleito de reintegração deve ser garantido à parte que demonstre o exercício da melhor posse</w:t>
      </w:r>
      <w:r w:rsidRPr="00267E87">
        <w:rPr>
          <w:rFonts w:ascii="Palatino Linotype" w:hAnsi="Palatino Linotype"/>
          <w:sz w:val="20"/>
        </w:rPr>
        <w:t>.</w:t>
      </w:r>
      <w:r>
        <w:rPr>
          <w:rFonts w:ascii="Palatino Linotype" w:hAnsi="Palatino Linotype"/>
          <w:sz w:val="20"/>
        </w:rPr>
        <w:t xml:space="preserve"> </w:t>
      </w:r>
      <w:r w:rsidRPr="00267E87">
        <w:rPr>
          <w:rFonts w:ascii="Palatino Linotype" w:hAnsi="Palatino Linotype"/>
          <w:sz w:val="20"/>
        </w:rPr>
        <w:t>2. A aquisição da posse pelos réus/apelantes, oriunda da cadeia possessória irregular, bem como em razão da inexistência de construções ou benfeitorias no imóvel, demonstram que a alegada posse, caso existente, é injusta e clandestina (art. 1.200 do Código Civil).</w:t>
      </w:r>
      <w:r>
        <w:rPr>
          <w:rFonts w:ascii="Palatino Linotype" w:hAnsi="Palatino Linotype"/>
          <w:sz w:val="20"/>
        </w:rPr>
        <w:t xml:space="preserve"> </w:t>
      </w:r>
      <w:r w:rsidRPr="00267E87">
        <w:rPr>
          <w:rFonts w:ascii="Palatino Linotype" w:hAnsi="Palatino Linotype"/>
          <w:sz w:val="20"/>
        </w:rPr>
        <w:t xml:space="preserve">3. </w:t>
      </w:r>
      <w:r w:rsidRPr="00267E87">
        <w:rPr>
          <w:rFonts w:ascii="Palatino Linotype" w:hAnsi="Palatino Linotype"/>
          <w:b/>
          <w:bCs/>
          <w:sz w:val="20"/>
        </w:rPr>
        <w:t>O autor/apelado, por seu turno, conquanto também não tenha conferido qualquer função social ao terreno, ostenta justo título, consistente na comprovação da propriedade por meio de escritura pública registrada no fólio imobiliário, logo, é legítimo proprietário e, nessa condição, exerce a melhor posse</w:t>
      </w:r>
      <w:r w:rsidRPr="00267E87">
        <w:rPr>
          <w:rFonts w:ascii="Palatino Linotype" w:hAnsi="Palatino Linotype"/>
          <w:sz w:val="20"/>
        </w:rPr>
        <w:t>.</w:t>
      </w:r>
      <w:r>
        <w:rPr>
          <w:rFonts w:ascii="Palatino Linotype" w:hAnsi="Palatino Linotype"/>
          <w:sz w:val="20"/>
        </w:rPr>
        <w:t xml:space="preserve"> </w:t>
      </w:r>
      <w:r w:rsidRPr="00267E87">
        <w:rPr>
          <w:rFonts w:ascii="Palatino Linotype" w:hAnsi="Palatino Linotype"/>
          <w:sz w:val="20"/>
        </w:rPr>
        <w:t>4. Igualmente, o autor/apelado tomou as medidas judiciais cabíveis assim que teve conhecimento da disputa judicial possessória sobre o imóvel de sua propriedade nos autos dos processos n. 0702627-42.2020.8.07.0008 e n. 0702333- 87.2020.8.07.0008, de forma que não há se falar em perda da posse, nos termos do art. 1.224 do Código Civil.</w:t>
      </w:r>
      <w:r>
        <w:rPr>
          <w:rFonts w:ascii="Palatino Linotype" w:hAnsi="Palatino Linotype"/>
          <w:sz w:val="20"/>
        </w:rPr>
        <w:t xml:space="preserve"> </w:t>
      </w:r>
      <w:r w:rsidRPr="00267E87">
        <w:rPr>
          <w:rFonts w:ascii="Palatino Linotype" w:hAnsi="Palatino Linotype"/>
          <w:sz w:val="20"/>
        </w:rPr>
        <w:t>5. Com relação ao pedido de condenação dos recorrentes ao pagamento da multa, por litigância de má-fé, este não procede, pois atuaram no limite da defesa dos direitos que entendem possuir.</w:t>
      </w:r>
      <w:r>
        <w:rPr>
          <w:rFonts w:ascii="Palatino Linotype" w:hAnsi="Palatino Linotype"/>
          <w:sz w:val="20"/>
        </w:rPr>
        <w:t xml:space="preserve"> </w:t>
      </w:r>
      <w:r w:rsidRPr="00267E87">
        <w:rPr>
          <w:rFonts w:ascii="Palatino Linotype" w:hAnsi="Palatino Linotype"/>
          <w:sz w:val="20"/>
        </w:rPr>
        <w:t>6. Recurso conhecido e desprovido.</w:t>
      </w:r>
      <w:r>
        <w:rPr>
          <w:rFonts w:ascii="Palatino Linotype" w:hAnsi="Palatino Linotype"/>
          <w:sz w:val="20"/>
        </w:rPr>
        <w:t xml:space="preserve"> </w:t>
      </w:r>
      <w:r w:rsidRPr="00267E87">
        <w:rPr>
          <w:rFonts w:ascii="Palatino Linotype" w:hAnsi="Palatino Linotype"/>
          <w:sz w:val="20"/>
        </w:rPr>
        <w:t>(Acórdão 1710246, 0705371-73.2021.8.07.0008, Relator(a): SONÍRIA ROCHA CAMPOS D'ASSUNÇÃO, 6ª TURMA CÍVEL, data de julgamento: 31/05/2023, publicado no DJe: 21/06/2023.)</w:t>
      </w:r>
    </w:p>
    <w:p w:rsidR="006F2BCB" w:rsidRDefault="006F2BCB" w:rsidP="005D5031">
      <w:pPr>
        <w:shd w:val="clear" w:color="auto" w:fill="FFFFFF"/>
        <w:spacing w:line="360" w:lineRule="auto"/>
        <w:ind w:firstLine="709"/>
        <w:jc w:val="both"/>
        <w:rPr>
          <w:rFonts w:ascii="Palatino Linotype" w:hAnsi="Palatino Linotype"/>
          <w:szCs w:val="24"/>
        </w:rPr>
      </w:pPr>
    </w:p>
    <w:p w:rsidR="006F2BCB" w:rsidRDefault="006F2BCB" w:rsidP="005D5031">
      <w:pPr>
        <w:shd w:val="clear" w:color="auto" w:fill="FFFFFF"/>
        <w:spacing w:line="360" w:lineRule="auto"/>
        <w:ind w:firstLine="709"/>
        <w:jc w:val="both"/>
        <w:rPr>
          <w:rFonts w:ascii="Palatino Linotype" w:hAnsi="Palatino Linotype"/>
          <w:szCs w:val="24"/>
        </w:rPr>
      </w:pPr>
      <w:r w:rsidRPr="005D5031">
        <w:rPr>
          <w:rFonts w:ascii="Palatino Linotype" w:hAnsi="Palatino Linotype"/>
          <w:szCs w:val="24"/>
        </w:rPr>
        <w:t xml:space="preserve">Transportadas tais asserções para o caso específico, vê-se que o presente feito não exige maiores incursões jurídicas, pois, pelos fatos expostos acima, mostra-se evidente que </w:t>
      </w:r>
      <w:r>
        <w:rPr>
          <w:rFonts w:ascii="Palatino Linotype" w:hAnsi="Palatino Linotype"/>
          <w:szCs w:val="24"/>
        </w:rPr>
        <w:t>a Requerente</w:t>
      </w:r>
      <w:r>
        <w:rPr>
          <w:rFonts w:ascii="Palatino Linotype" w:hAnsi="Palatino Linotype"/>
          <w:b/>
          <w:bCs/>
          <w:szCs w:val="24"/>
        </w:rPr>
        <w:t xml:space="preserve"> </w:t>
      </w:r>
      <w:r w:rsidRPr="005D5031">
        <w:rPr>
          <w:rFonts w:ascii="Palatino Linotype" w:hAnsi="Palatino Linotype"/>
          <w:szCs w:val="24"/>
        </w:rPr>
        <w:t xml:space="preserve">é legítima </w:t>
      </w:r>
      <w:r>
        <w:rPr>
          <w:rFonts w:ascii="Palatino Linotype" w:hAnsi="Palatino Linotype"/>
          <w:szCs w:val="24"/>
        </w:rPr>
        <w:t>possuidora, mesmo que indireta, e proprietária</w:t>
      </w:r>
      <w:r w:rsidRPr="005D5031">
        <w:rPr>
          <w:rFonts w:ascii="Palatino Linotype" w:hAnsi="Palatino Linotype"/>
          <w:szCs w:val="24"/>
        </w:rPr>
        <w:t xml:space="preserve"> do imóvel em questão, na medida em que </w:t>
      </w:r>
      <w:r>
        <w:rPr>
          <w:rFonts w:ascii="Palatino Linotype" w:hAnsi="Palatino Linotype"/>
          <w:szCs w:val="24"/>
        </w:rPr>
        <w:t>é possuidora de documentos comprobatórios de tal verdade (c</w:t>
      </w:r>
      <w:r w:rsidRPr="00C2398A">
        <w:rPr>
          <w:rFonts w:ascii="Palatino Linotype" w:hAnsi="Palatino Linotype"/>
          <w:szCs w:val="24"/>
        </w:rPr>
        <w:t>ertidão de matrícula de imóvel</w:t>
      </w:r>
      <w:r>
        <w:rPr>
          <w:rFonts w:ascii="Palatino Linotype" w:hAnsi="Palatino Linotype"/>
          <w:szCs w:val="24"/>
        </w:rPr>
        <w:t xml:space="preserve"> anexa).</w:t>
      </w:r>
    </w:p>
    <w:p w:rsidR="006F2BCB" w:rsidRDefault="006F2BCB" w:rsidP="005D5031">
      <w:pPr>
        <w:shd w:val="clear" w:color="auto" w:fill="FFFFFF"/>
        <w:spacing w:line="360" w:lineRule="auto"/>
        <w:ind w:firstLine="709"/>
        <w:jc w:val="both"/>
        <w:rPr>
          <w:rFonts w:ascii="Palatino Linotype" w:hAnsi="Palatino Linotype"/>
          <w:szCs w:val="24"/>
        </w:rPr>
      </w:pPr>
    </w:p>
    <w:p w:rsidR="006F2BCB" w:rsidRDefault="006F2BCB" w:rsidP="005D5031">
      <w:pPr>
        <w:shd w:val="clear" w:color="auto" w:fill="FFFFFF"/>
        <w:spacing w:line="360" w:lineRule="auto"/>
        <w:ind w:firstLine="709"/>
        <w:jc w:val="both"/>
        <w:rPr>
          <w:rFonts w:ascii="Palatino Linotype" w:hAnsi="Palatino Linotype"/>
          <w:szCs w:val="24"/>
        </w:rPr>
      </w:pPr>
      <w:r>
        <w:rPr>
          <w:rFonts w:ascii="Palatino Linotype" w:hAnsi="Palatino Linotype"/>
          <w:szCs w:val="24"/>
        </w:rPr>
        <w:t>E ainda, o art. 1.210, § 1º, do mesmo diploma legal,</w:t>
      </w:r>
      <w:r w:rsidRPr="008D4B86">
        <w:rPr>
          <w:rFonts w:ascii="Palatino Linotype" w:hAnsi="Palatino Linotype"/>
          <w:szCs w:val="24"/>
        </w:rPr>
        <w:t xml:space="preserve"> garante ao possuidor o direito de restituição d</w:t>
      </w:r>
      <w:r>
        <w:rPr>
          <w:rFonts w:ascii="Palatino Linotype" w:hAnsi="Palatino Linotype"/>
          <w:szCs w:val="24"/>
        </w:rPr>
        <w:t>o</w:t>
      </w:r>
      <w:r w:rsidRPr="008D4B86">
        <w:rPr>
          <w:rFonts w:ascii="Palatino Linotype" w:hAnsi="Palatino Linotype"/>
          <w:szCs w:val="24"/>
        </w:rPr>
        <w:t xml:space="preserve"> bem que lhe seja esbulhado:</w:t>
      </w:r>
    </w:p>
    <w:p w:rsidR="006F2BCB" w:rsidRDefault="006F2BCB" w:rsidP="005D5031">
      <w:pPr>
        <w:shd w:val="clear" w:color="auto" w:fill="FFFFFF"/>
        <w:spacing w:line="360" w:lineRule="auto"/>
        <w:ind w:firstLine="709"/>
        <w:jc w:val="both"/>
        <w:rPr>
          <w:rFonts w:ascii="Palatino Linotype" w:hAnsi="Palatino Linotype"/>
          <w:szCs w:val="24"/>
        </w:rPr>
      </w:pPr>
    </w:p>
    <w:p w:rsidR="006F2BCB" w:rsidRPr="007E140C" w:rsidRDefault="006F2BCB" w:rsidP="007E140C">
      <w:pPr>
        <w:shd w:val="clear" w:color="auto" w:fill="FFFFFF"/>
        <w:spacing w:line="360" w:lineRule="auto"/>
        <w:ind w:left="2268"/>
        <w:jc w:val="both"/>
        <w:rPr>
          <w:rFonts w:ascii="Palatino Linotype" w:hAnsi="Palatino Linotype"/>
          <w:sz w:val="20"/>
        </w:rPr>
      </w:pPr>
      <w:r w:rsidRPr="007E140C">
        <w:rPr>
          <w:rFonts w:ascii="Palatino Linotype" w:hAnsi="Palatino Linotype"/>
          <w:sz w:val="20"/>
        </w:rPr>
        <w:t xml:space="preserve">Art. 1.210. O possuidor tem direito a ser mantido na posse em caso de turbação, </w:t>
      </w:r>
      <w:r w:rsidRPr="007E140C">
        <w:rPr>
          <w:rFonts w:ascii="Palatino Linotype" w:hAnsi="Palatino Linotype"/>
          <w:b/>
          <w:bCs/>
          <w:sz w:val="20"/>
        </w:rPr>
        <w:t>restituído no de esbulho</w:t>
      </w:r>
      <w:r w:rsidRPr="007E140C">
        <w:rPr>
          <w:rFonts w:ascii="Palatino Linotype" w:hAnsi="Palatino Linotype"/>
          <w:sz w:val="20"/>
        </w:rPr>
        <w:t>, e segurado de violência iminente, se tiver justo receio de ser molestado.</w:t>
      </w:r>
    </w:p>
    <w:p w:rsidR="006F2BCB" w:rsidRPr="007E140C" w:rsidRDefault="006F2BCB" w:rsidP="007E140C">
      <w:pPr>
        <w:shd w:val="clear" w:color="auto" w:fill="FFFFFF"/>
        <w:spacing w:line="360" w:lineRule="auto"/>
        <w:ind w:left="2268"/>
        <w:jc w:val="both"/>
        <w:rPr>
          <w:rFonts w:ascii="Palatino Linotype" w:hAnsi="Palatino Linotype"/>
          <w:sz w:val="20"/>
        </w:rPr>
      </w:pPr>
      <w:r w:rsidRPr="007E140C">
        <w:rPr>
          <w:rFonts w:ascii="Palatino Linotype" w:hAnsi="Palatino Linotype"/>
          <w:sz w:val="20"/>
        </w:rPr>
        <w:t>§ 1 </w:t>
      </w:r>
      <w:r w:rsidRPr="007E140C">
        <w:rPr>
          <w:rFonts w:ascii="Palatino Linotype" w:hAnsi="Palatino Linotype"/>
          <w:sz w:val="20"/>
          <w:u w:val="single"/>
          <w:vertAlign w:val="superscript"/>
        </w:rPr>
        <w:t>o </w:t>
      </w:r>
      <w:r w:rsidRPr="007E140C">
        <w:rPr>
          <w:rFonts w:ascii="Palatino Linotype" w:hAnsi="Palatino Linotype"/>
          <w:sz w:val="20"/>
        </w:rPr>
        <w:t xml:space="preserve">O possuidor turbado, ou esbulhado, </w:t>
      </w:r>
      <w:r w:rsidRPr="007E140C">
        <w:rPr>
          <w:rFonts w:ascii="Palatino Linotype" w:hAnsi="Palatino Linotype"/>
          <w:b/>
          <w:bCs/>
          <w:sz w:val="20"/>
        </w:rPr>
        <w:t xml:space="preserve">poderá </w:t>
      </w:r>
      <w:r w:rsidRPr="007E140C">
        <w:rPr>
          <w:rFonts w:ascii="Palatino Linotype" w:hAnsi="Palatino Linotype"/>
          <w:sz w:val="20"/>
        </w:rPr>
        <w:t xml:space="preserve">manter-se ou </w:t>
      </w:r>
      <w:r w:rsidRPr="007E140C">
        <w:rPr>
          <w:rFonts w:ascii="Palatino Linotype" w:hAnsi="Palatino Linotype"/>
          <w:b/>
          <w:bCs/>
          <w:sz w:val="20"/>
        </w:rPr>
        <w:t>restituir-se</w:t>
      </w:r>
      <w:r w:rsidRPr="007E140C">
        <w:rPr>
          <w:rFonts w:ascii="Palatino Linotype" w:hAnsi="Palatino Linotype"/>
          <w:sz w:val="20"/>
        </w:rPr>
        <w:t xml:space="preserve"> por sua própria força, contanto que o faça logo; os atos de defesa, ou de desforço, não podem ir além do indispensável à manutenção, ou restituição da posse.</w:t>
      </w:r>
    </w:p>
    <w:p w:rsidR="006F2BCB" w:rsidRDefault="006F2BCB" w:rsidP="005D5031">
      <w:pPr>
        <w:shd w:val="clear" w:color="auto" w:fill="FFFFFF"/>
        <w:spacing w:line="360" w:lineRule="auto"/>
        <w:ind w:firstLine="709"/>
        <w:jc w:val="both"/>
        <w:rPr>
          <w:rFonts w:ascii="Palatino Linotype" w:hAnsi="Palatino Linotype"/>
          <w:szCs w:val="24"/>
        </w:rPr>
      </w:pPr>
    </w:p>
    <w:p w:rsidR="006F2BCB" w:rsidRDefault="006F2BCB" w:rsidP="005D5031">
      <w:pPr>
        <w:shd w:val="clear" w:color="auto" w:fill="FFFFFF"/>
        <w:spacing w:line="360" w:lineRule="auto"/>
        <w:ind w:firstLine="709"/>
        <w:jc w:val="both"/>
        <w:rPr>
          <w:rFonts w:ascii="Palatino Linotype" w:hAnsi="Palatino Linotype"/>
          <w:szCs w:val="24"/>
        </w:rPr>
      </w:pPr>
      <w:r>
        <w:rPr>
          <w:rFonts w:ascii="Palatino Linotype" w:hAnsi="Palatino Linotype"/>
          <w:szCs w:val="24"/>
        </w:rPr>
        <w:t>Corrobora com o relatado, julgamento do TJDFT:</w:t>
      </w:r>
    </w:p>
    <w:p w:rsidR="006F2BCB" w:rsidRDefault="006F2BCB" w:rsidP="005D5031">
      <w:pPr>
        <w:shd w:val="clear" w:color="auto" w:fill="FFFFFF"/>
        <w:spacing w:line="360" w:lineRule="auto"/>
        <w:ind w:firstLine="709"/>
        <w:jc w:val="both"/>
        <w:rPr>
          <w:rFonts w:ascii="Palatino Linotype" w:hAnsi="Palatino Linotype"/>
          <w:szCs w:val="24"/>
        </w:rPr>
      </w:pPr>
    </w:p>
    <w:p w:rsidR="006F2BCB" w:rsidRDefault="006F2BCB" w:rsidP="005D5031">
      <w:pPr>
        <w:shd w:val="clear" w:color="auto" w:fill="FFFFFF"/>
        <w:spacing w:line="360" w:lineRule="auto"/>
        <w:ind w:firstLine="709"/>
        <w:jc w:val="both"/>
        <w:rPr>
          <w:rFonts w:ascii="Palatino Linotype" w:hAnsi="Palatino Linotype"/>
          <w:szCs w:val="24"/>
        </w:rPr>
      </w:pPr>
    </w:p>
    <w:p w:rsidR="006F2BCB" w:rsidRPr="00A57682" w:rsidRDefault="006F2BCB" w:rsidP="00702CC9">
      <w:pPr>
        <w:shd w:val="clear" w:color="auto" w:fill="FFFFFF"/>
        <w:spacing w:line="360" w:lineRule="auto"/>
        <w:ind w:left="2268"/>
        <w:jc w:val="both"/>
        <w:rPr>
          <w:rFonts w:ascii="Palatino Linotype" w:hAnsi="Palatino Linotype"/>
          <w:sz w:val="20"/>
        </w:rPr>
      </w:pPr>
      <w:r w:rsidRPr="00A57682">
        <w:rPr>
          <w:rFonts w:ascii="Palatino Linotype" w:hAnsi="Palatino Linotype"/>
          <w:sz w:val="20"/>
        </w:rPr>
        <w:t>AGRAVO DE INSTRUMENTO. CIVIL E PROCESSUAL CIVIL. COMODATO. CONSTITUIÇÃO EM MORA. CITAÇÃO VÁLIDA. ESBULHO. DESOCUPAÇÃO. RECURSO DESPROVIDO. </w:t>
      </w:r>
    </w:p>
    <w:p w:rsidR="006F2BCB" w:rsidRPr="00A57682" w:rsidRDefault="006F2BCB" w:rsidP="00702CC9">
      <w:pPr>
        <w:shd w:val="clear" w:color="auto" w:fill="FFFFFF"/>
        <w:spacing w:line="360" w:lineRule="auto"/>
        <w:ind w:left="2268"/>
        <w:jc w:val="both"/>
        <w:rPr>
          <w:rFonts w:ascii="Palatino Linotype" w:hAnsi="Palatino Linotype"/>
          <w:sz w:val="20"/>
        </w:rPr>
      </w:pPr>
      <w:r w:rsidRPr="00A57682">
        <w:rPr>
          <w:rFonts w:ascii="Palatino Linotype" w:hAnsi="Palatino Linotype"/>
          <w:sz w:val="20"/>
        </w:rPr>
        <w:t>1. A presente hipótese consiste em examinar a possibilidade de suspensão da ordem de desocupação imediata do bem imóvel de propriedade da sociedade empresária agravada. </w:t>
      </w:r>
      <w:r>
        <w:rPr>
          <w:rFonts w:ascii="Palatino Linotype" w:hAnsi="Palatino Linotype"/>
          <w:sz w:val="20"/>
        </w:rPr>
        <w:t xml:space="preserve"> </w:t>
      </w:r>
      <w:r w:rsidRPr="00A57682">
        <w:rPr>
          <w:rFonts w:ascii="Palatino Linotype" w:hAnsi="Palatino Linotype"/>
          <w:sz w:val="20"/>
        </w:rPr>
        <w:t xml:space="preserve">2. A regra prevista no art. 582 do Código Civil preceitua que “o comodatário constituído em mora, além de por ela responder, pagará, até restituí-la, o aluguel da coisa que for arbitrado pelo comodante”. 2.1. </w:t>
      </w:r>
      <w:r w:rsidRPr="00A57682">
        <w:rPr>
          <w:rFonts w:ascii="Palatino Linotype" w:hAnsi="Palatino Linotype"/>
          <w:b/>
          <w:bCs/>
          <w:sz w:val="20"/>
        </w:rPr>
        <w:t>A constituição em mora do comodatário, com a recusa da desocupação do imóvel, configura situação de esbulho possessório, o que legitima a concessão da reintegração da posse</w:t>
      </w:r>
      <w:r w:rsidRPr="00A57682">
        <w:rPr>
          <w:rFonts w:ascii="Palatino Linotype" w:hAnsi="Palatino Linotype"/>
          <w:sz w:val="20"/>
        </w:rPr>
        <w:t>. 3. No caso não houve notificação extrajudicial. No entanto, houve a citação válida do comodatário, que tem como efeito a constituição em mora, de acordo com a regra prevista no art. 240 do Código de Processo Civil.  4. Recurso conhecido e desprovido.</w:t>
      </w:r>
    </w:p>
    <w:p w:rsidR="006F2BCB" w:rsidRDefault="006F2BCB" w:rsidP="00702CC9">
      <w:pPr>
        <w:shd w:val="clear" w:color="auto" w:fill="FFFFFF"/>
        <w:spacing w:line="360" w:lineRule="auto"/>
        <w:ind w:left="2268"/>
        <w:jc w:val="both"/>
        <w:rPr>
          <w:rFonts w:ascii="Palatino Linotype" w:hAnsi="Palatino Linotype"/>
          <w:sz w:val="20"/>
        </w:rPr>
      </w:pPr>
      <w:r w:rsidRPr="00A57682">
        <w:rPr>
          <w:rFonts w:ascii="Palatino Linotype" w:hAnsi="Palatino Linotype"/>
          <w:sz w:val="20"/>
        </w:rPr>
        <w:t>(Acórdão 1738901, 0717309-21.2023.8.07.0000, Relator(a): ALVARO CIARLINI, 2ª TURMA CÍVEL, data de julgamento: 02/08/2023, publicado no DJe: 16/08/2023.)</w:t>
      </w:r>
    </w:p>
    <w:p w:rsidR="006F2BCB" w:rsidRPr="008D4B86" w:rsidRDefault="006F2BCB" w:rsidP="005D5031">
      <w:pPr>
        <w:shd w:val="clear" w:color="auto" w:fill="FFFFFF"/>
        <w:spacing w:line="360" w:lineRule="auto"/>
        <w:ind w:firstLine="709"/>
        <w:jc w:val="both"/>
        <w:rPr>
          <w:rFonts w:ascii="Palatino Linotype" w:hAnsi="Palatino Linotype"/>
          <w:szCs w:val="24"/>
        </w:rPr>
      </w:pPr>
    </w:p>
    <w:p w:rsidR="006F2BCB" w:rsidRDefault="006F2BCB" w:rsidP="007E140C">
      <w:pPr>
        <w:shd w:val="clear" w:color="auto" w:fill="FFFFFF"/>
        <w:spacing w:line="360" w:lineRule="auto"/>
        <w:ind w:firstLine="709"/>
        <w:jc w:val="both"/>
        <w:rPr>
          <w:rFonts w:ascii="Palatino Linotype" w:hAnsi="Palatino Linotype"/>
          <w:szCs w:val="24"/>
        </w:rPr>
      </w:pPr>
      <w:r w:rsidRPr="008D4B86">
        <w:rPr>
          <w:rFonts w:ascii="Palatino Linotype" w:hAnsi="Palatino Linotype"/>
          <w:szCs w:val="24"/>
        </w:rPr>
        <w:t>A novel legislação processual civil, regulando o exercício do direito acima, também disciplinou o direito do possuidor a ser reintegrado de sua posse em caso de esbulho incumbindo ao autor da ação de reintegração de posse, qual seja, aquele que sofreu o esbulho, provar</w:t>
      </w:r>
      <w:r>
        <w:rPr>
          <w:rFonts w:ascii="Palatino Linotype" w:hAnsi="Palatino Linotype"/>
          <w:szCs w:val="24"/>
        </w:rPr>
        <w:t xml:space="preserve"> (arts. 560 e 561, II do CPC)</w:t>
      </w:r>
      <w:r w:rsidRPr="008D4B86">
        <w:rPr>
          <w:rFonts w:ascii="Palatino Linotype" w:hAnsi="Palatino Linotype"/>
          <w:szCs w:val="24"/>
        </w:rPr>
        <w:t>:</w:t>
      </w:r>
    </w:p>
    <w:p w:rsidR="006F2BCB" w:rsidRDefault="006F2BCB" w:rsidP="007E140C">
      <w:pPr>
        <w:shd w:val="clear" w:color="auto" w:fill="FFFFFF"/>
        <w:spacing w:line="360" w:lineRule="auto"/>
        <w:ind w:firstLine="709"/>
        <w:jc w:val="both"/>
        <w:rPr>
          <w:rFonts w:ascii="Palatino Linotype" w:hAnsi="Palatino Linotype"/>
          <w:szCs w:val="24"/>
        </w:rPr>
      </w:pPr>
    </w:p>
    <w:p w:rsidR="006F2BCB" w:rsidRDefault="006F2BCB" w:rsidP="007E140C">
      <w:pPr>
        <w:shd w:val="clear" w:color="auto" w:fill="FFFFFF"/>
        <w:spacing w:line="360" w:lineRule="auto"/>
        <w:ind w:left="2268"/>
        <w:jc w:val="both"/>
        <w:rPr>
          <w:rFonts w:ascii="Palatino Linotype" w:hAnsi="Palatino Linotype"/>
          <w:sz w:val="20"/>
        </w:rPr>
      </w:pPr>
      <w:r w:rsidRPr="007E140C">
        <w:rPr>
          <w:rFonts w:ascii="Palatino Linotype" w:hAnsi="Palatino Linotype"/>
          <w:sz w:val="20"/>
        </w:rPr>
        <w:t xml:space="preserve">Art. 560. O possuidor tem direito a ser mantido na posse em caso de turbação e </w:t>
      </w:r>
      <w:r w:rsidRPr="007E140C">
        <w:rPr>
          <w:rFonts w:ascii="Palatino Linotype" w:hAnsi="Palatino Linotype"/>
          <w:b/>
          <w:bCs/>
          <w:sz w:val="20"/>
        </w:rPr>
        <w:t>reintegrado em caso de esbulho</w:t>
      </w:r>
      <w:r w:rsidRPr="007E140C">
        <w:rPr>
          <w:rFonts w:ascii="Palatino Linotype" w:hAnsi="Palatino Linotype"/>
          <w:sz w:val="20"/>
        </w:rPr>
        <w:t>.</w:t>
      </w:r>
    </w:p>
    <w:p w:rsidR="006F2BCB" w:rsidRPr="007E140C" w:rsidRDefault="006F2BCB" w:rsidP="007E140C">
      <w:pPr>
        <w:shd w:val="clear" w:color="auto" w:fill="FFFFFF"/>
        <w:spacing w:line="360" w:lineRule="auto"/>
        <w:ind w:left="2268"/>
        <w:jc w:val="both"/>
        <w:rPr>
          <w:rFonts w:ascii="Palatino Linotype" w:hAnsi="Palatino Linotype"/>
          <w:sz w:val="20"/>
        </w:rPr>
      </w:pPr>
    </w:p>
    <w:p w:rsidR="006F2BCB" w:rsidRPr="007E140C" w:rsidRDefault="006F2BCB" w:rsidP="007E140C">
      <w:pPr>
        <w:shd w:val="clear" w:color="auto" w:fill="FFFFFF"/>
        <w:spacing w:line="360" w:lineRule="auto"/>
        <w:ind w:left="2268"/>
        <w:jc w:val="both"/>
        <w:rPr>
          <w:rFonts w:ascii="Palatino Linotype" w:hAnsi="Palatino Linotype"/>
          <w:sz w:val="20"/>
        </w:rPr>
      </w:pPr>
      <w:bookmarkStart w:id="4" w:name="art561"/>
      <w:bookmarkStart w:id="5" w:name="c561"/>
      <w:bookmarkEnd w:id="4"/>
      <w:bookmarkEnd w:id="5"/>
      <w:r w:rsidRPr="007E140C">
        <w:rPr>
          <w:rFonts w:ascii="Palatino Linotype" w:hAnsi="Palatino Linotype"/>
          <w:sz w:val="20"/>
        </w:rPr>
        <w:t> Art. 561. Incumbe ao autor provar:</w:t>
      </w:r>
    </w:p>
    <w:p w:rsidR="006F2BCB" w:rsidRPr="007E140C" w:rsidRDefault="006F2BCB" w:rsidP="007E140C">
      <w:pPr>
        <w:shd w:val="clear" w:color="auto" w:fill="FFFFFF"/>
        <w:spacing w:line="360" w:lineRule="auto"/>
        <w:ind w:left="2268"/>
        <w:jc w:val="both"/>
        <w:rPr>
          <w:rFonts w:ascii="Palatino Linotype" w:hAnsi="Palatino Linotype"/>
          <w:sz w:val="20"/>
        </w:rPr>
      </w:pPr>
      <w:bookmarkStart w:id="6" w:name="art561i"/>
      <w:bookmarkEnd w:id="6"/>
      <w:r>
        <w:rPr>
          <w:rFonts w:ascii="Palatino Linotype" w:hAnsi="Palatino Linotype"/>
          <w:sz w:val="20"/>
        </w:rPr>
        <w:t>I - (...)</w:t>
      </w:r>
    </w:p>
    <w:p w:rsidR="006F2BCB" w:rsidRDefault="006F2BCB" w:rsidP="007E140C">
      <w:pPr>
        <w:shd w:val="clear" w:color="auto" w:fill="FFFFFF"/>
        <w:spacing w:line="360" w:lineRule="auto"/>
        <w:ind w:left="2268"/>
        <w:jc w:val="both"/>
        <w:rPr>
          <w:rFonts w:ascii="Palatino Linotype" w:hAnsi="Palatino Linotype"/>
          <w:sz w:val="20"/>
        </w:rPr>
      </w:pPr>
      <w:bookmarkStart w:id="7" w:name="art561ii"/>
      <w:bookmarkEnd w:id="7"/>
      <w:r w:rsidRPr="007E140C">
        <w:rPr>
          <w:rFonts w:ascii="Palatino Linotype" w:hAnsi="Palatino Linotype"/>
          <w:sz w:val="20"/>
        </w:rPr>
        <w:t xml:space="preserve">II - a turbação ou o </w:t>
      </w:r>
      <w:r w:rsidRPr="007E140C">
        <w:rPr>
          <w:rFonts w:ascii="Palatino Linotype" w:hAnsi="Palatino Linotype"/>
          <w:b/>
          <w:bCs/>
          <w:sz w:val="20"/>
        </w:rPr>
        <w:t>esbulho praticado pelo réu;</w:t>
      </w:r>
    </w:p>
    <w:p w:rsidR="006F2BCB" w:rsidRDefault="006F2BCB" w:rsidP="007E140C">
      <w:pPr>
        <w:shd w:val="clear" w:color="auto" w:fill="FFFFFF"/>
        <w:spacing w:line="360" w:lineRule="auto"/>
        <w:ind w:left="2268"/>
        <w:jc w:val="both"/>
        <w:rPr>
          <w:rFonts w:ascii="Palatino Linotype" w:hAnsi="Palatino Linotype"/>
          <w:sz w:val="20"/>
        </w:rPr>
      </w:pPr>
    </w:p>
    <w:p w:rsidR="006F2BCB" w:rsidRDefault="006F2BCB" w:rsidP="005D5031">
      <w:pPr>
        <w:shd w:val="clear" w:color="auto" w:fill="FFFFFF"/>
        <w:spacing w:line="360" w:lineRule="auto"/>
        <w:jc w:val="both"/>
        <w:rPr>
          <w:rFonts w:ascii="Palatino Linotype" w:hAnsi="Palatino Linotype"/>
          <w:szCs w:val="24"/>
        </w:rPr>
      </w:pPr>
    </w:p>
    <w:p w:rsidR="006F2BCB" w:rsidRDefault="006F2BCB" w:rsidP="007A431C">
      <w:pPr>
        <w:shd w:val="clear" w:color="auto" w:fill="FFFFFF"/>
        <w:spacing w:line="360" w:lineRule="auto"/>
        <w:ind w:firstLine="709"/>
        <w:jc w:val="both"/>
        <w:rPr>
          <w:rFonts w:ascii="Palatino Linotype" w:hAnsi="Palatino Linotype"/>
          <w:szCs w:val="24"/>
        </w:rPr>
      </w:pPr>
      <w:r w:rsidRPr="007A431C">
        <w:rPr>
          <w:rFonts w:ascii="Palatino Linotype" w:hAnsi="Palatino Linotype"/>
          <w:szCs w:val="24"/>
        </w:rPr>
        <w:t>Nesse sentido, resta inequivocamente provada a posse indireta do imóvel, pel</w:t>
      </w:r>
      <w:r>
        <w:rPr>
          <w:rFonts w:ascii="Palatino Linotype" w:hAnsi="Palatino Linotype"/>
          <w:szCs w:val="24"/>
        </w:rPr>
        <w:t>a</w:t>
      </w:r>
      <w:r w:rsidRPr="007A431C">
        <w:rPr>
          <w:rFonts w:ascii="Palatino Linotype" w:hAnsi="Palatino Linotype"/>
          <w:szCs w:val="24"/>
        </w:rPr>
        <w:t xml:space="preserve"> </w:t>
      </w:r>
      <w:r>
        <w:rPr>
          <w:rFonts w:ascii="Palatino Linotype" w:hAnsi="Palatino Linotype"/>
          <w:szCs w:val="24"/>
        </w:rPr>
        <w:t>Requerida</w:t>
      </w:r>
      <w:r w:rsidRPr="007A431C">
        <w:rPr>
          <w:rFonts w:ascii="Palatino Linotype" w:hAnsi="Palatino Linotype"/>
          <w:szCs w:val="24"/>
        </w:rPr>
        <w:t xml:space="preserve">, em virtude do contrato de </w:t>
      </w:r>
      <w:r>
        <w:rPr>
          <w:rFonts w:ascii="Palatino Linotype" w:hAnsi="Palatino Linotype"/>
          <w:szCs w:val="24"/>
        </w:rPr>
        <w:t>aluguel</w:t>
      </w:r>
      <w:r w:rsidRPr="007A431C">
        <w:rPr>
          <w:rFonts w:ascii="Palatino Linotype" w:hAnsi="Palatino Linotype"/>
          <w:szCs w:val="24"/>
        </w:rPr>
        <w:t>, além da própria certidão da matrícula do imóvel, vez que a posse é a exteriorização do domínio.</w:t>
      </w:r>
      <w:r>
        <w:rPr>
          <w:rFonts w:ascii="Palatino Linotype" w:hAnsi="Palatino Linotype"/>
          <w:szCs w:val="24"/>
        </w:rPr>
        <w:t xml:space="preserve"> </w:t>
      </w:r>
    </w:p>
    <w:p w:rsidR="006F2BCB" w:rsidRDefault="006F2BCB" w:rsidP="007A431C">
      <w:pPr>
        <w:shd w:val="clear" w:color="auto" w:fill="FFFFFF"/>
        <w:spacing w:line="360" w:lineRule="auto"/>
        <w:ind w:firstLine="709"/>
        <w:jc w:val="both"/>
        <w:rPr>
          <w:rFonts w:ascii="Palatino Linotype" w:hAnsi="Palatino Linotype"/>
          <w:szCs w:val="24"/>
        </w:rPr>
      </w:pPr>
    </w:p>
    <w:p w:rsidR="006F2BCB" w:rsidRDefault="006F2BCB" w:rsidP="007A431C">
      <w:pPr>
        <w:shd w:val="clear" w:color="auto" w:fill="FFFFFF"/>
        <w:spacing w:line="360" w:lineRule="auto"/>
        <w:ind w:firstLine="709"/>
        <w:jc w:val="both"/>
        <w:rPr>
          <w:rFonts w:ascii="Palatino Linotype" w:hAnsi="Palatino Linotype"/>
          <w:szCs w:val="24"/>
        </w:rPr>
      </w:pPr>
      <w:r>
        <w:rPr>
          <w:rFonts w:ascii="Palatino Linotype" w:hAnsi="Palatino Linotype"/>
          <w:szCs w:val="24"/>
        </w:rPr>
        <w:t>A Requerente</w:t>
      </w:r>
      <w:r w:rsidRPr="007A431C">
        <w:rPr>
          <w:rFonts w:ascii="Palatino Linotype" w:hAnsi="Palatino Linotype"/>
          <w:szCs w:val="24"/>
        </w:rPr>
        <w:t xml:space="preserve"> cedeu a posse direta </w:t>
      </w:r>
      <w:r>
        <w:rPr>
          <w:rFonts w:ascii="Palatino Linotype" w:hAnsi="Palatino Linotype"/>
          <w:szCs w:val="24"/>
        </w:rPr>
        <w:t xml:space="preserve">ao Requerido </w:t>
      </w:r>
      <w:r w:rsidRPr="007A431C">
        <w:rPr>
          <w:rFonts w:ascii="Palatino Linotype" w:hAnsi="Palatino Linotype"/>
          <w:szCs w:val="24"/>
        </w:rPr>
        <w:t xml:space="preserve">em face do contrato de </w:t>
      </w:r>
      <w:r>
        <w:rPr>
          <w:rFonts w:ascii="Palatino Linotype" w:hAnsi="Palatino Linotype"/>
          <w:szCs w:val="24"/>
        </w:rPr>
        <w:t>aluguel</w:t>
      </w:r>
      <w:r w:rsidRPr="007A431C">
        <w:rPr>
          <w:rFonts w:ascii="Palatino Linotype" w:hAnsi="Palatino Linotype"/>
          <w:szCs w:val="24"/>
        </w:rPr>
        <w:t>, que agora busca recuperar</w:t>
      </w:r>
      <w:r>
        <w:rPr>
          <w:rFonts w:ascii="Palatino Linotype" w:hAnsi="Palatino Linotype"/>
          <w:szCs w:val="24"/>
        </w:rPr>
        <w:t xml:space="preserve"> </w:t>
      </w:r>
      <w:r w:rsidRPr="007A431C">
        <w:rPr>
          <w:rFonts w:ascii="Palatino Linotype" w:hAnsi="Palatino Linotype"/>
          <w:szCs w:val="24"/>
        </w:rPr>
        <w:t xml:space="preserve">para desocupação do imóvel </w:t>
      </w:r>
      <w:r>
        <w:rPr>
          <w:rFonts w:ascii="Palatino Linotype" w:hAnsi="Palatino Linotype"/>
          <w:szCs w:val="24"/>
        </w:rPr>
        <w:t xml:space="preserve">esbulhado, </w:t>
      </w:r>
      <w:r w:rsidRPr="007A431C">
        <w:rPr>
          <w:rFonts w:ascii="Palatino Linotype" w:hAnsi="Palatino Linotype"/>
          <w:szCs w:val="24"/>
        </w:rPr>
        <w:t xml:space="preserve">vez que sua posse, antes justa, passou a ser injusta pelo vício da precariedade a partir do </w:t>
      </w:r>
      <w:r>
        <w:rPr>
          <w:rFonts w:ascii="Palatino Linotype" w:hAnsi="Palatino Linotype"/>
          <w:szCs w:val="24"/>
        </w:rPr>
        <w:t>momento em que este deixou de efetuar o pagamento dos aluguéis devidos.</w:t>
      </w:r>
    </w:p>
    <w:p w:rsidR="006F2BCB" w:rsidRDefault="006F2BCB" w:rsidP="007A431C">
      <w:pPr>
        <w:shd w:val="clear" w:color="auto" w:fill="FFFFFF"/>
        <w:spacing w:line="360" w:lineRule="auto"/>
        <w:ind w:firstLine="709"/>
        <w:jc w:val="both"/>
        <w:rPr>
          <w:rFonts w:ascii="Palatino Linotype" w:hAnsi="Palatino Linotype"/>
          <w:szCs w:val="24"/>
        </w:rPr>
      </w:pPr>
    </w:p>
    <w:p w:rsidR="006F2BCB" w:rsidRDefault="006F2BCB" w:rsidP="007A431C">
      <w:pPr>
        <w:shd w:val="clear" w:color="auto" w:fill="FFFFFF"/>
        <w:spacing w:line="360" w:lineRule="auto"/>
        <w:ind w:firstLine="709"/>
        <w:jc w:val="both"/>
        <w:rPr>
          <w:rFonts w:ascii="Palatino Linotype" w:hAnsi="Palatino Linotype"/>
          <w:szCs w:val="24"/>
        </w:rPr>
      </w:pPr>
      <w:r>
        <w:rPr>
          <w:rFonts w:ascii="Palatino Linotype" w:hAnsi="Palatino Linotype"/>
          <w:szCs w:val="24"/>
        </w:rPr>
        <w:t>Destarte coaduna o posicionamento do TJDFT:</w:t>
      </w:r>
    </w:p>
    <w:p w:rsidR="006F2BCB" w:rsidRDefault="006F2BCB" w:rsidP="007A431C">
      <w:pPr>
        <w:shd w:val="clear" w:color="auto" w:fill="FFFFFF"/>
        <w:spacing w:line="360" w:lineRule="auto"/>
        <w:ind w:firstLine="709"/>
        <w:jc w:val="both"/>
        <w:rPr>
          <w:rFonts w:ascii="Palatino Linotype" w:hAnsi="Palatino Linotype"/>
          <w:szCs w:val="24"/>
        </w:rPr>
      </w:pPr>
    </w:p>
    <w:p w:rsidR="006F2BCB" w:rsidRPr="00DE0281" w:rsidRDefault="006F2BCB" w:rsidP="00DE0281">
      <w:pPr>
        <w:shd w:val="clear" w:color="auto" w:fill="FFFFFF"/>
        <w:spacing w:line="360" w:lineRule="auto"/>
        <w:ind w:left="2268"/>
        <w:jc w:val="both"/>
        <w:rPr>
          <w:rFonts w:ascii="Palatino Linotype" w:hAnsi="Palatino Linotype"/>
          <w:sz w:val="20"/>
        </w:rPr>
      </w:pPr>
      <w:r w:rsidRPr="00DE0281">
        <w:rPr>
          <w:rFonts w:ascii="Palatino Linotype" w:hAnsi="Palatino Linotype"/>
          <w:sz w:val="20"/>
        </w:rPr>
        <w:t>CIVIL E PROCESSUAL CIVIL. APELAÇÃO. AÇÃO DE REINTEGRAÇÃO DE POSSE. BEM IMÓVEL. INVENTÁRIO. FORMAL DE PARTILHA. ESBULHO CONFIGURADO. CASA DE FUNDOS. COMODATO. EMPRÉSTIMO GRATUITO. EXTINÇÃO. DESOCUPAÇÃO. NECESSIDADE. INDENIZAÇÃO. ALUGUEL. POSSIBILIDADE. SENTENÇA MANTIDA.   </w:t>
      </w:r>
      <w:r>
        <w:rPr>
          <w:rFonts w:ascii="Palatino Linotype" w:hAnsi="Palatino Linotype"/>
          <w:sz w:val="20"/>
        </w:rPr>
        <w:t xml:space="preserve"> </w:t>
      </w:r>
      <w:r w:rsidRPr="00DE0281">
        <w:rPr>
          <w:rFonts w:ascii="Palatino Linotype" w:hAnsi="Palatino Linotype"/>
          <w:sz w:val="20"/>
        </w:rPr>
        <w:t xml:space="preserve">1. A ação de reintegração de posse visa recuperar a posse nos casos em que o possuidor tiver sido privado por ato praticado por terceiros decorrente de esbulho, turbação ou violência iminente (art. 1.210 do Código Civil). Desta feita, compete à parte autora provar sua posse e o esbulho praticado pelo réu, sob pena de inviabilizar a via das ações possessórias, nos termos do art. 561 do CPC.  2. No particular, cuida-se de uma casa de fundos do lote que foi objeto de comodato, entretanto, com o falecimento do proprietário do imóvel, sobreveio a expedição de formal de partilha em processo de inventário, conferindo aos herdeiros os direitos possessórios sobre o bem.  3. Por meio do comodato (art. 579, CC), espécie de contrato não solene, há o empréstimo gratuito de coisas não fungíveis, podendo ser realizado com ou sem prazo determinado. Assim, </w:t>
      </w:r>
      <w:r w:rsidRPr="00A57682">
        <w:rPr>
          <w:rFonts w:ascii="Palatino Linotype" w:hAnsi="Palatino Linotype"/>
          <w:b/>
          <w:bCs/>
          <w:sz w:val="20"/>
        </w:rPr>
        <w:t>o comodatário exerce a posse do bem objeto do contrato por mera tolerância do proprietário</w:t>
      </w:r>
      <w:r w:rsidRPr="00DE0281">
        <w:rPr>
          <w:rFonts w:ascii="Palatino Linotype" w:hAnsi="Palatino Linotype"/>
          <w:sz w:val="20"/>
        </w:rPr>
        <w:t xml:space="preserve">. 4. A posse exercida pela ré foi precária e caracterizada como mera detenção, por tolerância e autorização de seu proprietário, e, com a superveniência de seu falecimento, extingue-se o comodato.  5. Desse modo, após a expedição do formal de partilha, </w:t>
      </w:r>
      <w:r w:rsidRPr="00A57682">
        <w:rPr>
          <w:rFonts w:ascii="Palatino Linotype" w:hAnsi="Palatino Linotype"/>
          <w:b/>
          <w:bCs/>
          <w:sz w:val="20"/>
        </w:rPr>
        <w:t>os autores podem pleitear a reintegração de posse do imóvel, sendo que a recusa da ré em restituí-lo configura o esbulho apto à procedência do pedido de reintegração de posse</w:t>
      </w:r>
      <w:r w:rsidRPr="00DE0281">
        <w:rPr>
          <w:rFonts w:ascii="Palatino Linotype" w:hAnsi="Palatino Linotype"/>
          <w:sz w:val="20"/>
        </w:rPr>
        <w:t>.  6. Em virtude da recalcitrância em restituir o bem, é devido o pagamento dos aluguéis pelo tempo em que a ré residiu no imóvel após a configuração do esbulho.  7. Recurso conhecido e desprovido. Sentença mantida.</w:t>
      </w:r>
    </w:p>
    <w:p w:rsidR="006F2BCB" w:rsidRDefault="006F2BCB" w:rsidP="00DE0281">
      <w:pPr>
        <w:shd w:val="clear" w:color="auto" w:fill="FFFFFF"/>
        <w:spacing w:line="360" w:lineRule="auto"/>
        <w:ind w:left="2268"/>
        <w:jc w:val="both"/>
        <w:rPr>
          <w:rFonts w:ascii="Palatino Linotype" w:hAnsi="Palatino Linotype"/>
          <w:sz w:val="20"/>
        </w:rPr>
      </w:pPr>
      <w:r w:rsidRPr="00DE0281">
        <w:rPr>
          <w:rFonts w:ascii="Palatino Linotype" w:hAnsi="Palatino Linotype"/>
          <w:sz w:val="20"/>
        </w:rPr>
        <w:t>(Acórdão 1812923, 0708626-54.2021.8.07.0003, Relator(a): ANA MARIA FERREIRA DA SILVA, 3ª TURMA CÍVEL, data de julgamento: 01/02/2024, publicado no DJe: 22/02/2024.)</w:t>
      </w:r>
    </w:p>
    <w:p w:rsidR="006F2BCB" w:rsidRDefault="006F2BCB" w:rsidP="00DE0281">
      <w:pPr>
        <w:shd w:val="clear" w:color="auto" w:fill="FFFFFF"/>
        <w:spacing w:line="360" w:lineRule="auto"/>
        <w:ind w:left="2268"/>
        <w:jc w:val="both"/>
        <w:rPr>
          <w:rFonts w:ascii="Palatino Linotype" w:hAnsi="Palatino Linotype"/>
          <w:sz w:val="20"/>
        </w:rPr>
      </w:pPr>
    </w:p>
    <w:p w:rsidR="006F2BCB" w:rsidRDefault="006F2BCB" w:rsidP="00DE0281">
      <w:pPr>
        <w:shd w:val="clear" w:color="auto" w:fill="FFFFFF"/>
        <w:spacing w:line="360" w:lineRule="auto"/>
        <w:ind w:left="2268"/>
        <w:jc w:val="both"/>
        <w:rPr>
          <w:rFonts w:ascii="Palatino Linotype" w:hAnsi="Palatino Linotype"/>
          <w:sz w:val="20"/>
        </w:rPr>
      </w:pPr>
    </w:p>
    <w:p w:rsidR="006F2BCB" w:rsidRDefault="006F2BCB" w:rsidP="007C6AC0">
      <w:pPr>
        <w:numPr>
          <w:ilvl w:val="0"/>
          <w:numId w:val="21"/>
        </w:numPr>
        <w:spacing w:line="360" w:lineRule="auto"/>
        <w:ind w:hanging="1080"/>
        <w:rPr>
          <w:rFonts w:ascii="Palatino Linotype" w:hAnsi="Palatino Linotype" w:cs="Arial"/>
          <w:b/>
          <w:szCs w:val="32"/>
        </w:rPr>
      </w:pPr>
      <w:r>
        <w:rPr>
          <w:rFonts w:ascii="Palatino Linotype" w:hAnsi="Palatino Linotype" w:cs="Arial"/>
          <w:b/>
          <w:szCs w:val="32"/>
        </w:rPr>
        <w:t>DO PEDIDO LIMINAR</w:t>
      </w:r>
    </w:p>
    <w:p w:rsidR="006F2BCB" w:rsidRPr="003F2C64" w:rsidRDefault="006F2BCB" w:rsidP="00702CC9">
      <w:pPr>
        <w:spacing w:line="360" w:lineRule="auto"/>
        <w:ind w:left="1080"/>
        <w:rPr>
          <w:rFonts w:ascii="Palatino Linotype" w:hAnsi="Palatino Linotype" w:cs="Arial"/>
          <w:b/>
          <w:szCs w:val="32"/>
        </w:rPr>
      </w:pPr>
    </w:p>
    <w:p w:rsidR="006F2BCB" w:rsidRDefault="006F2BCB" w:rsidP="00702CC9">
      <w:pPr>
        <w:shd w:val="clear" w:color="auto" w:fill="FFFFFF"/>
        <w:spacing w:line="360" w:lineRule="auto"/>
        <w:ind w:firstLine="709"/>
        <w:jc w:val="both"/>
        <w:rPr>
          <w:rFonts w:ascii="Palatino Linotype" w:hAnsi="Palatino Linotype"/>
          <w:szCs w:val="24"/>
        </w:rPr>
      </w:pPr>
      <w:r w:rsidRPr="008D4B86">
        <w:rPr>
          <w:rFonts w:ascii="Palatino Linotype" w:hAnsi="Palatino Linotype"/>
          <w:szCs w:val="24"/>
        </w:rPr>
        <w:t>Disciplina o art. 562, </w:t>
      </w:r>
      <w:r w:rsidRPr="008D4B86">
        <w:rPr>
          <w:rFonts w:ascii="Palatino Linotype" w:hAnsi="Palatino Linotype"/>
          <w:i/>
          <w:iCs/>
          <w:szCs w:val="24"/>
        </w:rPr>
        <w:t>caput</w:t>
      </w:r>
      <w:r w:rsidRPr="008D4B86">
        <w:rPr>
          <w:rFonts w:ascii="Palatino Linotype" w:hAnsi="Palatino Linotype"/>
          <w:szCs w:val="24"/>
        </w:rPr>
        <w:t>, do CPC, no que atina aos temas “manutenção e reintegração de posse”, que</w:t>
      </w:r>
      <w:r>
        <w:rPr>
          <w:rFonts w:ascii="Palatino Linotype" w:hAnsi="Palatino Linotype"/>
          <w:szCs w:val="24"/>
        </w:rPr>
        <w:t>:</w:t>
      </w:r>
    </w:p>
    <w:p w:rsidR="006F2BCB" w:rsidRDefault="006F2BCB" w:rsidP="00702CC9">
      <w:pPr>
        <w:shd w:val="clear" w:color="auto" w:fill="FFFFFF"/>
        <w:spacing w:line="360" w:lineRule="auto"/>
        <w:ind w:firstLine="709"/>
        <w:jc w:val="both"/>
        <w:rPr>
          <w:rFonts w:ascii="Palatino Linotype" w:hAnsi="Palatino Linotype"/>
          <w:szCs w:val="24"/>
        </w:rPr>
      </w:pPr>
    </w:p>
    <w:p w:rsidR="006F2BCB" w:rsidRPr="007E140C" w:rsidRDefault="006F2BCB" w:rsidP="00702CC9">
      <w:pPr>
        <w:shd w:val="clear" w:color="auto" w:fill="FFFFFF"/>
        <w:spacing w:line="360" w:lineRule="auto"/>
        <w:ind w:left="2268"/>
        <w:jc w:val="both"/>
        <w:rPr>
          <w:rFonts w:ascii="Palatino Linotype" w:hAnsi="Palatino Linotype"/>
          <w:sz w:val="20"/>
        </w:rPr>
      </w:pPr>
      <w:r w:rsidRPr="00C015D8">
        <w:rPr>
          <w:rFonts w:ascii="Palatino Linotype" w:hAnsi="Palatino Linotype"/>
          <w:sz w:val="20"/>
        </w:rPr>
        <w:t xml:space="preserve">Art. 562. Estando a petição inicial devidamente instruída, </w:t>
      </w:r>
      <w:r w:rsidRPr="00A57682">
        <w:rPr>
          <w:rFonts w:ascii="Palatino Linotype" w:hAnsi="Palatino Linotype"/>
          <w:b/>
          <w:bCs/>
          <w:sz w:val="20"/>
        </w:rPr>
        <w:t>o juiz deferirá, sem ouvir o réu, a expedição do mandado liminar de manutenção ou de reintegração</w:t>
      </w:r>
      <w:r w:rsidRPr="00C015D8">
        <w:rPr>
          <w:rFonts w:ascii="Palatino Linotype" w:hAnsi="Palatino Linotype"/>
          <w:sz w:val="20"/>
        </w:rPr>
        <w:t>, caso contrário, determinará que o autor justifique previamente o alegado, citando-se o réu para comparecer à audiência que for designada.</w:t>
      </w:r>
    </w:p>
    <w:p w:rsidR="006F2BCB" w:rsidRDefault="006F2BCB" w:rsidP="005D5031">
      <w:pPr>
        <w:shd w:val="clear" w:color="auto" w:fill="FFFFFF"/>
        <w:spacing w:line="360" w:lineRule="auto"/>
        <w:jc w:val="both"/>
        <w:rPr>
          <w:rFonts w:ascii="Palatino Linotype" w:hAnsi="Palatino Linotype"/>
          <w:szCs w:val="24"/>
        </w:rPr>
      </w:pPr>
    </w:p>
    <w:p w:rsidR="006F2BCB" w:rsidRDefault="006F2BCB" w:rsidP="005D5031">
      <w:pPr>
        <w:shd w:val="clear" w:color="auto" w:fill="FFFFFF"/>
        <w:spacing w:line="360" w:lineRule="auto"/>
        <w:jc w:val="both"/>
        <w:rPr>
          <w:rFonts w:ascii="Palatino Linotype" w:hAnsi="Palatino Linotype"/>
          <w:szCs w:val="24"/>
        </w:rPr>
      </w:pPr>
    </w:p>
    <w:p w:rsidR="006F2BCB" w:rsidRPr="00702CC9" w:rsidRDefault="006F2BCB" w:rsidP="00702CC9">
      <w:pPr>
        <w:shd w:val="clear" w:color="auto" w:fill="FFFFFF"/>
        <w:spacing w:line="360" w:lineRule="auto"/>
        <w:ind w:firstLine="709"/>
        <w:jc w:val="both"/>
        <w:rPr>
          <w:rFonts w:ascii="Palatino Linotype" w:hAnsi="Palatino Linotype"/>
          <w:szCs w:val="24"/>
        </w:rPr>
      </w:pPr>
      <w:r>
        <w:rPr>
          <w:rFonts w:ascii="Palatino Linotype" w:hAnsi="Palatino Linotype"/>
          <w:szCs w:val="24"/>
        </w:rPr>
        <w:t>N</w:t>
      </w:r>
      <w:r w:rsidRPr="00702CC9">
        <w:rPr>
          <w:rFonts w:ascii="Palatino Linotype" w:hAnsi="Palatino Linotype"/>
          <w:szCs w:val="24"/>
        </w:rPr>
        <w:t xml:space="preserve">o caso em tela, salta aos olhos a presença dos pressupostos que autorizam a concessão da tutela antecipada que se requer ao final desta peça vestibular, pois, como demonstrado, os documentos que instruem o presente feito permitem concluir a existência da posse </w:t>
      </w:r>
      <w:r>
        <w:rPr>
          <w:rFonts w:ascii="Palatino Linotype" w:hAnsi="Palatino Linotype"/>
          <w:szCs w:val="24"/>
        </w:rPr>
        <w:t>da Requerente</w:t>
      </w:r>
      <w:r w:rsidRPr="00702CC9">
        <w:rPr>
          <w:rFonts w:ascii="Palatino Linotype" w:hAnsi="Palatino Linotype"/>
          <w:szCs w:val="24"/>
        </w:rPr>
        <w:t>, atestando o efetivo exercício de fato dos poderes e faculdades inerentes ao domínio</w:t>
      </w:r>
      <w:r>
        <w:rPr>
          <w:rFonts w:ascii="Palatino Linotype" w:hAnsi="Palatino Linotype"/>
          <w:szCs w:val="24"/>
        </w:rPr>
        <w:t>.</w:t>
      </w:r>
    </w:p>
    <w:p w:rsidR="006F2BCB" w:rsidRPr="00702CC9" w:rsidRDefault="006F2BCB" w:rsidP="00702CC9">
      <w:pPr>
        <w:shd w:val="clear" w:color="auto" w:fill="FFFFFF"/>
        <w:spacing w:line="360" w:lineRule="auto"/>
        <w:jc w:val="both"/>
        <w:rPr>
          <w:rFonts w:ascii="Palatino Linotype" w:hAnsi="Palatino Linotype"/>
          <w:szCs w:val="24"/>
        </w:rPr>
      </w:pPr>
    </w:p>
    <w:p w:rsidR="006F2BCB" w:rsidRDefault="006F2BCB" w:rsidP="00EB4863">
      <w:pPr>
        <w:shd w:val="clear" w:color="auto" w:fill="FFFFFF"/>
        <w:spacing w:line="360" w:lineRule="auto"/>
        <w:ind w:firstLine="709"/>
        <w:jc w:val="both"/>
        <w:rPr>
          <w:rFonts w:ascii="Palatino Linotype" w:hAnsi="Palatino Linotype"/>
          <w:szCs w:val="24"/>
        </w:rPr>
      </w:pPr>
      <w:r w:rsidRPr="00702CC9">
        <w:rPr>
          <w:rFonts w:ascii="Palatino Linotype" w:hAnsi="Palatino Linotype"/>
          <w:szCs w:val="24"/>
        </w:rPr>
        <w:t xml:space="preserve">O perigo na demora, por sua vez, também se encontra presente, haja vista que a não concessão da tutela antecipada ensejará danos à esfera ideal </w:t>
      </w:r>
      <w:r>
        <w:rPr>
          <w:rFonts w:ascii="Palatino Linotype" w:hAnsi="Palatino Linotype"/>
          <w:szCs w:val="24"/>
        </w:rPr>
        <w:t>da Requerente que, repisa-se, é idosa e está com a saúde comprometida.</w:t>
      </w:r>
    </w:p>
    <w:p w:rsidR="006F2BCB" w:rsidRDefault="006F2BCB" w:rsidP="00EB4863">
      <w:pPr>
        <w:shd w:val="clear" w:color="auto" w:fill="FFFFFF"/>
        <w:spacing w:line="360" w:lineRule="auto"/>
        <w:ind w:firstLine="709"/>
        <w:jc w:val="both"/>
        <w:rPr>
          <w:rFonts w:ascii="Palatino Linotype" w:hAnsi="Palatino Linotype"/>
          <w:szCs w:val="24"/>
        </w:rPr>
      </w:pPr>
    </w:p>
    <w:p w:rsidR="006F2BCB" w:rsidRDefault="006F2BCB" w:rsidP="00EB4863">
      <w:pPr>
        <w:shd w:val="clear" w:color="auto" w:fill="FFFFFF"/>
        <w:spacing w:line="360" w:lineRule="auto"/>
        <w:ind w:firstLine="709"/>
        <w:jc w:val="both"/>
        <w:rPr>
          <w:rFonts w:ascii="Palatino Linotype" w:hAnsi="Palatino Linotype"/>
          <w:szCs w:val="24"/>
        </w:rPr>
      </w:pPr>
      <w:r>
        <w:rPr>
          <w:rFonts w:ascii="Palatino Linotype" w:hAnsi="Palatino Linotype"/>
          <w:szCs w:val="24"/>
        </w:rPr>
        <w:t>Nesse ínterim o TJDFT decidiu:</w:t>
      </w:r>
    </w:p>
    <w:p w:rsidR="006F2BCB" w:rsidRDefault="006F2BCB" w:rsidP="00EB4863">
      <w:pPr>
        <w:shd w:val="clear" w:color="auto" w:fill="FFFFFF"/>
        <w:spacing w:line="360" w:lineRule="auto"/>
        <w:ind w:firstLine="709"/>
        <w:jc w:val="both"/>
        <w:rPr>
          <w:rFonts w:ascii="Palatino Linotype" w:hAnsi="Palatino Linotype"/>
          <w:szCs w:val="24"/>
        </w:rPr>
      </w:pPr>
    </w:p>
    <w:p w:rsidR="006F2BCB" w:rsidRPr="00786781" w:rsidRDefault="006F2BCB" w:rsidP="00786781">
      <w:pPr>
        <w:shd w:val="clear" w:color="auto" w:fill="FFFFFF"/>
        <w:spacing w:line="360" w:lineRule="auto"/>
        <w:ind w:left="2268"/>
        <w:jc w:val="both"/>
        <w:rPr>
          <w:rFonts w:ascii="Palatino Linotype" w:hAnsi="Palatino Linotype"/>
          <w:sz w:val="20"/>
        </w:rPr>
      </w:pPr>
      <w:r w:rsidRPr="00786781">
        <w:rPr>
          <w:rFonts w:ascii="Palatino Linotype" w:hAnsi="Palatino Linotype"/>
          <w:sz w:val="20"/>
        </w:rPr>
        <w:t>AGRAVO DE INSTRUMENTO. AÇÃO DE REINTEGRAÇÃO DE POSSE. PEDIDO LIMINAR. ARTIGO 561 DO CPC. REQUISITOS PRESENTES. COMODATO TÁCITO ENTRE FAMILIARES. NOTIFICAÇÃO EXTRAJUDICIAL PARA RETOMADA DO IMÓVEL. DESCUMPRIMENTO. ESBULHO. PANDEMIA. AFROUXAMENTO DAS MEDIDAS. LIMINAR A FAVOR DE PESSOA IDOSA.</w:t>
      </w:r>
    </w:p>
    <w:p w:rsidR="006F2BCB" w:rsidRPr="00786781" w:rsidRDefault="006F2BCB" w:rsidP="00786781">
      <w:pPr>
        <w:shd w:val="clear" w:color="auto" w:fill="FFFFFF"/>
        <w:spacing w:line="360" w:lineRule="auto"/>
        <w:ind w:left="2268"/>
        <w:jc w:val="both"/>
        <w:rPr>
          <w:rFonts w:ascii="Palatino Linotype" w:hAnsi="Palatino Linotype"/>
          <w:sz w:val="20"/>
        </w:rPr>
      </w:pPr>
      <w:r w:rsidRPr="00786781">
        <w:rPr>
          <w:rFonts w:ascii="Palatino Linotype" w:hAnsi="Palatino Linotype"/>
          <w:sz w:val="20"/>
        </w:rPr>
        <w:t>1. Agravo de instrumento contra decisão que deferiu a liminar consistente na reintegração de posse do imóvel objeto da lide em favor do agravado.</w:t>
      </w:r>
      <w:r>
        <w:rPr>
          <w:rFonts w:ascii="Palatino Linotype" w:hAnsi="Palatino Linotype"/>
          <w:sz w:val="20"/>
        </w:rPr>
        <w:t xml:space="preserve"> </w:t>
      </w:r>
      <w:r w:rsidRPr="00786781">
        <w:rPr>
          <w:rFonts w:ascii="Palatino Linotype" w:hAnsi="Palatino Linotype"/>
          <w:sz w:val="20"/>
        </w:rPr>
        <w:t>2. O comodato é espécie de empréstimo gratuito, mediante o qual o comodante cede, temporariamente, ao comodatário um bem infungível, para fins de uso, assumindo este último o dever de conservar a coisa para posterior restituição.</w:t>
      </w:r>
      <w:r>
        <w:rPr>
          <w:rFonts w:ascii="Palatino Linotype" w:hAnsi="Palatino Linotype"/>
          <w:sz w:val="20"/>
        </w:rPr>
        <w:t xml:space="preserve"> </w:t>
      </w:r>
      <w:r w:rsidRPr="00786781">
        <w:rPr>
          <w:rFonts w:ascii="Palatino Linotype" w:hAnsi="Palatino Linotype"/>
          <w:sz w:val="20"/>
        </w:rPr>
        <w:t>3. No comodato sem termo certo, o comodante, em regra, somente poderá invocar o direito de retomada (hipótese de resilição unilateral ou denúncia) após o transcurso do intervalo suficiente à utilização do bem, sendo que, nesse caso, necessária a constituição do comodatário em mora com a prévia notificação judicial ou extrajudicial (mora ex persona) e a estipulação de prazo razoável para a restituição da coisa, cuja inobservância implicará a caracterização do esbulho autorizador do interdito possessório.</w:t>
      </w:r>
      <w:r>
        <w:rPr>
          <w:rFonts w:ascii="Palatino Linotype" w:hAnsi="Palatino Linotype"/>
          <w:sz w:val="20"/>
        </w:rPr>
        <w:t xml:space="preserve"> </w:t>
      </w:r>
      <w:r w:rsidRPr="00786781">
        <w:rPr>
          <w:rFonts w:ascii="Palatino Linotype" w:hAnsi="Palatino Linotype"/>
          <w:sz w:val="20"/>
        </w:rPr>
        <w:t>4. No caso, o agravado logrou demonstrar, prima facie, que é o atual proprietário do imóvel e apenas cedeu a posse direta do bem imóvel para as agravantes, permanecendo, por sua vez, com a posse indireta. E, a partir do instante em que o agravado, titular do imóvel, reclama a devolução do bem, a resistência traduz inequívoco esbulho possessório, bastando que as comodatárias sejam constituídas em mora com a prévia notificação e estipulação de prazo razoável para a restituição da coisa, como ocorrido na hipótese dos autos.</w:t>
      </w:r>
      <w:r>
        <w:rPr>
          <w:rFonts w:ascii="Palatino Linotype" w:hAnsi="Palatino Linotype"/>
          <w:sz w:val="20"/>
        </w:rPr>
        <w:t xml:space="preserve"> </w:t>
      </w:r>
      <w:r w:rsidRPr="00786781">
        <w:rPr>
          <w:rFonts w:ascii="Palatino Linotype" w:hAnsi="Palatino Linotype"/>
          <w:sz w:val="20"/>
        </w:rPr>
        <w:t xml:space="preserve">5. No que tange à situação de calamidade pública enfrentada em razão da pandemia causada pela Covid-19 e à Lei Distrital nº 6.657/2020, faz-se necessário considerar que no Distrito Federal já houve o afrouxamento das medidas de restrições impostas em virtude da pandemia, de forma que, no momento atual, não há mais justificativa para o adiamento da ordem de desocupação do imóvel objeto da lide, sobretudo porque </w:t>
      </w:r>
      <w:r w:rsidRPr="004B14F2">
        <w:rPr>
          <w:rFonts w:ascii="Palatino Linotype" w:hAnsi="Palatino Linotype"/>
          <w:b/>
          <w:bCs/>
          <w:sz w:val="20"/>
        </w:rPr>
        <w:t>a liminar a ser cumprida é a favor do agravado, que, em virtude de sua condição de pessoa idosa, possui preferência de proteção em face das agravantes. Logo, presentes os requisitos autorizadores da liminar em reintegração de posse, a decisão agravada deve ser mantida</w:t>
      </w:r>
      <w:r w:rsidRPr="00786781">
        <w:rPr>
          <w:rFonts w:ascii="Palatino Linotype" w:hAnsi="Palatino Linotype"/>
          <w:sz w:val="20"/>
        </w:rPr>
        <w:t>.</w:t>
      </w:r>
      <w:r>
        <w:rPr>
          <w:rFonts w:ascii="Palatino Linotype" w:hAnsi="Palatino Linotype"/>
          <w:sz w:val="20"/>
        </w:rPr>
        <w:t xml:space="preserve"> </w:t>
      </w:r>
      <w:r w:rsidRPr="00786781">
        <w:rPr>
          <w:rFonts w:ascii="Palatino Linotype" w:hAnsi="Palatino Linotype"/>
          <w:sz w:val="20"/>
        </w:rPr>
        <w:t>6. Agravo de instrumento conhecido e desprovido.</w:t>
      </w:r>
      <w:r>
        <w:rPr>
          <w:rFonts w:ascii="Palatino Linotype" w:hAnsi="Palatino Linotype"/>
          <w:sz w:val="20"/>
        </w:rPr>
        <w:t xml:space="preserve"> </w:t>
      </w:r>
      <w:r w:rsidRPr="00786781">
        <w:rPr>
          <w:rFonts w:ascii="Palatino Linotype" w:hAnsi="Palatino Linotype"/>
          <w:sz w:val="20"/>
        </w:rPr>
        <w:t>(Acórdão 1358725, 0711233-49.2021.8.07.0000, Relator(a): CESAR LOYOLA, 2ª TURMA CÍVEL, data de julgamento: 28/07/2021, publicado no DJe: 10/08/2021.)</w:t>
      </w:r>
    </w:p>
    <w:p w:rsidR="006F2BCB" w:rsidRDefault="006F2BCB" w:rsidP="00EB4863">
      <w:pPr>
        <w:shd w:val="clear" w:color="auto" w:fill="FFFFFF"/>
        <w:spacing w:line="360" w:lineRule="auto"/>
        <w:ind w:firstLine="709"/>
        <w:jc w:val="both"/>
        <w:rPr>
          <w:rFonts w:ascii="Palatino Linotype" w:hAnsi="Palatino Linotype"/>
          <w:szCs w:val="24"/>
        </w:rPr>
      </w:pPr>
    </w:p>
    <w:p w:rsidR="006F2BCB" w:rsidRPr="00702CC9" w:rsidRDefault="006F2BCB" w:rsidP="00EB4863">
      <w:pPr>
        <w:shd w:val="clear" w:color="auto" w:fill="FFFFFF"/>
        <w:spacing w:line="360" w:lineRule="auto"/>
        <w:ind w:firstLine="709"/>
        <w:jc w:val="both"/>
        <w:rPr>
          <w:rFonts w:ascii="Palatino Linotype" w:hAnsi="Palatino Linotype"/>
          <w:szCs w:val="24"/>
        </w:rPr>
      </w:pPr>
      <w:r>
        <w:rPr>
          <w:rFonts w:ascii="Palatino Linotype" w:hAnsi="Palatino Linotype"/>
          <w:szCs w:val="24"/>
        </w:rPr>
        <w:t>P</w:t>
      </w:r>
      <w:r w:rsidRPr="00702CC9">
        <w:rPr>
          <w:rFonts w:ascii="Palatino Linotype" w:hAnsi="Palatino Linotype"/>
          <w:szCs w:val="24"/>
        </w:rPr>
        <w:t>or ser fato real e violento o esbulho do</w:t>
      </w:r>
      <w:r>
        <w:rPr>
          <w:rFonts w:ascii="Palatino Linotype" w:hAnsi="Palatino Linotype"/>
          <w:szCs w:val="24"/>
        </w:rPr>
        <w:t xml:space="preserve"> Requerido,</w:t>
      </w:r>
      <w:r w:rsidRPr="00702CC9">
        <w:rPr>
          <w:rFonts w:ascii="Palatino Linotype" w:hAnsi="Palatino Linotype"/>
          <w:szCs w:val="24"/>
        </w:rPr>
        <w:t xml:space="preserve"> </w:t>
      </w:r>
      <w:r>
        <w:rPr>
          <w:rFonts w:ascii="Palatino Linotype" w:hAnsi="Palatino Linotype"/>
          <w:szCs w:val="24"/>
        </w:rPr>
        <w:t>a Requerente está sendo impedida</w:t>
      </w:r>
      <w:r w:rsidRPr="00702CC9">
        <w:rPr>
          <w:rFonts w:ascii="Palatino Linotype" w:hAnsi="Palatino Linotype"/>
          <w:szCs w:val="24"/>
        </w:rPr>
        <w:t xml:space="preserve"> de promover a utilização de seu próprio imóvel,</w:t>
      </w:r>
      <w:r>
        <w:rPr>
          <w:rFonts w:ascii="Palatino Linotype" w:hAnsi="Palatino Linotype"/>
          <w:szCs w:val="24"/>
        </w:rPr>
        <w:t xml:space="preserve"> o qual já sofreu e vem sofrendo</w:t>
      </w:r>
      <w:r w:rsidRPr="00702CC9">
        <w:rPr>
          <w:rFonts w:ascii="Palatino Linotype" w:hAnsi="Palatino Linotype"/>
          <w:szCs w:val="24"/>
        </w:rPr>
        <w:t xml:space="preserve"> danos materiais</w:t>
      </w:r>
      <w:r>
        <w:rPr>
          <w:rFonts w:ascii="Palatino Linotype" w:hAnsi="Palatino Linotype"/>
          <w:szCs w:val="24"/>
        </w:rPr>
        <w:t xml:space="preserve"> e depredações</w:t>
      </w:r>
      <w:r w:rsidRPr="00702CC9">
        <w:rPr>
          <w:rFonts w:ascii="Palatino Linotype" w:hAnsi="Palatino Linotype"/>
          <w:szCs w:val="24"/>
        </w:rPr>
        <w:t>. </w:t>
      </w:r>
    </w:p>
    <w:p w:rsidR="006F2BCB" w:rsidRPr="00702CC9" w:rsidRDefault="006F2BCB" w:rsidP="00702CC9">
      <w:pPr>
        <w:shd w:val="clear" w:color="auto" w:fill="FFFFFF"/>
        <w:spacing w:line="360" w:lineRule="auto"/>
        <w:jc w:val="both"/>
        <w:rPr>
          <w:rFonts w:ascii="Palatino Linotype" w:hAnsi="Palatino Linotype"/>
          <w:szCs w:val="24"/>
        </w:rPr>
      </w:pPr>
    </w:p>
    <w:p w:rsidR="006F2BCB" w:rsidRPr="00702CC9" w:rsidRDefault="006F2BCB" w:rsidP="00786781">
      <w:pPr>
        <w:shd w:val="clear" w:color="auto" w:fill="FFFFFF"/>
        <w:spacing w:line="360" w:lineRule="auto"/>
        <w:ind w:firstLine="709"/>
        <w:jc w:val="both"/>
        <w:rPr>
          <w:rFonts w:ascii="Palatino Linotype" w:hAnsi="Palatino Linotype"/>
          <w:szCs w:val="24"/>
        </w:rPr>
      </w:pPr>
      <w:r w:rsidRPr="00702CC9">
        <w:rPr>
          <w:rFonts w:ascii="Palatino Linotype" w:hAnsi="Palatino Linotype"/>
          <w:szCs w:val="24"/>
        </w:rPr>
        <w:t xml:space="preserve">Logo, </w:t>
      </w:r>
      <w:r>
        <w:rPr>
          <w:rFonts w:ascii="Palatino Linotype" w:hAnsi="Palatino Linotype"/>
          <w:szCs w:val="24"/>
        </w:rPr>
        <w:t xml:space="preserve">os requisitos para a </w:t>
      </w:r>
      <w:r w:rsidRPr="00702CC9">
        <w:rPr>
          <w:rFonts w:ascii="Palatino Linotype" w:hAnsi="Palatino Linotype"/>
          <w:szCs w:val="24"/>
        </w:rPr>
        <w:t xml:space="preserve">concessão da tutela antecipada </w:t>
      </w:r>
      <w:r>
        <w:rPr>
          <w:rFonts w:ascii="Palatino Linotype" w:hAnsi="Palatino Linotype"/>
          <w:szCs w:val="24"/>
        </w:rPr>
        <w:t xml:space="preserve">estão preenchidos, </w:t>
      </w:r>
      <w:r w:rsidRPr="00702CC9">
        <w:rPr>
          <w:rFonts w:ascii="Palatino Linotype" w:hAnsi="Palatino Linotype"/>
          <w:szCs w:val="24"/>
        </w:rPr>
        <w:t xml:space="preserve">não </w:t>
      </w:r>
      <w:r>
        <w:rPr>
          <w:rFonts w:ascii="Palatino Linotype" w:hAnsi="Palatino Linotype"/>
          <w:szCs w:val="24"/>
        </w:rPr>
        <w:t>sendo cabível a exigência de</w:t>
      </w:r>
      <w:r w:rsidRPr="00702CC9">
        <w:rPr>
          <w:rFonts w:ascii="Palatino Linotype" w:hAnsi="Palatino Linotype"/>
          <w:szCs w:val="24"/>
        </w:rPr>
        <w:t xml:space="preserve"> prova cabal e definitiva, </w:t>
      </w:r>
      <w:r>
        <w:rPr>
          <w:rFonts w:ascii="Palatino Linotype" w:hAnsi="Palatino Linotype"/>
          <w:szCs w:val="24"/>
        </w:rPr>
        <w:t xml:space="preserve">obstante o </w:t>
      </w:r>
      <w:r w:rsidRPr="00702CC9">
        <w:rPr>
          <w:rFonts w:ascii="Palatino Linotype" w:hAnsi="Palatino Linotype"/>
          <w:szCs w:val="24"/>
        </w:rPr>
        <w:t xml:space="preserve">suficiente </w:t>
      </w:r>
      <w:r>
        <w:rPr>
          <w:rFonts w:ascii="Palatino Linotype" w:hAnsi="Palatino Linotype"/>
          <w:szCs w:val="24"/>
        </w:rPr>
        <w:t>para apurar que</w:t>
      </w:r>
      <w:r w:rsidRPr="00702CC9">
        <w:rPr>
          <w:rFonts w:ascii="Palatino Linotype" w:hAnsi="Palatino Linotype"/>
          <w:szCs w:val="24"/>
        </w:rPr>
        <w:t xml:space="preserve"> os fatos tenham ocorrido tal como os descritos pela </w:t>
      </w:r>
      <w:r>
        <w:rPr>
          <w:rFonts w:ascii="Palatino Linotype" w:hAnsi="Palatino Linotype"/>
          <w:szCs w:val="24"/>
        </w:rPr>
        <w:t>Requerente</w:t>
      </w:r>
      <w:r w:rsidRPr="00702CC9">
        <w:rPr>
          <w:rFonts w:ascii="Palatino Linotype" w:hAnsi="Palatino Linotype"/>
          <w:szCs w:val="24"/>
        </w:rPr>
        <w:t>, mormente diante dos documentos trazidos aos autos. </w:t>
      </w:r>
    </w:p>
    <w:p w:rsidR="006F2BCB" w:rsidRDefault="006F2BCB" w:rsidP="005D5031">
      <w:pPr>
        <w:shd w:val="clear" w:color="auto" w:fill="FFFFFF"/>
        <w:spacing w:line="360" w:lineRule="auto"/>
        <w:jc w:val="both"/>
        <w:rPr>
          <w:rFonts w:ascii="Palatino Linotype" w:hAnsi="Palatino Linotype"/>
          <w:szCs w:val="24"/>
        </w:rPr>
      </w:pPr>
    </w:p>
    <w:p w:rsidR="006F2BCB" w:rsidRPr="003F2C64" w:rsidRDefault="006F2BCB" w:rsidP="007C6AC0">
      <w:pPr>
        <w:numPr>
          <w:ilvl w:val="0"/>
          <w:numId w:val="21"/>
        </w:numPr>
        <w:spacing w:line="360" w:lineRule="auto"/>
        <w:ind w:hanging="1080"/>
        <w:rPr>
          <w:rFonts w:ascii="Palatino Linotype" w:hAnsi="Palatino Linotype" w:cs="Arial"/>
          <w:b/>
          <w:szCs w:val="32"/>
        </w:rPr>
      </w:pPr>
      <w:r w:rsidRPr="003F2C64">
        <w:rPr>
          <w:rFonts w:ascii="Palatino Linotype" w:hAnsi="Palatino Linotype" w:cs="Arial"/>
          <w:b/>
          <w:szCs w:val="32"/>
        </w:rPr>
        <w:t>DOS PEDIDOS:</w:t>
      </w:r>
    </w:p>
    <w:p w:rsidR="006F2BCB" w:rsidRDefault="006F2BCB" w:rsidP="009D79F8">
      <w:pPr>
        <w:shd w:val="clear" w:color="auto" w:fill="FFFFFF"/>
        <w:textAlignment w:val="baseline"/>
        <w:rPr>
          <w:rFonts w:ascii="Palatino Linotype" w:hAnsi="Palatino Linotype" w:cs="Arial"/>
          <w:szCs w:val="24"/>
        </w:rPr>
      </w:pPr>
    </w:p>
    <w:p w:rsidR="006F2BCB" w:rsidRPr="003F2C64" w:rsidRDefault="006F2BCB" w:rsidP="009D79F8">
      <w:pPr>
        <w:shd w:val="clear" w:color="auto" w:fill="FFFFFF"/>
        <w:textAlignment w:val="baseline"/>
        <w:rPr>
          <w:rFonts w:ascii="Palatino Linotype" w:hAnsi="Palatino Linotype" w:cs="Arial"/>
          <w:szCs w:val="24"/>
        </w:rPr>
      </w:pPr>
      <w:r w:rsidRPr="009D79F8">
        <w:rPr>
          <w:rFonts w:ascii="Palatino Linotype" w:hAnsi="Palatino Linotype" w:cs="Arial"/>
          <w:szCs w:val="24"/>
        </w:rPr>
        <w:t>Isto posto, requer:</w:t>
      </w:r>
    </w:p>
    <w:p w:rsidR="006F2BCB" w:rsidRPr="009D79F8" w:rsidRDefault="006F2BCB" w:rsidP="009D79F8">
      <w:pPr>
        <w:shd w:val="clear" w:color="auto" w:fill="FFFFFF"/>
        <w:textAlignment w:val="baseline"/>
        <w:rPr>
          <w:rFonts w:ascii="Palatino Linotype" w:hAnsi="Palatino Linotype" w:cs="Arial"/>
          <w:szCs w:val="24"/>
        </w:rPr>
      </w:pPr>
    </w:p>
    <w:p w:rsidR="006F2BCB" w:rsidRPr="009955F4" w:rsidRDefault="006F2BCB" w:rsidP="00AC6455">
      <w:pPr>
        <w:numPr>
          <w:ilvl w:val="0"/>
          <w:numId w:val="24"/>
        </w:numPr>
        <w:spacing w:line="390" w:lineRule="atLeast"/>
        <w:jc w:val="both"/>
        <w:textAlignment w:val="baseline"/>
        <w:rPr>
          <w:rFonts w:ascii="Palatino Linotype" w:hAnsi="Palatino Linotype" w:cs="Arial"/>
          <w:szCs w:val="24"/>
        </w:rPr>
      </w:pPr>
      <w:r>
        <w:rPr>
          <w:rFonts w:ascii="Palatino Linotype" w:hAnsi="Palatino Linotype" w:cs="Arial"/>
          <w:bCs/>
          <w:szCs w:val="24"/>
        </w:rPr>
        <w:t>Q</w:t>
      </w:r>
      <w:r w:rsidRPr="002A6EC2">
        <w:rPr>
          <w:rFonts w:ascii="Palatino Linotype" w:hAnsi="Palatino Linotype" w:cs="Arial"/>
          <w:bCs/>
          <w:szCs w:val="24"/>
        </w:rPr>
        <w:t>ue o presente processo tramite em segredo de justiça, em razão das fotografias anexadas, as quais expõem a condição de saúde da Autora, que enfrenta graves lesões</w:t>
      </w:r>
      <w:r>
        <w:rPr>
          <w:rFonts w:ascii="Palatino Linotype" w:hAnsi="Palatino Linotype" w:cs="Arial"/>
          <w:bCs/>
          <w:szCs w:val="24"/>
        </w:rPr>
        <w:t>, escaras de grau III e IV</w:t>
      </w:r>
      <w:r w:rsidRPr="002A6EC2">
        <w:rPr>
          <w:rFonts w:ascii="Palatino Linotype" w:hAnsi="Palatino Linotype" w:cs="Arial"/>
          <w:bCs/>
          <w:szCs w:val="24"/>
        </w:rPr>
        <w:t>, agravadas por sua idade avançada e por</w:t>
      </w:r>
      <w:r>
        <w:rPr>
          <w:rFonts w:ascii="Palatino Linotype" w:hAnsi="Palatino Linotype" w:cs="Arial"/>
          <w:bCs/>
          <w:szCs w:val="24"/>
        </w:rPr>
        <w:t xml:space="preserve"> outras condições preexistentes;</w:t>
      </w:r>
    </w:p>
    <w:p w:rsidR="006F2BCB" w:rsidRPr="004B14F2" w:rsidRDefault="006F2BCB" w:rsidP="00AC6455">
      <w:pPr>
        <w:numPr>
          <w:ilvl w:val="0"/>
          <w:numId w:val="24"/>
        </w:numPr>
        <w:spacing w:line="390" w:lineRule="atLeast"/>
        <w:jc w:val="both"/>
        <w:textAlignment w:val="baseline"/>
        <w:rPr>
          <w:rFonts w:ascii="Palatino Linotype" w:hAnsi="Palatino Linotype" w:cs="Arial"/>
          <w:szCs w:val="24"/>
        </w:rPr>
      </w:pPr>
      <w:r>
        <w:rPr>
          <w:rFonts w:ascii="Palatino Linotype" w:hAnsi="Palatino Linotype" w:cs="Arial"/>
          <w:bCs/>
          <w:szCs w:val="24"/>
        </w:rPr>
        <w:t xml:space="preserve"> O</w:t>
      </w:r>
      <w:r w:rsidRPr="00B8330D">
        <w:rPr>
          <w:rFonts w:ascii="Palatino Linotype" w:hAnsi="Palatino Linotype" w:cs="Arial"/>
          <w:bCs/>
          <w:szCs w:val="24"/>
        </w:rPr>
        <w:t xml:space="preserve"> benefício da prioridade na tramitação da presente demanda </w:t>
      </w:r>
      <w:r>
        <w:rPr>
          <w:rFonts w:ascii="Palatino Linotype" w:hAnsi="Palatino Linotype" w:cs="Arial"/>
          <w:bCs/>
          <w:szCs w:val="24"/>
        </w:rPr>
        <w:t xml:space="preserve">prevista na </w:t>
      </w:r>
      <w:r w:rsidRPr="00B8330D">
        <w:rPr>
          <w:rFonts w:ascii="Palatino Linotype" w:hAnsi="Palatino Linotype" w:cs="Arial"/>
          <w:bCs/>
          <w:szCs w:val="24"/>
        </w:rPr>
        <w:t>Lei 10.741/2003</w:t>
      </w:r>
      <w:r>
        <w:rPr>
          <w:rFonts w:ascii="Palatino Linotype" w:hAnsi="Palatino Linotype" w:cs="Arial"/>
          <w:bCs/>
          <w:szCs w:val="24"/>
        </w:rPr>
        <w:t xml:space="preserve"> e Código de Processo Civil;</w:t>
      </w:r>
    </w:p>
    <w:p w:rsidR="006F2BCB" w:rsidRDefault="006F2BCB" w:rsidP="00AC6455">
      <w:pPr>
        <w:numPr>
          <w:ilvl w:val="0"/>
          <w:numId w:val="24"/>
        </w:numPr>
        <w:spacing w:line="390" w:lineRule="atLeast"/>
        <w:jc w:val="both"/>
        <w:textAlignment w:val="baseline"/>
        <w:rPr>
          <w:rFonts w:ascii="Palatino Linotype" w:hAnsi="Palatino Linotype" w:cs="Arial"/>
          <w:szCs w:val="24"/>
        </w:rPr>
      </w:pPr>
      <w:r w:rsidRPr="009D79F8">
        <w:rPr>
          <w:rFonts w:ascii="Palatino Linotype" w:hAnsi="Palatino Linotype" w:cs="Arial"/>
          <w:szCs w:val="24"/>
        </w:rPr>
        <w:t>A concessão da gratuidade de justiça, nos termos do art. 98 e seguintes do CPC, bem como do art. 5º, LXXIV da CRFB/88</w:t>
      </w:r>
      <w:r>
        <w:rPr>
          <w:rFonts w:ascii="Palatino Linotype" w:hAnsi="Palatino Linotype" w:cs="Arial"/>
          <w:szCs w:val="24"/>
        </w:rPr>
        <w:t>;</w:t>
      </w:r>
    </w:p>
    <w:p w:rsidR="006F2BCB" w:rsidRPr="004B14F2" w:rsidRDefault="006F2BCB" w:rsidP="00AC6455">
      <w:pPr>
        <w:numPr>
          <w:ilvl w:val="0"/>
          <w:numId w:val="24"/>
        </w:numPr>
        <w:spacing w:line="390" w:lineRule="atLeast"/>
        <w:jc w:val="both"/>
        <w:textAlignment w:val="baseline"/>
        <w:rPr>
          <w:rFonts w:ascii="Palatino Linotype" w:hAnsi="Palatino Linotype" w:cs="Arial"/>
          <w:szCs w:val="24"/>
        </w:rPr>
      </w:pPr>
      <w:r>
        <w:rPr>
          <w:rFonts w:ascii="Palatino Linotype" w:hAnsi="Palatino Linotype" w:cs="Arial"/>
          <w:szCs w:val="24"/>
        </w:rPr>
        <w:t>S</w:t>
      </w:r>
      <w:r w:rsidRPr="004B14F2">
        <w:rPr>
          <w:rFonts w:ascii="Palatino Linotype" w:hAnsi="Palatino Linotype" w:cs="Arial"/>
          <w:szCs w:val="24"/>
        </w:rPr>
        <w:t>eja deferida a liminar</w:t>
      </w:r>
      <w:r>
        <w:rPr>
          <w:rFonts w:ascii="Palatino Linotype" w:hAnsi="Palatino Linotype" w:cs="Arial"/>
          <w:szCs w:val="24"/>
        </w:rPr>
        <w:t xml:space="preserve"> para expedição de</w:t>
      </w:r>
      <w:r w:rsidRPr="004B14F2">
        <w:rPr>
          <w:rFonts w:ascii="Palatino Linotype" w:hAnsi="Palatino Linotype" w:cs="Arial"/>
          <w:szCs w:val="24"/>
        </w:rPr>
        <w:t xml:space="preserve"> mandado, </w:t>
      </w:r>
      <w:r w:rsidRPr="004B14F2">
        <w:rPr>
          <w:rFonts w:ascii="Palatino Linotype" w:hAnsi="Palatino Linotype" w:cs="Arial"/>
          <w:i/>
          <w:iCs/>
          <w:szCs w:val="24"/>
        </w:rPr>
        <w:t>inaudita altera par</w:t>
      </w:r>
      <w:r>
        <w:rPr>
          <w:rFonts w:ascii="Palatino Linotype" w:hAnsi="Palatino Linotype" w:cs="Arial"/>
          <w:i/>
          <w:iCs/>
          <w:szCs w:val="24"/>
        </w:rPr>
        <w:t>s</w:t>
      </w:r>
      <w:r w:rsidRPr="004B14F2">
        <w:rPr>
          <w:rFonts w:ascii="Palatino Linotype" w:hAnsi="Palatino Linotype" w:cs="Arial"/>
          <w:szCs w:val="24"/>
        </w:rPr>
        <w:t xml:space="preserve">, </w:t>
      </w:r>
      <w:r>
        <w:rPr>
          <w:rFonts w:ascii="Palatino Linotype" w:hAnsi="Palatino Linotype" w:cs="Arial"/>
          <w:szCs w:val="24"/>
        </w:rPr>
        <w:t xml:space="preserve">para </w:t>
      </w:r>
      <w:r w:rsidRPr="004B14F2">
        <w:rPr>
          <w:rFonts w:ascii="Palatino Linotype" w:hAnsi="Palatino Linotype" w:cs="Arial"/>
          <w:szCs w:val="24"/>
        </w:rPr>
        <w:t>a reintegração de posse do imóvel situado</w:t>
      </w:r>
      <w:r>
        <w:rPr>
          <w:rFonts w:ascii="Palatino Linotype" w:hAnsi="Palatino Linotype" w:cs="Arial"/>
          <w:szCs w:val="24"/>
        </w:rPr>
        <w:t xml:space="preserve"> na </w:t>
      </w:r>
      <w:r w:rsidRPr="00792BF1">
        <w:rPr>
          <w:rFonts w:ascii="Palatino Linotype" w:hAnsi="Palatino Linotype" w:cs="Arial"/>
          <w:szCs w:val="32"/>
        </w:rPr>
        <w:t>QNP</w:t>
      </w:r>
      <w:r>
        <w:rPr>
          <w:rFonts w:ascii="Palatino Linotype" w:hAnsi="Palatino Linotype" w:cs="Arial"/>
          <w:szCs w:val="32"/>
        </w:rPr>
        <w:t xml:space="preserve"> </w:t>
      </w:r>
      <w:r w:rsidRPr="00792BF1">
        <w:rPr>
          <w:rFonts w:ascii="Palatino Linotype" w:hAnsi="Palatino Linotype" w:cs="Arial"/>
          <w:szCs w:val="32"/>
        </w:rPr>
        <w:t>11, C</w:t>
      </w:r>
      <w:r>
        <w:rPr>
          <w:rFonts w:ascii="Palatino Linotype" w:hAnsi="Palatino Linotype" w:cs="Arial"/>
          <w:szCs w:val="32"/>
        </w:rPr>
        <w:t xml:space="preserve">onjunto </w:t>
      </w:r>
      <w:r w:rsidRPr="00792BF1">
        <w:rPr>
          <w:rFonts w:ascii="Palatino Linotype" w:hAnsi="Palatino Linotype" w:cs="Arial"/>
          <w:szCs w:val="32"/>
        </w:rPr>
        <w:t>A</w:t>
      </w:r>
      <w:r>
        <w:rPr>
          <w:rFonts w:ascii="Palatino Linotype" w:hAnsi="Palatino Linotype" w:cs="Arial"/>
          <w:szCs w:val="32"/>
        </w:rPr>
        <w:t>, Casa 12,</w:t>
      </w:r>
      <w:r w:rsidRPr="00792BF1">
        <w:rPr>
          <w:rFonts w:ascii="Palatino Linotype" w:hAnsi="Palatino Linotype" w:cs="Arial"/>
          <w:szCs w:val="32"/>
        </w:rPr>
        <w:t xml:space="preserve"> C</w:t>
      </w:r>
      <w:r>
        <w:rPr>
          <w:rFonts w:ascii="Palatino Linotype" w:hAnsi="Palatino Linotype" w:cs="Arial"/>
          <w:szCs w:val="32"/>
        </w:rPr>
        <w:t>eilândia/</w:t>
      </w:r>
      <w:r w:rsidRPr="00792BF1">
        <w:rPr>
          <w:rFonts w:ascii="Palatino Linotype" w:hAnsi="Palatino Linotype" w:cs="Arial"/>
          <w:szCs w:val="32"/>
        </w:rPr>
        <w:t>DF, C</w:t>
      </w:r>
      <w:r>
        <w:rPr>
          <w:rFonts w:ascii="Palatino Linotype" w:hAnsi="Palatino Linotype" w:cs="Arial"/>
          <w:szCs w:val="32"/>
        </w:rPr>
        <w:t>ep:</w:t>
      </w:r>
      <w:r w:rsidRPr="00792BF1">
        <w:rPr>
          <w:rFonts w:ascii="Palatino Linotype" w:hAnsi="Palatino Linotype" w:cs="Arial"/>
          <w:szCs w:val="32"/>
        </w:rPr>
        <w:t xml:space="preserve"> 72.241-101</w:t>
      </w:r>
      <w:r>
        <w:rPr>
          <w:rFonts w:ascii="Palatino Linotype" w:hAnsi="Palatino Linotype" w:cs="Arial"/>
          <w:szCs w:val="32"/>
        </w:rPr>
        <w:t xml:space="preserve"> à Requerente;</w:t>
      </w:r>
    </w:p>
    <w:p w:rsidR="006F2BCB" w:rsidRDefault="006F2BCB" w:rsidP="00AC6455">
      <w:pPr>
        <w:numPr>
          <w:ilvl w:val="0"/>
          <w:numId w:val="24"/>
        </w:numPr>
        <w:spacing w:line="390" w:lineRule="atLeast"/>
        <w:jc w:val="both"/>
        <w:textAlignment w:val="baseline"/>
        <w:rPr>
          <w:rFonts w:ascii="Palatino Linotype" w:hAnsi="Palatino Linotype" w:cs="Arial"/>
          <w:szCs w:val="24"/>
        </w:rPr>
      </w:pPr>
      <w:r w:rsidRPr="009D79F8">
        <w:rPr>
          <w:rFonts w:ascii="Palatino Linotype" w:hAnsi="Palatino Linotype" w:cs="Arial"/>
          <w:szCs w:val="24"/>
        </w:rPr>
        <w:t>A citação d</w:t>
      </w:r>
      <w:r>
        <w:rPr>
          <w:rFonts w:ascii="Palatino Linotype" w:hAnsi="Palatino Linotype" w:cs="Arial"/>
          <w:szCs w:val="24"/>
        </w:rPr>
        <w:t>os</w:t>
      </w:r>
      <w:r w:rsidRPr="009D79F8">
        <w:rPr>
          <w:rFonts w:ascii="Palatino Linotype" w:hAnsi="Palatino Linotype" w:cs="Arial"/>
          <w:szCs w:val="24"/>
        </w:rPr>
        <w:t xml:space="preserve"> </w:t>
      </w:r>
      <w:r w:rsidRPr="003F2C64">
        <w:rPr>
          <w:rFonts w:ascii="Palatino Linotype" w:hAnsi="Palatino Linotype" w:cs="Arial"/>
          <w:szCs w:val="24"/>
        </w:rPr>
        <w:t>R</w:t>
      </w:r>
      <w:r w:rsidRPr="009D79F8">
        <w:rPr>
          <w:rFonts w:ascii="Palatino Linotype" w:hAnsi="Palatino Linotype" w:cs="Arial"/>
          <w:szCs w:val="24"/>
        </w:rPr>
        <w:t>equerid</w:t>
      </w:r>
      <w:r>
        <w:rPr>
          <w:rFonts w:ascii="Palatino Linotype" w:hAnsi="Palatino Linotype" w:cs="Arial"/>
          <w:szCs w:val="24"/>
        </w:rPr>
        <w:t>os (</w:t>
      </w:r>
      <w:r w:rsidRPr="00AF7767">
        <w:rPr>
          <w:rFonts w:ascii="Palatino Linotype" w:hAnsi="Palatino Linotype" w:cs="Arial"/>
          <w:szCs w:val="32"/>
        </w:rPr>
        <w:t>ANTONIO FRANCISCO DE SOUSA FILHO</w:t>
      </w:r>
      <w:r>
        <w:rPr>
          <w:rFonts w:ascii="Palatino Linotype" w:hAnsi="Palatino Linotype" w:cs="Arial"/>
          <w:szCs w:val="32"/>
        </w:rPr>
        <w:t xml:space="preserve"> e </w:t>
      </w:r>
      <w:r w:rsidRPr="00F56B0E">
        <w:rPr>
          <w:rStyle w:val="Strong"/>
          <w:b w:val="0"/>
        </w:rPr>
        <w:t xml:space="preserve">BELITA ALMEIDA DE </w:t>
      </w:r>
      <w:r>
        <w:rPr>
          <w:rStyle w:val="Strong"/>
          <w:b w:val="0"/>
        </w:rPr>
        <w:t>MOURA</w:t>
      </w:r>
      <w:r>
        <w:rPr>
          <w:rFonts w:ascii="Palatino Linotype" w:hAnsi="Palatino Linotype" w:cs="Arial"/>
          <w:szCs w:val="24"/>
        </w:rPr>
        <w:t>) no endereço informado preliminarmente (no caso de Antônio Francisco de Sousa Filho), bem como no endereço do imóvel objeto da presente exordial (no caso de Belita Almeida de Moura), por Oficial de Justiça</w:t>
      </w:r>
      <w:r w:rsidRPr="009D79F8">
        <w:rPr>
          <w:rFonts w:ascii="Palatino Linotype" w:hAnsi="Palatino Linotype" w:cs="Arial"/>
          <w:szCs w:val="24"/>
        </w:rPr>
        <w:t xml:space="preserve"> para, querendo, oferecer contestação no prazo legal, conforme art. 335 do CPC</w:t>
      </w:r>
      <w:r>
        <w:rPr>
          <w:rFonts w:ascii="Palatino Linotype" w:hAnsi="Palatino Linotype" w:cs="Arial"/>
          <w:szCs w:val="24"/>
        </w:rPr>
        <w:t>, sob pena dos efeitos da revelia</w:t>
      </w:r>
      <w:r w:rsidRPr="009D79F8">
        <w:rPr>
          <w:rFonts w:ascii="Palatino Linotype" w:hAnsi="Palatino Linotype" w:cs="Arial"/>
          <w:szCs w:val="24"/>
        </w:rPr>
        <w:t>;</w:t>
      </w:r>
    </w:p>
    <w:p w:rsidR="006F2BCB" w:rsidRPr="00AC6455" w:rsidRDefault="006F2BCB" w:rsidP="00AC6455">
      <w:pPr>
        <w:numPr>
          <w:ilvl w:val="0"/>
          <w:numId w:val="24"/>
        </w:numPr>
        <w:spacing w:line="390" w:lineRule="atLeast"/>
        <w:jc w:val="both"/>
        <w:textAlignment w:val="baseline"/>
        <w:rPr>
          <w:szCs w:val="24"/>
        </w:rPr>
      </w:pPr>
      <w:r w:rsidRPr="007B5792">
        <w:rPr>
          <w:rFonts w:ascii="Palatino Linotype" w:hAnsi="Palatino Linotype" w:cs="Arial"/>
          <w:szCs w:val="24"/>
        </w:rPr>
        <w:t>A produção de provas por todos os meios em direito admitidos;</w:t>
      </w:r>
    </w:p>
    <w:p w:rsidR="006F2BCB" w:rsidRPr="00414253" w:rsidRDefault="006F2BCB" w:rsidP="00A66F6E">
      <w:pPr>
        <w:numPr>
          <w:ilvl w:val="0"/>
          <w:numId w:val="24"/>
        </w:numPr>
        <w:spacing w:line="390" w:lineRule="atLeast"/>
        <w:jc w:val="both"/>
        <w:textAlignment w:val="baseline"/>
        <w:rPr>
          <w:szCs w:val="24"/>
        </w:rPr>
      </w:pPr>
      <w:r w:rsidRPr="00424ED4">
        <w:rPr>
          <w:rFonts w:ascii="Palatino Linotype" w:hAnsi="Palatino Linotype" w:cs="Arial"/>
          <w:szCs w:val="24"/>
        </w:rPr>
        <w:t>Que sejam julgados procedentes os pedidos formulados na presente ação, tornando-se definitiva a reintegração de posse, condenando-se o Requerido ao pagamento de R$ 81.000,00 (oitenta e um mil reais)</w:t>
      </w:r>
      <w:r>
        <w:rPr>
          <w:rFonts w:ascii="Palatino Linotype" w:hAnsi="Palatino Linotype" w:cs="Arial"/>
          <w:szCs w:val="24"/>
        </w:rPr>
        <w:t xml:space="preserve"> corrigidos pelo IGPM</w:t>
      </w:r>
      <w:r w:rsidRPr="00424ED4">
        <w:rPr>
          <w:rFonts w:ascii="Palatino Linotype" w:hAnsi="Palatino Linotype" w:cs="Arial"/>
          <w:szCs w:val="24"/>
        </w:rPr>
        <w:t>, a título de danos materiais correspondentes aos aluguéis vencidos, nos termos do art. 582 do Código Civil, pelo período em que permaneceu e permanecer no imóvel. O referido valor decorre do período de 5 (cinco) anos em que é possível pleitear as perdas da Autora e do valor mensal de R$ 450,00 (quatrocentos e cinquenta reais), totalizando R$ 5.400,00 (cinco mil e quatrocentos reais) por ano, o que perfaz R$ 27.000,00 (vinte e sete mil reais) no quinquênio. Considerando-se ainda a multa contratual prevista no contrato de locação, estipulada no dobro do valor, acresce-se o montante de R$ 54.000,00 (cinquenta e quatro mil reais), alcançando-se assim o total de R$ 81.</w:t>
      </w:r>
      <w:r>
        <w:rPr>
          <w:rFonts w:ascii="Palatino Linotype" w:hAnsi="Palatino Linotype" w:cs="Arial"/>
          <w:szCs w:val="24"/>
        </w:rPr>
        <w:t xml:space="preserve">000,00 (oitenta e um mil reais). Após serem atualizados, esses valores corrigidos pelo IGPM, conforme planilha anexa, são os seguintes: </w:t>
      </w:r>
    </w:p>
    <w:p w:rsidR="006F2BCB" w:rsidRPr="00414253" w:rsidRDefault="006F2BCB" w:rsidP="00414253">
      <w:pPr>
        <w:numPr>
          <w:ilvl w:val="1"/>
          <w:numId w:val="24"/>
        </w:numPr>
        <w:spacing w:line="390" w:lineRule="atLeast"/>
        <w:jc w:val="both"/>
        <w:textAlignment w:val="baseline"/>
        <w:rPr>
          <w:szCs w:val="24"/>
        </w:rPr>
      </w:pPr>
      <w:r>
        <w:rPr>
          <w:rFonts w:ascii="Palatino Linotype" w:hAnsi="Palatino Linotype" w:cs="Arial"/>
          <w:szCs w:val="24"/>
        </w:rPr>
        <w:t xml:space="preserve">Valor da dívida nos últimos 5 anos: </w:t>
      </w:r>
      <w:r w:rsidRPr="00424ED4">
        <w:rPr>
          <w:rFonts w:ascii="Palatino Linotype" w:hAnsi="Palatino Linotype" w:cs="Arial"/>
          <w:szCs w:val="24"/>
        </w:rPr>
        <w:t xml:space="preserve">R$ </w:t>
      </w:r>
      <w:r>
        <w:rPr>
          <w:rFonts w:ascii="Palatino Linotype" w:hAnsi="Palatino Linotype" w:cs="Arial"/>
          <w:szCs w:val="24"/>
        </w:rPr>
        <w:t>34.386,64</w:t>
      </w:r>
    </w:p>
    <w:p w:rsidR="006F2BCB" w:rsidRPr="006563FC" w:rsidRDefault="006F2BCB" w:rsidP="00414253">
      <w:pPr>
        <w:numPr>
          <w:ilvl w:val="1"/>
          <w:numId w:val="24"/>
        </w:numPr>
        <w:spacing w:line="390" w:lineRule="atLeast"/>
        <w:jc w:val="both"/>
        <w:textAlignment w:val="baseline"/>
        <w:rPr>
          <w:szCs w:val="24"/>
        </w:rPr>
      </w:pPr>
      <w:r>
        <w:rPr>
          <w:rFonts w:ascii="Palatino Linotype" w:hAnsi="Palatino Linotype" w:cs="Arial"/>
          <w:szCs w:val="24"/>
        </w:rPr>
        <w:t xml:space="preserve">Valor da multa nos últimos 5 anos: </w:t>
      </w:r>
      <w:r w:rsidRPr="00424ED4">
        <w:rPr>
          <w:rFonts w:ascii="Palatino Linotype" w:hAnsi="Palatino Linotype" w:cs="Arial"/>
          <w:szCs w:val="24"/>
        </w:rPr>
        <w:t>R$</w:t>
      </w:r>
      <w:r>
        <w:rPr>
          <w:rFonts w:ascii="Palatino Linotype" w:hAnsi="Palatino Linotype" w:cs="Arial"/>
          <w:szCs w:val="24"/>
        </w:rPr>
        <w:t xml:space="preserve"> 68.773,27</w:t>
      </w:r>
    </w:p>
    <w:p w:rsidR="006F2BCB" w:rsidRPr="00AC6455" w:rsidRDefault="006F2BCB" w:rsidP="00414253">
      <w:pPr>
        <w:numPr>
          <w:ilvl w:val="1"/>
          <w:numId w:val="24"/>
        </w:numPr>
        <w:spacing w:line="390" w:lineRule="atLeast"/>
        <w:jc w:val="both"/>
        <w:textAlignment w:val="baseline"/>
        <w:rPr>
          <w:szCs w:val="24"/>
        </w:rPr>
      </w:pPr>
      <w:r>
        <w:rPr>
          <w:rFonts w:ascii="Palatino Linotype" w:hAnsi="Palatino Linotype" w:cs="Arial"/>
          <w:szCs w:val="24"/>
        </w:rPr>
        <w:t xml:space="preserve">Total devido: </w:t>
      </w:r>
      <w:r w:rsidRPr="00424ED4">
        <w:rPr>
          <w:rFonts w:ascii="Palatino Linotype" w:hAnsi="Palatino Linotype" w:cs="Arial"/>
          <w:szCs w:val="24"/>
        </w:rPr>
        <w:t>R$</w:t>
      </w:r>
      <w:r>
        <w:rPr>
          <w:rFonts w:ascii="Palatino Linotype" w:hAnsi="Palatino Linotype" w:cs="Arial"/>
          <w:szCs w:val="24"/>
        </w:rPr>
        <w:t xml:space="preserve"> 103.159,91</w:t>
      </w:r>
    </w:p>
    <w:p w:rsidR="006F2BCB" w:rsidRPr="003F2C64" w:rsidRDefault="006F2BCB" w:rsidP="00AC6455">
      <w:pPr>
        <w:numPr>
          <w:ilvl w:val="0"/>
          <w:numId w:val="24"/>
        </w:numPr>
        <w:spacing w:line="390" w:lineRule="atLeast"/>
        <w:jc w:val="both"/>
        <w:textAlignment w:val="baseline"/>
        <w:rPr>
          <w:rFonts w:ascii="Palatino Linotype" w:hAnsi="Palatino Linotype" w:cs="Arial"/>
          <w:szCs w:val="24"/>
        </w:rPr>
      </w:pPr>
      <w:r w:rsidRPr="003E6903">
        <w:rPr>
          <w:rFonts w:ascii="Palatino Linotype" w:hAnsi="Palatino Linotype" w:cs="Arial"/>
          <w:szCs w:val="24"/>
        </w:rPr>
        <w:t>A condenação do Requerido ao pagamento das custas processuais e dos honorários advocatícios sucumbenciais, nos termos do art. 85 do Código de Processo Civil.</w:t>
      </w:r>
    </w:p>
    <w:p w:rsidR="006F2BCB" w:rsidRPr="009D79F8" w:rsidRDefault="006F2BCB" w:rsidP="003F2C64">
      <w:pPr>
        <w:spacing w:line="390" w:lineRule="atLeast"/>
        <w:ind w:left="720"/>
        <w:textAlignment w:val="baseline"/>
        <w:rPr>
          <w:rFonts w:ascii="Palatino Linotype" w:hAnsi="Palatino Linotype" w:cs="Arial"/>
          <w:szCs w:val="24"/>
        </w:rPr>
      </w:pPr>
    </w:p>
    <w:p w:rsidR="006F2BCB" w:rsidRPr="003F2C64" w:rsidRDefault="006F2BCB" w:rsidP="003F2C64">
      <w:pPr>
        <w:shd w:val="clear" w:color="auto" w:fill="FFFFFF"/>
        <w:ind w:firstLine="1134"/>
        <w:jc w:val="both"/>
        <w:rPr>
          <w:rFonts w:ascii="Palatino Linotype" w:hAnsi="Palatino Linotype"/>
          <w:szCs w:val="24"/>
        </w:rPr>
      </w:pPr>
      <w:r w:rsidRPr="003F2C64">
        <w:rPr>
          <w:rFonts w:ascii="Palatino Linotype" w:hAnsi="Palatino Linotype"/>
          <w:color w:val="000000"/>
          <w:szCs w:val="24"/>
        </w:rPr>
        <w:t>Dá-se a causa o valor de </w:t>
      </w:r>
      <w:r w:rsidRPr="00424ED4">
        <w:rPr>
          <w:rFonts w:ascii="Palatino Linotype" w:hAnsi="Palatino Linotype" w:cs="Arial"/>
          <w:szCs w:val="24"/>
        </w:rPr>
        <w:t>R$</w:t>
      </w:r>
      <w:r>
        <w:rPr>
          <w:rFonts w:ascii="Palatino Linotype" w:hAnsi="Palatino Linotype" w:cs="Arial"/>
          <w:szCs w:val="24"/>
        </w:rPr>
        <w:t xml:space="preserve"> 103.159,91 (c</w:t>
      </w:r>
      <w:r w:rsidRPr="001F6537">
        <w:rPr>
          <w:rFonts w:ascii="Palatino Linotype" w:hAnsi="Palatino Linotype" w:cs="Arial"/>
          <w:szCs w:val="24"/>
        </w:rPr>
        <w:t>ento e três mil, cento e cinquenta e nove reais e noventa e um centavos</w:t>
      </w:r>
      <w:r>
        <w:rPr>
          <w:rFonts w:ascii="Palatino Linotype" w:hAnsi="Palatino Linotype" w:cs="Arial"/>
          <w:szCs w:val="24"/>
        </w:rPr>
        <w:t>)</w:t>
      </w:r>
      <w:r w:rsidRPr="003F2C64">
        <w:rPr>
          <w:rFonts w:ascii="Palatino Linotype" w:hAnsi="Palatino Linotype"/>
          <w:color w:val="000000"/>
          <w:szCs w:val="24"/>
        </w:rPr>
        <w:t>.</w:t>
      </w:r>
    </w:p>
    <w:p w:rsidR="006F2BCB" w:rsidRPr="003F2C64" w:rsidRDefault="006F2BCB" w:rsidP="003F2C64">
      <w:pPr>
        <w:shd w:val="clear" w:color="auto" w:fill="FFFFFF"/>
        <w:jc w:val="both"/>
        <w:rPr>
          <w:rFonts w:ascii="Palatino Linotype" w:hAnsi="Palatino Linotype"/>
          <w:szCs w:val="24"/>
        </w:rPr>
      </w:pPr>
      <w:r w:rsidRPr="003F2C64">
        <w:rPr>
          <w:rFonts w:ascii="Palatino Linotype" w:hAnsi="Palatino Linotype"/>
          <w:color w:val="000000"/>
          <w:szCs w:val="24"/>
        </w:rPr>
        <w:t> </w:t>
      </w:r>
    </w:p>
    <w:p w:rsidR="006F2BCB" w:rsidRPr="003F2C64" w:rsidRDefault="006F2BCB" w:rsidP="003F2C64">
      <w:pPr>
        <w:shd w:val="clear" w:color="auto" w:fill="FFFFFF"/>
        <w:jc w:val="center"/>
        <w:rPr>
          <w:rFonts w:ascii="Palatino Linotype" w:hAnsi="Palatino Linotype"/>
          <w:szCs w:val="24"/>
        </w:rPr>
      </w:pPr>
    </w:p>
    <w:p w:rsidR="006F2BCB" w:rsidRPr="003F2C64" w:rsidRDefault="006F2BCB" w:rsidP="003F2C64">
      <w:pPr>
        <w:shd w:val="clear" w:color="auto" w:fill="FFFFFF"/>
        <w:jc w:val="center"/>
        <w:rPr>
          <w:rFonts w:ascii="Palatino Linotype" w:hAnsi="Palatino Linotype"/>
          <w:szCs w:val="24"/>
        </w:rPr>
      </w:pPr>
      <w:r w:rsidRPr="003F2C64">
        <w:rPr>
          <w:rFonts w:ascii="Palatino Linotype" w:hAnsi="Palatino Linotype"/>
          <w:color w:val="000000"/>
          <w:szCs w:val="24"/>
        </w:rPr>
        <w:t>Nestes termos, pede e espera deferimento.</w:t>
      </w:r>
    </w:p>
    <w:p w:rsidR="006F2BCB" w:rsidRPr="003F2C64" w:rsidRDefault="006F2BCB" w:rsidP="003F2C64">
      <w:pPr>
        <w:shd w:val="clear" w:color="auto" w:fill="FFFFFF"/>
        <w:jc w:val="both"/>
        <w:rPr>
          <w:rFonts w:ascii="Palatino Linotype" w:hAnsi="Palatino Linotype"/>
          <w:szCs w:val="24"/>
        </w:rPr>
      </w:pPr>
      <w:r w:rsidRPr="003F2C64">
        <w:rPr>
          <w:rFonts w:ascii="Palatino Linotype" w:hAnsi="Palatino Linotype"/>
          <w:color w:val="000000"/>
          <w:szCs w:val="24"/>
        </w:rPr>
        <w:t> </w:t>
      </w:r>
    </w:p>
    <w:p w:rsidR="006F2BCB" w:rsidRPr="003F2C64" w:rsidRDefault="006F2BCB" w:rsidP="003F2C64">
      <w:pPr>
        <w:spacing w:after="240"/>
        <w:rPr>
          <w:rFonts w:ascii="Palatino Linotype" w:hAnsi="Palatino Linotype"/>
          <w:szCs w:val="24"/>
        </w:rPr>
      </w:pPr>
    </w:p>
    <w:p w:rsidR="006F2BCB" w:rsidRPr="003F2C64" w:rsidRDefault="006F2BCB" w:rsidP="003F2C64">
      <w:pPr>
        <w:ind w:left="-4" w:hanging="2"/>
        <w:jc w:val="center"/>
        <w:rPr>
          <w:rFonts w:ascii="Palatino Linotype" w:hAnsi="Palatino Linotype"/>
          <w:szCs w:val="24"/>
        </w:rPr>
      </w:pPr>
      <w:r w:rsidRPr="003F2C64">
        <w:rPr>
          <w:rFonts w:ascii="Palatino Linotype" w:hAnsi="Palatino Linotype"/>
          <w:b/>
          <w:bCs/>
          <w:color w:val="000000"/>
          <w:szCs w:val="24"/>
        </w:rPr>
        <w:t>Luís Guilherme Queiroz Vivacqua</w:t>
      </w:r>
    </w:p>
    <w:p w:rsidR="006F2BCB" w:rsidRPr="003F2C64" w:rsidRDefault="006F2BCB" w:rsidP="003F2C64">
      <w:pPr>
        <w:ind w:left="-4" w:hanging="2"/>
        <w:jc w:val="center"/>
        <w:rPr>
          <w:rFonts w:ascii="Palatino Linotype" w:hAnsi="Palatino Linotype"/>
          <w:szCs w:val="24"/>
        </w:rPr>
      </w:pPr>
      <w:r w:rsidRPr="003F2C64">
        <w:rPr>
          <w:rFonts w:ascii="Palatino Linotype" w:hAnsi="Palatino Linotype"/>
          <w:color w:val="000000"/>
          <w:szCs w:val="24"/>
        </w:rPr>
        <w:t>OAB 16167-DF</w:t>
      </w:r>
    </w:p>
    <w:p w:rsidR="006F2BCB" w:rsidRPr="003F2C64" w:rsidRDefault="006F2BCB" w:rsidP="003F2C64">
      <w:pPr>
        <w:rPr>
          <w:rFonts w:ascii="Palatino Linotype" w:hAnsi="Palatino Linotype"/>
          <w:szCs w:val="24"/>
        </w:rPr>
      </w:pPr>
    </w:p>
    <w:p w:rsidR="006F2BCB" w:rsidRDefault="006F2BCB" w:rsidP="008D4B86">
      <w:pPr>
        <w:shd w:val="clear" w:color="auto" w:fill="FFFFFF"/>
        <w:ind w:left="1800"/>
        <w:jc w:val="both"/>
        <w:rPr>
          <w:rFonts w:ascii="Palatino Linotype" w:hAnsi="Palatino Linotype"/>
          <w:b/>
          <w:bCs/>
          <w:szCs w:val="24"/>
        </w:rPr>
      </w:pPr>
    </w:p>
    <w:sectPr w:rsidR="006F2BCB" w:rsidSect="00B2303F">
      <w:pgSz w:w="11907" w:h="16840" w:code="9"/>
      <w:pgMar w:top="1134" w:right="1134" w:bottom="1134" w:left="1134"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F2BCB" w:rsidRDefault="006F2BCB">
      <w:r>
        <w:separator/>
      </w:r>
    </w:p>
  </w:endnote>
  <w:endnote w:type="continuationSeparator" w:id="0">
    <w:p w:rsidR="006F2BCB" w:rsidRDefault="006F2BC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F2BCB" w:rsidRDefault="006F2BCB">
      <w:r>
        <w:separator/>
      </w:r>
    </w:p>
  </w:footnote>
  <w:footnote w:type="continuationSeparator" w:id="0">
    <w:p w:rsidR="006F2BCB" w:rsidRDefault="006F2BC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rPr>
        <w:rFonts w:cs="Times New Roman"/>
      </w:rPr>
    </w:lvl>
  </w:abstractNum>
  <w:abstractNum w:abstractNumId="1">
    <w:nsid w:val="0C2C26B7"/>
    <w:multiLevelType w:val="hybridMultilevel"/>
    <w:tmpl w:val="C7F0F362"/>
    <w:lvl w:ilvl="0" w:tplc="04160017">
      <w:start w:val="1"/>
      <w:numFmt w:val="lowerLetter"/>
      <w:lvlText w:val="%1)"/>
      <w:lvlJc w:val="left"/>
      <w:pPr>
        <w:ind w:left="720" w:hanging="360"/>
      </w:pPr>
      <w:rPr>
        <w:rFonts w:cs="Times New Roman"/>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
    <w:nsid w:val="0DFC38BE"/>
    <w:multiLevelType w:val="multilevel"/>
    <w:tmpl w:val="25AEF790"/>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
    <w:nsid w:val="0E4A55B5"/>
    <w:multiLevelType w:val="multilevel"/>
    <w:tmpl w:val="AD287F7A"/>
    <w:lvl w:ilvl="0">
      <w:start w:val="4"/>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nsid w:val="128C3E3E"/>
    <w:multiLevelType w:val="hybridMultilevel"/>
    <w:tmpl w:val="75000EC4"/>
    <w:lvl w:ilvl="0" w:tplc="24CE7D82">
      <w:start w:val="1"/>
      <w:numFmt w:val="decimal"/>
      <w:lvlText w:val="%1-"/>
      <w:lvlJc w:val="left"/>
      <w:pPr>
        <w:ind w:left="720" w:hanging="360"/>
      </w:pPr>
      <w:rPr>
        <w:rFonts w:cs="Times New Roman" w:hint="default"/>
        <w:b w:val="0"/>
      </w:rPr>
    </w:lvl>
    <w:lvl w:ilvl="1" w:tplc="04160019">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5">
    <w:nsid w:val="133D37F0"/>
    <w:multiLevelType w:val="hybridMultilevel"/>
    <w:tmpl w:val="82C40188"/>
    <w:lvl w:ilvl="0" w:tplc="24CE7D82">
      <w:start w:val="1"/>
      <w:numFmt w:val="decimal"/>
      <w:lvlText w:val="%1-"/>
      <w:lvlJc w:val="left"/>
      <w:pPr>
        <w:ind w:left="720" w:hanging="360"/>
      </w:pPr>
      <w:rPr>
        <w:rFonts w:cs="Times New Roman" w:hint="default"/>
        <w:b w:val="0"/>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6">
    <w:nsid w:val="278F4548"/>
    <w:multiLevelType w:val="hybridMultilevel"/>
    <w:tmpl w:val="73784482"/>
    <w:lvl w:ilvl="0" w:tplc="B0B6E422">
      <w:start w:val="1"/>
      <w:numFmt w:val="upperRoman"/>
      <w:lvlText w:val="%1."/>
      <w:lvlJc w:val="left"/>
      <w:pPr>
        <w:ind w:left="1080" w:hanging="72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7">
    <w:nsid w:val="28061E20"/>
    <w:multiLevelType w:val="hybridMultilevel"/>
    <w:tmpl w:val="E8FA6336"/>
    <w:lvl w:ilvl="0" w:tplc="0416000F">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8">
    <w:nsid w:val="2A122568"/>
    <w:multiLevelType w:val="hybridMultilevel"/>
    <w:tmpl w:val="8B0CD4A2"/>
    <w:lvl w:ilvl="0" w:tplc="2982BC98">
      <w:start w:val="1"/>
      <w:numFmt w:val="upperRoman"/>
      <w:lvlText w:val="%1."/>
      <w:lvlJc w:val="left"/>
      <w:pPr>
        <w:ind w:left="1080" w:hanging="72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9">
    <w:nsid w:val="2C7706D3"/>
    <w:multiLevelType w:val="multilevel"/>
    <w:tmpl w:val="D6F2B8E4"/>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0">
    <w:nsid w:val="30AD1867"/>
    <w:multiLevelType w:val="hybridMultilevel"/>
    <w:tmpl w:val="82C40188"/>
    <w:lvl w:ilvl="0" w:tplc="24CE7D82">
      <w:start w:val="1"/>
      <w:numFmt w:val="decimal"/>
      <w:lvlText w:val="%1-"/>
      <w:lvlJc w:val="left"/>
      <w:pPr>
        <w:ind w:left="720" w:hanging="360"/>
      </w:pPr>
      <w:rPr>
        <w:rFonts w:cs="Times New Roman" w:hint="default"/>
        <w:b w:val="0"/>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1">
    <w:nsid w:val="422B27B9"/>
    <w:multiLevelType w:val="hybridMultilevel"/>
    <w:tmpl w:val="7466EFF0"/>
    <w:lvl w:ilvl="0" w:tplc="BEDEDBA8">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2">
    <w:nsid w:val="464E62A5"/>
    <w:multiLevelType w:val="hybridMultilevel"/>
    <w:tmpl w:val="2920F4D2"/>
    <w:lvl w:ilvl="0" w:tplc="73421208">
      <w:start w:val="2"/>
      <w:numFmt w:val="upperRoman"/>
      <w:lvlText w:val="%1."/>
      <w:lvlJc w:val="left"/>
      <w:pPr>
        <w:ind w:left="1080" w:hanging="72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3">
    <w:nsid w:val="4C7B52E0"/>
    <w:multiLevelType w:val="hybridMultilevel"/>
    <w:tmpl w:val="49B40E6A"/>
    <w:lvl w:ilvl="0" w:tplc="04160019">
      <w:start w:val="1"/>
      <w:numFmt w:val="lowerLetter"/>
      <w:lvlText w:val="%1."/>
      <w:lvlJc w:val="left"/>
      <w:pPr>
        <w:ind w:left="720" w:hanging="360"/>
      </w:pPr>
      <w:rPr>
        <w:rFonts w:cs="Times New Roman"/>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4">
    <w:nsid w:val="5AEB2752"/>
    <w:multiLevelType w:val="multilevel"/>
    <w:tmpl w:val="5F523D80"/>
    <w:lvl w:ilvl="0">
      <w:start w:val="2"/>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5">
    <w:nsid w:val="5B0E78AD"/>
    <w:multiLevelType w:val="multilevel"/>
    <w:tmpl w:val="8A2092E2"/>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6">
    <w:nsid w:val="62867CB3"/>
    <w:multiLevelType w:val="singleLevel"/>
    <w:tmpl w:val="48FA1B56"/>
    <w:lvl w:ilvl="0">
      <w:start w:val="10"/>
      <w:numFmt w:val="upperLetter"/>
      <w:lvlText w:val="%1. "/>
      <w:legacy w:legacy="1" w:legacySpace="0" w:legacyIndent="283"/>
      <w:lvlJc w:val="left"/>
      <w:pPr>
        <w:ind w:left="4033" w:hanging="283"/>
      </w:pPr>
      <w:rPr>
        <w:rFonts w:ascii="Times New Roman" w:hAnsi="Times New Roman" w:cs="Times New Roman" w:hint="default"/>
        <w:b/>
        <w:i w:val="0"/>
        <w:sz w:val="28"/>
        <w:u w:val="none"/>
      </w:rPr>
    </w:lvl>
  </w:abstractNum>
  <w:abstractNum w:abstractNumId="17">
    <w:nsid w:val="64F42C8C"/>
    <w:multiLevelType w:val="multilevel"/>
    <w:tmpl w:val="600AE4AA"/>
    <w:lvl w:ilvl="0">
      <w:start w:val="6"/>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8">
    <w:nsid w:val="681F41F3"/>
    <w:multiLevelType w:val="hybridMultilevel"/>
    <w:tmpl w:val="94E0DBF6"/>
    <w:lvl w:ilvl="0" w:tplc="1976433A">
      <w:start w:val="1"/>
      <w:numFmt w:val="lowerLetter"/>
      <w:lvlText w:val="%1)"/>
      <w:lvlJc w:val="left"/>
      <w:pPr>
        <w:ind w:left="1069" w:hanging="360"/>
      </w:pPr>
      <w:rPr>
        <w:rFonts w:cs="Times New Roman" w:hint="default"/>
      </w:rPr>
    </w:lvl>
    <w:lvl w:ilvl="1" w:tplc="04160019" w:tentative="1">
      <w:start w:val="1"/>
      <w:numFmt w:val="lowerLetter"/>
      <w:lvlText w:val="%2."/>
      <w:lvlJc w:val="left"/>
      <w:pPr>
        <w:ind w:left="1789" w:hanging="360"/>
      </w:pPr>
      <w:rPr>
        <w:rFonts w:cs="Times New Roman"/>
      </w:rPr>
    </w:lvl>
    <w:lvl w:ilvl="2" w:tplc="0416001B" w:tentative="1">
      <w:start w:val="1"/>
      <w:numFmt w:val="lowerRoman"/>
      <w:lvlText w:val="%3."/>
      <w:lvlJc w:val="right"/>
      <w:pPr>
        <w:ind w:left="2509" w:hanging="180"/>
      </w:pPr>
      <w:rPr>
        <w:rFonts w:cs="Times New Roman"/>
      </w:rPr>
    </w:lvl>
    <w:lvl w:ilvl="3" w:tplc="0416000F" w:tentative="1">
      <w:start w:val="1"/>
      <w:numFmt w:val="decimal"/>
      <w:lvlText w:val="%4."/>
      <w:lvlJc w:val="left"/>
      <w:pPr>
        <w:ind w:left="3229" w:hanging="360"/>
      </w:pPr>
      <w:rPr>
        <w:rFonts w:cs="Times New Roman"/>
      </w:rPr>
    </w:lvl>
    <w:lvl w:ilvl="4" w:tplc="04160019" w:tentative="1">
      <w:start w:val="1"/>
      <w:numFmt w:val="lowerLetter"/>
      <w:lvlText w:val="%5."/>
      <w:lvlJc w:val="left"/>
      <w:pPr>
        <w:ind w:left="3949" w:hanging="360"/>
      </w:pPr>
      <w:rPr>
        <w:rFonts w:cs="Times New Roman"/>
      </w:rPr>
    </w:lvl>
    <w:lvl w:ilvl="5" w:tplc="0416001B" w:tentative="1">
      <w:start w:val="1"/>
      <w:numFmt w:val="lowerRoman"/>
      <w:lvlText w:val="%6."/>
      <w:lvlJc w:val="right"/>
      <w:pPr>
        <w:ind w:left="4669" w:hanging="180"/>
      </w:pPr>
      <w:rPr>
        <w:rFonts w:cs="Times New Roman"/>
      </w:rPr>
    </w:lvl>
    <w:lvl w:ilvl="6" w:tplc="0416000F" w:tentative="1">
      <w:start w:val="1"/>
      <w:numFmt w:val="decimal"/>
      <w:lvlText w:val="%7."/>
      <w:lvlJc w:val="left"/>
      <w:pPr>
        <w:ind w:left="5389" w:hanging="360"/>
      </w:pPr>
      <w:rPr>
        <w:rFonts w:cs="Times New Roman"/>
      </w:rPr>
    </w:lvl>
    <w:lvl w:ilvl="7" w:tplc="04160019" w:tentative="1">
      <w:start w:val="1"/>
      <w:numFmt w:val="lowerLetter"/>
      <w:lvlText w:val="%8."/>
      <w:lvlJc w:val="left"/>
      <w:pPr>
        <w:ind w:left="6109" w:hanging="360"/>
      </w:pPr>
      <w:rPr>
        <w:rFonts w:cs="Times New Roman"/>
      </w:rPr>
    </w:lvl>
    <w:lvl w:ilvl="8" w:tplc="0416001B" w:tentative="1">
      <w:start w:val="1"/>
      <w:numFmt w:val="lowerRoman"/>
      <w:lvlText w:val="%9."/>
      <w:lvlJc w:val="right"/>
      <w:pPr>
        <w:ind w:left="6829" w:hanging="180"/>
      </w:pPr>
      <w:rPr>
        <w:rFonts w:cs="Times New Roman"/>
      </w:rPr>
    </w:lvl>
  </w:abstractNum>
  <w:abstractNum w:abstractNumId="19">
    <w:nsid w:val="68D15E71"/>
    <w:multiLevelType w:val="hybridMultilevel"/>
    <w:tmpl w:val="F94C7738"/>
    <w:lvl w:ilvl="0" w:tplc="D9B0EF90">
      <w:start w:val="3"/>
      <w:numFmt w:val="upperRoman"/>
      <w:lvlText w:val="%1."/>
      <w:lvlJc w:val="left"/>
      <w:pPr>
        <w:ind w:left="1080" w:hanging="72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0">
    <w:nsid w:val="6A994A00"/>
    <w:multiLevelType w:val="hybridMultilevel"/>
    <w:tmpl w:val="23FCDBB8"/>
    <w:lvl w:ilvl="0" w:tplc="DF2C4C00">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1">
    <w:nsid w:val="70792E10"/>
    <w:multiLevelType w:val="multilevel"/>
    <w:tmpl w:val="CEFE5B9E"/>
    <w:lvl w:ilvl="0">
      <w:start w:val="3"/>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2">
    <w:nsid w:val="764C1BFE"/>
    <w:multiLevelType w:val="multilevel"/>
    <w:tmpl w:val="30660E3E"/>
    <w:lvl w:ilvl="0">
      <w:start w:val="7"/>
      <w:numFmt w:val="decimal"/>
      <w:lvlText w:val="%1."/>
      <w:lvlJc w:val="left"/>
      <w:pPr>
        <w:tabs>
          <w:tab w:val="num" w:pos="720"/>
        </w:tabs>
        <w:ind w:left="720" w:hanging="360"/>
      </w:pPr>
      <w:rPr>
        <w:rFonts w:cs="Times New Roman"/>
      </w:rPr>
    </w:lvl>
    <w:lvl w:ilvl="1">
      <w:start w:val="1"/>
      <w:numFmt w:val="lowerLetter"/>
      <w:lvlText w:val="%2."/>
      <w:lvlJc w:val="left"/>
      <w:pPr>
        <w:ind w:left="1440" w:hanging="360"/>
      </w:pPr>
      <w:rPr>
        <w:rFonts w:cs="Times New Roman" w:hint="default"/>
        <w:b w:val="0"/>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3">
    <w:nsid w:val="7AAC661C"/>
    <w:multiLevelType w:val="hybridMultilevel"/>
    <w:tmpl w:val="75000EC4"/>
    <w:lvl w:ilvl="0" w:tplc="24CE7D82">
      <w:start w:val="1"/>
      <w:numFmt w:val="decimal"/>
      <w:lvlText w:val="%1-"/>
      <w:lvlJc w:val="left"/>
      <w:pPr>
        <w:ind w:left="720" w:hanging="360"/>
      </w:pPr>
      <w:rPr>
        <w:rFonts w:cs="Times New Roman" w:hint="default"/>
        <w:b w:val="0"/>
      </w:rPr>
    </w:lvl>
    <w:lvl w:ilvl="1" w:tplc="04160019">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4">
    <w:nsid w:val="7B2C21DF"/>
    <w:multiLevelType w:val="hybridMultilevel"/>
    <w:tmpl w:val="3642FDC6"/>
    <w:lvl w:ilvl="0" w:tplc="0416000F">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5">
    <w:nsid w:val="7FBF13D3"/>
    <w:multiLevelType w:val="multilevel"/>
    <w:tmpl w:val="77964A6E"/>
    <w:lvl w:ilvl="0">
      <w:start w:val="5"/>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num w:numId="1">
    <w:abstractNumId w:val="0"/>
    <w:lvlOverride w:ilvl="0">
      <w:lvl w:ilvl="0">
        <w:start w:val="1"/>
        <w:numFmt w:val="bullet"/>
        <w:lvlText w:val=""/>
        <w:legacy w:legacy="1" w:legacySpace="0" w:legacyIndent="283"/>
        <w:lvlJc w:val="left"/>
        <w:pPr>
          <w:ind w:left="358" w:hanging="283"/>
        </w:pPr>
        <w:rPr>
          <w:rFonts w:ascii="Wingdings" w:hAnsi="Wingdings" w:hint="default"/>
          <w:b w:val="0"/>
          <w:i w:val="0"/>
          <w:sz w:val="28"/>
          <w:u w:val="none"/>
        </w:rPr>
      </w:lvl>
    </w:lvlOverride>
  </w:num>
  <w:num w:numId="2">
    <w:abstractNumId w:val="16"/>
  </w:num>
  <w:num w:numId="3">
    <w:abstractNumId w:val="8"/>
  </w:num>
  <w:num w:numId="4">
    <w:abstractNumId w:val="1"/>
  </w:num>
  <w:num w:numId="5">
    <w:abstractNumId w:val="13"/>
  </w:num>
  <w:num w:numId="6">
    <w:abstractNumId w:val="11"/>
  </w:num>
  <w:num w:numId="7">
    <w:abstractNumId w:val="10"/>
  </w:num>
  <w:num w:numId="8">
    <w:abstractNumId w:val="4"/>
  </w:num>
  <w:num w:numId="9">
    <w:abstractNumId w:val="5"/>
  </w:num>
  <w:num w:numId="10">
    <w:abstractNumId w:val="9"/>
  </w:num>
  <w:num w:numId="11">
    <w:abstractNumId w:val="14"/>
    <w:lvlOverride w:ilvl="0">
      <w:lvl w:ilvl="0">
        <w:numFmt w:val="decimal"/>
        <w:lvlText w:val="%1."/>
        <w:lvlJc w:val="left"/>
        <w:rPr>
          <w:rFonts w:cs="Times New Roman"/>
        </w:rPr>
      </w:lvl>
    </w:lvlOverride>
  </w:num>
  <w:num w:numId="12">
    <w:abstractNumId w:val="21"/>
    <w:lvlOverride w:ilvl="0">
      <w:lvl w:ilvl="0">
        <w:numFmt w:val="decimal"/>
        <w:lvlText w:val="%1."/>
        <w:lvlJc w:val="left"/>
        <w:rPr>
          <w:rFonts w:cs="Times New Roman"/>
        </w:rPr>
      </w:lvl>
    </w:lvlOverride>
  </w:num>
  <w:num w:numId="13">
    <w:abstractNumId w:val="3"/>
    <w:lvlOverride w:ilvl="0">
      <w:lvl w:ilvl="0">
        <w:numFmt w:val="decimal"/>
        <w:lvlText w:val="%1."/>
        <w:lvlJc w:val="left"/>
        <w:rPr>
          <w:rFonts w:cs="Times New Roman"/>
        </w:rPr>
      </w:lvl>
    </w:lvlOverride>
  </w:num>
  <w:num w:numId="14">
    <w:abstractNumId w:val="25"/>
    <w:lvlOverride w:ilvl="0">
      <w:lvl w:ilvl="0">
        <w:numFmt w:val="decimal"/>
        <w:lvlText w:val="%1."/>
        <w:lvlJc w:val="left"/>
        <w:rPr>
          <w:rFonts w:cs="Times New Roman"/>
        </w:rPr>
      </w:lvl>
    </w:lvlOverride>
  </w:num>
  <w:num w:numId="15">
    <w:abstractNumId w:val="17"/>
    <w:lvlOverride w:ilvl="0">
      <w:lvl w:ilvl="0">
        <w:numFmt w:val="decimal"/>
        <w:lvlText w:val="%1."/>
        <w:lvlJc w:val="left"/>
        <w:rPr>
          <w:rFonts w:cs="Times New Roman"/>
        </w:rPr>
      </w:lvl>
    </w:lvlOverride>
  </w:num>
  <w:num w:numId="16">
    <w:abstractNumId w:val="22"/>
    <w:lvlOverride w:ilvl="0">
      <w:lvl w:ilvl="0">
        <w:numFmt w:val="decimal"/>
        <w:lvlText w:val="%1."/>
        <w:lvlJc w:val="left"/>
        <w:rPr>
          <w:rFonts w:cs="Times New Roman"/>
        </w:rPr>
      </w:lvl>
    </w:lvlOverride>
  </w:num>
  <w:num w:numId="17">
    <w:abstractNumId w:val="20"/>
  </w:num>
  <w:num w:numId="18">
    <w:abstractNumId w:val="23"/>
  </w:num>
  <w:num w:numId="19">
    <w:abstractNumId w:val="7"/>
  </w:num>
  <w:num w:numId="20">
    <w:abstractNumId w:val="24"/>
  </w:num>
  <w:num w:numId="21">
    <w:abstractNumId w:val="19"/>
  </w:num>
  <w:num w:numId="22">
    <w:abstractNumId w:val="12"/>
  </w:num>
  <w:num w:numId="23">
    <w:abstractNumId w:val="6"/>
  </w:num>
  <w:num w:numId="24">
    <w:abstractNumId w:val="15"/>
  </w:num>
  <w:num w:numId="25">
    <w:abstractNumId w:val="18"/>
  </w:num>
  <w:num w:numId="2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val="bestFit" w:percent="110"/>
  <w:stylePaneFormatFilter w:val="3F01"/>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C675D"/>
    <w:rsid w:val="00002A2B"/>
    <w:rsid w:val="00027C1C"/>
    <w:rsid w:val="00031722"/>
    <w:rsid w:val="0003587B"/>
    <w:rsid w:val="00043D53"/>
    <w:rsid w:val="00044CED"/>
    <w:rsid w:val="00057210"/>
    <w:rsid w:val="000607FA"/>
    <w:rsid w:val="00064103"/>
    <w:rsid w:val="00065119"/>
    <w:rsid w:val="00066D7F"/>
    <w:rsid w:val="00082D85"/>
    <w:rsid w:val="00083634"/>
    <w:rsid w:val="00084A35"/>
    <w:rsid w:val="00084DB0"/>
    <w:rsid w:val="000A7F4A"/>
    <w:rsid w:val="000D05BD"/>
    <w:rsid w:val="000D67EC"/>
    <w:rsid w:val="000E0DB8"/>
    <w:rsid w:val="000E0DFE"/>
    <w:rsid w:val="000E5977"/>
    <w:rsid w:val="000F03AA"/>
    <w:rsid w:val="000F04F5"/>
    <w:rsid w:val="000F6937"/>
    <w:rsid w:val="00133FE2"/>
    <w:rsid w:val="00141165"/>
    <w:rsid w:val="00150F2B"/>
    <w:rsid w:val="00171AD2"/>
    <w:rsid w:val="001774DC"/>
    <w:rsid w:val="00195755"/>
    <w:rsid w:val="001A02E6"/>
    <w:rsid w:val="001A41F5"/>
    <w:rsid w:val="001C1A7C"/>
    <w:rsid w:val="001C1EC3"/>
    <w:rsid w:val="001D261A"/>
    <w:rsid w:val="001D4F25"/>
    <w:rsid w:val="001F64E6"/>
    <w:rsid w:val="001F6537"/>
    <w:rsid w:val="001F7226"/>
    <w:rsid w:val="00216475"/>
    <w:rsid w:val="00230BF1"/>
    <w:rsid w:val="002363C8"/>
    <w:rsid w:val="00236CD6"/>
    <w:rsid w:val="00236FC8"/>
    <w:rsid w:val="002414B8"/>
    <w:rsid w:val="00245FF3"/>
    <w:rsid w:val="00252A0D"/>
    <w:rsid w:val="0025371C"/>
    <w:rsid w:val="00254CFE"/>
    <w:rsid w:val="00267E87"/>
    <w:rsid w:val="00274290"/>
    <w:rsid w:val="002747F5"/>
    <w:rsid w:val="002A6EC2"/>
    <w:rsid w:val="002C4E03"/>
    <w:rsid w:val="002D25E7"/>
    <w:rsid w:val="002D3352"/>
    <w:rsid w:val="002F045E"/>
    <w:rsid w:val="002F2FED"/>
    <w:rsid w:val="00300E84"/>
    <w:rsid w:val="003126A1"/>
    <w:rsid w:val="00320FCA"/>
    <w:rsid w:val="003229B5"/>
    <w:rsid w:val="00337395"/>
    <w:rsid w:val="003421E5"/>
    <w:rsid w:val="00347BC7"/>
    <w:rsid w:val="00351D58"/>
    <w:rsid w:val="00361679"/>
    <w:rsid w:val="00362C5E"/>
    <w:rsid w:val="00367606"/>
    <w:rsid w:val="00372623"/>
    <w:rsid w:val="00374E10"/>
    <w:rsid w:val="003844C7"/>
    <w:rsid w:val="00392382"/>
    <w:rsid w:val="00393743"/>
    <w:rsid w:val="003A7938"/>
    <w:rsid w:val="003B3D2B"/>
    <w:rsid w:val="003B5014"/>
    <w:rsid w:val="003C1107"/>
    <w:rsid w:val="003C1A02"/>
    <w:rsid w:val="003D146E"/>
    <w:rsid w:val="003D4546"/>
    <w:rsid w:val="003E437D"/>
    <w:rsid w:val="003E6903"/>
    <w:rsid w:val="003F2C64"/>
    <w:rsid w:val="004038AB"/>
    <w:rsid w:val="00414253"/>
    <w:rsid w:val="00424ED4"/>
    <w:rsid w:val="0043619B"/>
    <w:rsid w:val="00436F4B"/>
    <w:rsid w:val="00445620"/>
    <w:rsid w:val="00453C16"/>
    <w:rsid w:val="004614BB"/>
    <w:rsid w:val="00467526"/>
    <w:rsid w:val="0047225B"/>
    <w:rsid w:val="0047593D"/>
    <w:rsid w:val="00477CD1"/>
    <w:rsid w:val="00485493"/>
    <w:rsid w:val="004A20A2"/>
    <w:rsid w:val="004A3A90"/>
    <w:rsid w:val="004B121F"/>
    <w:rsid w:val="004B14F2"/>
    <w:rsid w:val="004C0C27"/>
    <w:rsid w:val="004C107F"/>
    <w:rsid w:val="004C7528"/>
    <w:rsid w:val="004E47CF"/>
    <w:rsid w:val="004E6744"/>
    <w:rsid w:val="004F248D"/>
    <w:rsid w:val="004F4000"/>
    <w:rsid w:val="0050295E"/>
    <w:rsid w:val="0051310C"/>
    <w:rsid w:val="00514EF5"/>
    <w:rsid w:val="00515C52"/>
    <w:rsid w:val="00517898"/>
    <w:rsid w:val="00520A8C"/>
    <w:rsid w:val="0052256A"/>
    <w:rsid w:val="00525C6C"/>
    <w:rsid w:val="00546721"/>
    <w:rsid w:val="00560529"/>
    <w:rsid w:val="00574A4A"/>
    <w:rsid w:val="0058507B"/>
    <w:rsid w:val="00590E49"/>
    <w:rsid w:val="00591479"/>
    <w:rsid w:val="005952C6"/>
    <w:rsid w:val="005B3026"/>
    <w:rsid w:val="005B7B43"/>
    <w:rsid w:val="005C4E1E"/>
    <w:rsid w:val="005C7B0C"/>
    <w:rsid w:val="005D2F01"/>
    <w:rsid w:val="005D5031"/>
    <w:rsid w:val="005F16D7"/>
    <w:rsid w:val="005F2900"/>
    <w:rsid w:val="005F2F35"/>
    <w:rsid w:val="005F5AE8"/>
    <w:rsid w:val="005F5F30"/>
    <w:rsid w:val="00601ABD"/>
    <w:rsid w:val="00603F68"/>
    <w:rsid w:val="00605488"/>
    <w:rsid w:val="00621830"/>
    <w:rsid w:val="00646672"/>
    <w:rsid w:val="00651447"/>
    <w:rsid w:val="006563FC"/>
    <w:rsid w:val="00656400"/>
    <w:rsid w:val="006813C9"/>
    <w:rsid w:val="006954DB"/>
    <w:rsid w:val="00696768"/>
    <w:rsid w:val="00696F8D"/>
    <w:rsid w:val="006A0B60"/>
    <w:rsid w:val="006A1543"/>
    <w:rsid w:val="006A1C6D"/>
    <w:rsid w:val="006B2147"/>
    <w:rsid w:val="006B30A0"/>
    <w:rsid w:val="006B7DB9"/>
    <w:rsid w:val="006C2906"/>
    <w:rsid w:val="006C2B8A"/>
    <w:rsid w:val="006C675D"/>
    <w:rsid w:val="006E093F"/>
    <w:rsid w:val="006E6B2D"/>
    <w:rsid w:val="006E764C"/>
    <w:rsid w:val="006F29E2"/>
    <w:rsid w:val="006F2BCB"/>
    <w:rsid w:val="00701463"/>
    <w:rsid w:val="00702CC9"/>
    <w:rsid w:val="00704105"/>
    <w:rsid w:val="007055FF"/>
    <w:rsid w:val="00710075"/>
    <w:rsid w:val="0072779D"/>
    <w:rsid w:val="00735727"/>
    <w:rsid w:val="00736416"/>
    <w:rsid w:val="0074286E"/>
    <w:rsid w:val="007430A9"/>
    <w:rsid w:val="0074359A"/>
    <w:rsid w:val="00751458"/>
    <w:rsid w:val="007531FA"/>
    <w:rsid w:val="007623E4"/>
    <w:rsid w:val="007744EC"/>
    <w:rsid w:val="007825DE"/>
    <w:rsid w:val="00786781"/>
    <w:rsid w:val="00792BF1"/>
    <w:rsid w:val="007A331C"/>
    <w:rsid w:val="007A431C"/>
    <w:rsid w:val="007A52C4"/>
    <w:rsid w:val="007B1D26"/>
    <w:rsid w:val="007B4073"/>
    <w:rsid w:val="007B5792"/>
    <w:rsid w:val="007C196E"/>
    <w:rsid w:val="007C6AC0"/>
    <w:rsid w:val="007D53C2"/>
    <w:rsid w:val="007E140C"/>
    <w:rsid w:val="007E49C2"/>
    <w:rsid w:val="008005E8"/>
    <w:rsid w:val="00801474"/>
    <w:rsid w:val="00804995"/>
    <w:rsid w:val="00815403"/>
    <w:rsid w:val="008236FA"/>
    <w:rsid w:val="00835113"/>
    <w:rsid w:val="008465E2"/>
    <w:rsid w:val="0085123F"/>
    <w:rsid w:val="00857459"/>
    <w:rsid w:val="00860B2F"/>
    <w:rsid w:val="00876664"/>
    <w:rsid w:val="00877FD3"/>
    <w:rsid w:val="00881F1A"/>
    <w:rsid w:val="00890BD7"/>
    <w:rsid w:val="00892CBB"/>
    <w:rsid w:val="0089472B"/>
    <w:rsid w:val="008A000A"/>
    <w:rsid w:val="008A2CA0"/>
    <w:rsid w:val="008A39DA"/>
    <w:rsid w:val="008A70B4"/>
    <w:rsid w:val="008A7502"/>
    <w:rsid w:val="008B3B5E"/>
    <w:rsid w:val="008C10A5"/>
    <w:rsid w:val="008D3F40"/>
    <w:rsid w:val="008D4B86"/>
    <w:rsid w:val="008E3559"/>
    <w:rsid w:val="00902E19"/>
    <w:rsid w:val="009136C0"/>
    <w:rsid w:val="009236F0"/>
    <w:rsid w:val="0092654C"/>
    <w:rsid w:val="009274FC"/>
    <w:rsid w:val="00942037"/>
    <w:rsid w:val="009422E9"/>
    <w:rsid w:val="00942CC7"/>
    <w:rsid w:val="00951DDB"/>
    <w:rsid w:val="0095241B"/>
    <w:rsid w:val="00954432"/>
    <w:rsid w:val="0096030E"/>
    <w:rsid w:val="00973A14"/>
    <w:rsid w:val="00973D24"/>
    <w:rsid w:val="009763BE"/>
    <w:rsid w:val="00976A0C"/>
    <w:rsid w:val="00992F99"/>
    <w:rsid w:val="00994E49"/>
    <w:rsid w:val="009955F4"/>
    <w:rsid w:val="009A5ACA"/>
    <w:rsid w:val="009A671F"/>
    <w:rsid w:val="009B09C8"/>
    <w:rsid w:val="009C0933"/>
    <w:rsid w:val="009D2D62"/>
    <w:rsid w:val="009D79F8"/>
    <w:rsid w:val="009F64CD"/>
    <w:rsid w:val="00A05D75"/>
    <w:rsid w:val="00A22135"/>
    <w:rsid w:val="00A36B35"/>
    <w:rsid w:val="00A47556"/>
    <w:rsid w:val="00A552A4"/>
    <w:rsid w:val="00A56622"/>
    <w:rsid w:val="00A57682"/>
    <w:rsid w:val="00A61EC2"/>
    <w:rsid w:val="00A66F6E"/>
    <w:rsid w:val="00A815E6"/>
    <w:rsid w:val="00A84C4E"/>
    <w:rsid w:val="00A93E6F"/>
    <w:rsid w:val="00A967C6"/>
    <w:rsid w:val="00AA25CF"/>
    <w:rsid w:val="00AB5FB0"/>
    <w:rsid w:val="00AC57A1"/>
    <w:rsid w:val="00AC6455"/>
    <w:rsid w:val="00AC680B"/>
    <w:rsid w:val="00AD4FC4"/>
    <w:rsid w:val="00AD5D95"/>
    <w:rsid w:val="00AF7767"/>
    <w:rsid w:val="00B00275"/>
    <w:rsid w:val="00B06B9B"/>
    <w:rsid w:val="00B2303F"/>
    <w:rsid w:val="00B44E07"/>
    <w:rsid w:val="00B46F80"/>
    <w:rsid w:val="00B56298"/>
    <w:rsid w:val="00B62233"/>
    <w:rsid w:val="00B72971"/>
    <w:rsid w:val="00B74050"/>
    <w:rsid w:val="00B83037"/>
    <w:rsid w:val="00B8330D"/>
    <w:rsid w:val="00B857BB"/>
    <w:rsid w:val="00B90410"/>
    <w:rsid w:val="00B93AEF"/>
    <w:rsid w:val="00BA34E8"/>
    <w:rsid w:val="00BB1799"/>
    <w:rsid w:val="00BC1A0E"/>
    <w:rsid w:val="00BD634A"/>
    <w:rsid w:val="00BE6B9A"/>
    <w:rsid w:val="00BF5A13"/>
    <w:rsid w:val="00C015D8"/>
    <w:rsid w:val="00C138B9"/>
    <w:rsid w:val="00C2398A"/>
    <w:rsid w:val="00C34878"/>
    <w:rsid w:val="00C362AD"/>
    <w:rsid w:val="00C46E83"/>
    <w:rsid w:val="00C5048E"/>
    <w:rsid w:val="00C5066C"/>
    <w:rsid w:val="00C54D24"/>
    <w:rsid w:val="00C55C87"/>
    <w:rsid w:val="00C7306C"/>
    <w:rsid w:val="00C75E87"/>
    <w:rsid w:val="00C8049F"/>
    <w:rsid w:val="00C9228A"/>
    <w:rsid w:val="00CA1038"/>
    <w:rsid w:val="00CA152B"/>
    <w:rsid w:val="00CB6DE0"/>
    <w:rsid w:val="00CC136D"/>
    <w:rsid w:val="00CC4E38"/>
    <w:rsid w:val="00CC4E92"/>
    <w:rsid w:val="00CD7790"/>
    <w:rsid w:val="00CE0D40"/>
    <w:rsid w:val="00CE1FB3"/>
    <w:rsid w:val="00CE5662"/>
    <w:rsid w:val="00D101F2"/>
    <w:rsid w:val="00D26F06"/>
    <w:rsid w:val="00D36120"/>
    <w:rsid w:val="00D43427"/>
    <w:rsid w:val="00D45603"/>
    <w:rsid w:val="00D476DF"/>
    <w:rsid w:val="00D66984"/>
    <w:rsid w:val="00D81748"/>
    <w:rsid w:val="00D826B9"/>
    <w:rsid w:val="00D861BF"/>
    <w:rsid w:val="00D9023F"/>
    <w:rsid w:val="00DA104E"/>
    <w:rsid w:val="00DA6FB2"/>
    <w:rsid w:val="00DB69C7"/>
    <w:rsid w:val="00DC0878"/>
    <w:rsid w:val="00DD08A1"/>
    <w:rsid w:val="00DE0281"/>
    <w:rsid w:val="00DF0299"/>
    <w:rsid w:val="00DF0670"/>
    <w:rsid w:val="00DF0DCD"/>
    <w:rsid w:val="00DF5E1B"/>
    <w:rsid w:val="00E01943"/>
    <w:rsid w:val="00E0283B"/>
    <w:rsid w:val="00E05D46"/>
    <w:rsid w:val="00E23A9D"/>
    <w:rsid w:val="00E27440"/>
    <w:rsid w:val="00E350E9"/>
    <w:rsid w:val="00E35BB2"/>
    <w:rsid w:val="00E3698B"/>
    <w:rsid w:val="00E36D5C"/>
    <w:rsid w:val="00E43327"/>
    <w:rsid w:val="00E560EB"/>
    <w:rsid w:val="00E63F03"/>
    <w:rsid w:val="00E76AA1"/>
    <w:rsid w:val="00E92C97"/>
    <w:rsid w:val="00E93CDA"/>
    <w:rsid w:val="00E95CC9"/>
    <w:rsid w:val="00EA0DC3"/>
    <w:rsid w:val="00EA6066"/>
    <w:rsid w:val="00EB4863"/>
    <w:rsid w:val="00EB7D8A"/>
    <w:rsid w:val="00EC0C57"/>
    <w:rsid w:val="00ED187B"/>
    <w:rsid w:val="00ED70D2"/>
    <w:rsid w:val="00EE14CE"/>
    <w:rsid w:val="00EE6EEF"/>
    <w:rsid w:val="00F02529"/>
    <w:rsid w:val="00F03507"/>
    <w:rsid w:val="00F13D72"/>
    <w:rsid w:val="00F22C17"/>
    <w:rsid w:val="00F37642"/>
    <w:rsid w:val="00F55394"/>
    <w:rsid w:val="00F56B0E"/>
    <w:rsid w:val="00F772DD"/>
    <w:rsid w:val="00F8043A"/>
    <w:rsid w:val="00F83C96"/>
    <w:rsid w:val="00F9031D"/>
    <w:rsid w:val="00FA4121"/>
    <w:rsid w:val="00FB305D"/>
    <w:rsid w:val="00FC3F77"/>
    <w:rsid w:val="00FC3F8C"/>
    <w:rsid w:val="00FD1389"/>
    <w:rsid w:val="00FE08E9"/>
    <w:rsid w:val="00FE0EB5"/>
    <w:rsid w:val="00FE7EBF"/>
    <w:rsid w:val="00FF01F9"/>
    <w:rsid w:val="00FF3BB8"/>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locked="1"/>
    <w:lsdException w:name="footnote text" w:locked="1"/>
    <w:lsdException w:name="annotation text" w:locked="1"/>
    <w:lsdException w:name="header" w:locked="1"/>
    <w:lsdException w:name="footer" w:locked="1"/>
    <w:lsdException w:name="index heading" w:locked="1"/>
    <w:lsdException w:name="caption" w:semiHidden="0" w:uiPriority="0" w:unhideWhenUsed="0"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semiHidden="0" w:uiPriority="0" w:unhideWhenUsed="0" w:qFormat="1"/>
    <w:lsdException w:name="Closing" w:locked="1"/>
    <w:lsdException w:name="Signature" w:locked="1"/>
    <w:lsdException w:name="Default Paragraph Font" w:semiHidden="0" w:uiPriority="0" w:unhideWhenUsed="0"/>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semiHidden="0" w:uiPriority="0" w:unhideWhenUsed="0"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semiHidden="0" w:uiPriority="0" w:unhideWhenUsed="0" w:qFormat="1"/>
    <w:lsdException w:name="Emphasis" w:semiHidden="0" w:uiPriority="0" w:unhideWhenUsed="0"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lsdException w:name="annotation subject" w:locked="1"/>
    <w:lsdException w:name="No List" w:locked="1"/>
    <w:lsdException w:name="Outline List 1" w:locked="1"/>
    <w:lsdException w:name="Outline List 2" w:locked="1"/>
    <w:lsdException w:name="Outline List 3"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lsdException w:name="Table Grid" w:semiHidden="0" w:uiPriority="0" w:unhideWhenUsed="0"/>
    <w:lsdException w:name="Table Theme" w:locked="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546"/>
    <w:rPr>
      <w:sz w:val="24"/>
      <w:szCs w:val="20"/>
      <w:lang w:val="pt-BR" w:eastAsia="pt-BR"/>
    </w:rPr>
  </w:style>
  <w:style w:type="paragraph" w:styleId="Heading1">
    <w:name w:val="heading 1"/>
    <w:basedOn w:val="Normal"/>
    <w:next w:val="Normal"/>
    <w:link w:val="Heading1Char"/>
    <w:uiPriority w:val="99"/>
    <w:qFormat/>
    <w:rsid w:val="003D4546"/>
    <w:pPr>
      <w:keepNext/>
      <w:jc w:val="center"/>
      <w:outlineLvl w:val="0"/>
    </w:pPr>
    <w:rPr>
      <w:b/>
      <w:u w:val="single"/>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133FE2"/>
    <w:rPr>
      <w:rFonts w:ascii="Cambria" w:hAnsi="Cambria" w:cs="Times New Roman"/>
      <w:b/>
      <w:bCs/>
      <w:kern w:val="32"/>
      <w:sz w:val="32"/>
      <w:szCs w:val="32"/>
      <w:lang w:val="pt-BR" w:eastAsia="pt-BR"/>
    </w:rPr>
  </w:style>
  <w:style w:type="paragraph" w:styleId="Header">
    <w:name w:val="header"/>
    <w:basedOn w:val="Normal"/>
    <w:link w:val="HeaderChar"/>
    <w:uiPriority w:val="99"/>
    <w:rsid w:val="003D4546"/>
    <w:pPr>
      <w:tabs>
        <w:tab w:val="center" w:pos="4320"/>
        <w:tab w:val="right" w:pos="8640"/>
      </w:tabs>
    </w:pPr>
    <w:rPr>
      <w:lang w:val="en-US" w:eastAsia="en-US"/>
    </w:rPr>
  </w:style>
  <w:style w:type="character" w:customStyle="1" w:styleId="HeaderChar">
    <w:name w:val="Header Char"/>
    <w:basedOn w:val="DefaultParagraphFont"/>
    <w:link w:val="Header"/>
    <w:uiPriority w:val="99"/>
    <w:locked/>
    <w:rsid w:val="00942CC7"/>
    <w:rPr>
      <w:rFonts w:cs="Times New Roman"/>
      <w:sz w:val="24"/>
    </w:rPr>
  </w:style>
  <w:style w:type="paragraph" w:styleId="Footer">
    <w:name w:val="footer"/>
    <w:basedOn w:val="Normal"/>
    <w:link w:val="FooterChar"/>
    <w:uiPriority w:val="99"/>
    <w:rsid w:val="003D4546"/>
    <w:pPr>
      <w:tabs>
        <w:tab w:val="center" w:pos="4320"/>
        <w:tab w:val="right" w:pos="8640"/>
      </w:tabs>
    </w:pPr>
  </w:style>
  <w:style w:type="character" w:customStyle="1" w:styleId="FooterChar">
    <w:name w:val="Footer Char"/>
    <w:basedOn w:val="DefaultParagraphFont"/>
    <w:link w:val="Footer"/>
    <w:uiPriority w:val="99"/>
    <w:semiHidden/>
    <w:locked/>
    <w:rsid w:val="00133FE2"/>
    <w:rPr>
      <w:rFonts w:cs="Times New Roman"/>
      <w:sz w:val="20"/>
      <w:szCs w:val="20"/>
      <w:lang w:val="pt-BR" w:eastAsia="pt-BR"/>
    </w:rPr>
  </w:style>
  <w:style w:type="paragraph" w:styleId="Caption">
    <w:name w:val="caption"/>
    <w:basedOn w:val="Normal"/>
    <w:next w:val="Normal"/>
    <w:uiPriority w:val="99"/>
    <w:qFormat/>
    <w:rsid w:val="003D4546"/>
    <w:pPr>
      <w:jc w:val="center"/>
    </w:pPr>
    <w:rPr>
      <w:rFonts w:ascii="Arial" w:hAnsi="Arial"/>
      <w:b/>
      <w:sz w:val="22"/>
    </w:rPr>
  </w:style>
  <w:style w:type="paragraph" w:styleId="BodyText">
    <w:name w:val="Body Text"/>
    <w:basedOn w:val="Normal"/>
    <w:link w:val="BodyTextChar"/>
    <w:uiPriority w:val="99"/>
    <w:rsid w:val="003D4546"/>
    <w:pPr>
      <w:jc w:val="both"/>
    </w:pPr>
    <w:rPr>
      <w:b/>
      <w:i/>
    </w:rPr>
  </w:style>
  <w:style w:type="character" w:customStyle="1" w:styleId="BodyTextChar">
    <w:name w:val="Body Text Char"/>
    <w:basedOn w:val="DefaultParagraphFont"/>
    <w:link w:val="BodyText"/>
    <w:uiPriority w:val="99"/>
    <w:semiHidden/>
    <w:locked/>
    <w:rsid w:val="00133FE2"/>
    <w:rPr>
      <w:rFonts w:cs="Times New Roman"/>
      <w:sz w:val="20"/>
      <w:szCs w:val="20"/>
      <w:lang w:val="pt-BR" w:eastAsia="pt-BR"/>
    </w:rPr>
  </w:style>
  <w:style w:type="paragraph" w:styleId="BodyTextIndent">
    <w:name w:val="Body Text Indent"/>
    <w:basedOn w:val="Normal"/>
    <w:link w:val="BodyTextIndentChar"/>
    <w:uiPriority w:val="99"/>
    <w:rsid w:val="003D4546"/>
    <w:pPr>
      <w:ind w:left="2268"/>
      <w:jc w:val="center"/>
    </w:pPr>
    <w:rPr>
      <w:b/>
      <w:bCs/>
      <w:sz w:val="36"/>
    </w:rPr>
  </w:style>
  <w:style w:type="character" w:customStyle="1" w:styleId="BodyTextIndentChar">
    <w:name w:val="Body Text Indent Char"/>
    <w:basedOn w:val="DefaultParagraphFont"/>
    <w:link w:val="BodyTextIndent"/>
    <w:uiPriority w:val="99"/>
    <w:semiHidden/>
    <w:locked/>
    <w:rsid w:val="00133FE2"/>
    <w:rPr>
      <w:rFonts w:cs="Times New Roman"/>
      <w:sz w:val="20"/>
      <w:szCs w:val="20"/>
      <w:lang w:val="pt-BR" w:eastAsia="pt-BR"/>
    </w:rPr>
  </w:style>
  <w:style w:type="character" w:styleId="Hyperlink">
    <w:name w:val="Hyperlink"/>
    <w:basedOn w:val="DefaultParagraphFont"/>
    <w:uiPriority w:val="99"/>
    <w:rsid w:val="00710075"/>
    <w:rPr>
      <w:rFonts w:cs="Times New Roman"/>
      <w:color w:val="0563C1"/>
      <w:u w:val="single"/>
    </w:rPr>
  </w:style>
  <w:style w:type="table" w:styleId="TableGrid">
    <w:name w:val="Table Grid"/>
    <w:basedOn w:val="TableNormal"/>
    <w:uiPriority w:val="99"/>
    <w:rsid w:val="00BC1A0E"/>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rsid w:val="00696768"/>
    <w:pPr>
      <w:spacing w:before="100" w:beforeAutospacing="1" w:after="100" w:afterAutospacing="1"/>
    </w:pPr>
    <w:rPr>
      <w:szCs w:val="24"/>
    </w:rPr>
  </w:style>
  <w:style w:type="paragraph" w:styleId="BalloonText">
    <w:name w:val="Balloon Text"/>
    <w:basedOn w:val="Normal"/>
    <w:link w:val="BalloonTextChar"/>
    <w:uiPriority w:val="99"/>
    <w:rsid w:val="00043D53"/>
    <w:rPr>
      <w:rFonts w:ascii="Tahoma" w:hAnsi="Tahoma" w:cs="Tahoma"/>
      <w:sz w:val="16"/>
      <w:szCs w:val="16"/>
    </w:rPr>
  </w:style>
  <w:style w:type="character" w:customStyle="1" w:styleId="BalloonTextChar">
    <w:name w:val="Balloon Text Char"/>
    <w:basedOn w:val="DefaultParagraphFont"/>
    <w:link w:val="BalloonText"/>
    <w:uiPriority w:val="99"/>
    <w:locked/>
    <w:rsid w:val="00043D53"/>
    <w:rPr>
      <w:rFonts w:ascii="Tahoma" w:hAnsi="Tahoma" w:cs="Tahoma"/>
      <w:sz w:val="16"/>
      <w:szCs w:val="16"/>
    </w:rPr>
  </w:style>
  <w:style w:type="character" w:styleId="Strong">
    <w:name w:val="Strong"/>
    <w:basedOn w:val="DefaultParagraphFont"/>
    <w:uiPriority w:val="99"/>
    <w:qFormat/>
    <w:rsid w:val="00216475"/>
    <w:rPr>
      <w:rFonts w:cs="Times New Roman"/>
      <w:b/>
      <w:bCs/>
    </w:rPr>
  </w:style>
  <w:style w:type="paragraph" w:customStyle="1" w:styleId="has-text-align-center">
    <w:name w:val="has-text-align-center"/>
    <w:basedOn w:val="Normal"/>
    <w:uiPriority w:val="99"/>
    <w:rsid w:val="009D79F8"/>
    <w:pPr>
      <w:spacing w:before="100" w:beforeAutospacing="1" w:after="100" w:afterAutospacing="1"/>
    </w:pPr>
    <w:rPr>
      <w:szCs w:val="24"/>
    </w:rPr>
  </w:style>
  <w:style w:type="character" w:customStyle="1" w:styleId="UnresolvedMention">
    <w:name w:val="Unresolved Mention"/>
    <w:basedOn w:val="DefaultParagraphFont"/>
    <w:uiPriority w:val="99"/>
    <w:semiHidden/>
    <w:rsid w:val="00BA34E8"/>
    <w:rPr>
      <w:rFonts w:cs="Times New Roman"/>
      <w:color w:val="605E5C"/>
      <w:shd w:val="clear" w:color="auto" w:fill="E1DFDD"/>
    </w:rPr>
  </w:style>
  <w:style w:type="paragraph" w:styleId="ListParagraph">
    <w:name w:val="List Paragraph"/>
    <w:basedOn w:val="Normal"/>
    <w:uiPriority w:val="99"/>
    <w:qFormat/>
    <w:rsid w:val="004B14F2"/>
    <w:pPr>
      <w:ind w:left="720"/>
      <w:contextualSpacing/>
    </w:pPr>
  </w:style>
</w:styles>
</file>

<file path=word/webSettings.xml><?xml version="1.0" encoding="utf-8"?>
<w:webSettings xmlns:r="http://schemas.openxmlformats.org/officeDocument/2006/relationships" xmlns:w="http://schemas.openxmlformats.org/wordprocessingml/2006/main">
  <w:divs>
    <w:div w:id="1971550677">
      <w:marLeft w:val="0"/>
      <w:marRight w:val="0"/>
      <w:marTop w:val="0"/>
      <w:marBottom w:val="0"/>
      <w:divBdr>
        <w:top w:val="none" w:sz="0" w:space="0" w:color="auto"/>
        <w:left w:val="none" w:sz="0" w:space="0" w:color="auto"/>
        <w:bottom w:val="none" w:sz="0" w:space="0" w:color="auto"/>
        <w:right w:val="none" w:sz="0" w:space="0" w:color="auto"/>
      </w:divBdr>
    </w:div>
    <w:div w:id="1971550678">
      <w:marLeft w:val="0"/>
      <w:marRight w:val="0"/>
      <w:marTop w:val="0"/>
      <w:marBottom w:val="0"/>
      <w:divBdr>
        <w:top w:val="none" w:sz="0" w:space="0" w:color="auto"/>
        <w:left w:val="none" w:sz="0" w:space="0" w:color="auto"/>
        <w:bottom w:val="none" w:sz="0" w:space="0" w:color="auto"/>
        <w:right w:val="none" w:sz="0" w:space="0" w:color="auto"/>
      </w:divBdr>
    </w:div>
    <w:div w:id="1971550679">
      <w:marLeft w:val="0"/>
      <w:marRight w:val="0"/>
      <w:marTop w:val="0"/>
      <w:marBottom w:val="0"/>
      <w:divBdr>
        <w:top w:val="none" w:sz="0" w:space="0" w:color="auto"/>
        <w:left w:val="none" w:sz="0" w:space="0" w:color="auto"/>
        <w:bottom w:val="none" w:sz="0" w:space="0" w:color="auto"/>
        <w:right w:val="none" w:sz="0" w:space="0" w:color="auto"/>
      </w:divBdr>
    </w:div>
    <w:div w:id="1971550680">
      <w:marLeft w:val="0"/>
      <w:marRight w:val="0"/>
      <w:marTop w:val="0"/>
      <w:marBottom w:val="0"/>
      <w:divBdr>
        <w:top w:val="none" w:sz="0" w:space="0" w:color="auto"/>
        <w:left w:val="none" w:sz="0" w:space="0" w:color="auto"/>
        <w:bottom w:val="none" w:sz="0" w:space="0" w:color="auto"/>
        <w:right w:val="none" w:sz="0" w:space="0" w:color="auto"/>
      </w:divBdr>
    </w:div>
    <w:div w:id="1971550681">
      <w:marLeft w:val="0"/>
      <w:marRight w:val="0"/>
      <w:marTop w:val="0"/>
      <w:marBottom w:val="0"/>
      <w:divBdr>
        <w:top w:val="none" w:sz="0" w:space="0" w:color="auto"/>
        <w:left w:val="none" w:sz="0" w:space="0" w:color="auto"/>
        <w:bottom w:val="none" w:sz="0" w:space="0" w:color="auto"/>
        <w:right w:val="none" w:sz="0" w:space="0" w:color="auto"/>
      </w:divBdr>
    </w:div>
    <w:div w:id="1971550682">
      <w:marLeft w:val="0"/>
      <w:marRight w:val="0"/>
      <w:marTop w:val="0"/>
      <w:marBottom w:val="0"/>
      <w:divBdr>
        <w:top w:val="none" w:sz="0" w:space="0" w:color="auto"/>
        <w:left w:val="none" w:sz="0" w:space="0" w:color="auto"/>
        <w:bottom w:val="none" w:sz="0" w:space="0" w:color="auto"/>
        <w:right w:val="none" w:sz="0" w:space="0" w:color="auto"/>
      </w:divBdr>
    </w:div>
    <w:div w:id="1971550683">
      <w:marLeft w:val="0"/>
      <w:marRight w:val="0"/>
      <w:marTop w:val="0"/>
      <w:marBottom w:val="0"/>
      <w:divBdr>
        <w:top w:val="none" w:sz="0" w:space="0" w:color="auto"/>
        <w:left w:val="none" w:sz="0" w:space="0" w:color="auto"/>
        <w:bottom w:val="none" w:sz="0" w:space="0" w:color="auto"/>
        <w:right w:val="none" w:sz="0" w:space="0" w:color="auto"/>
      </w:divBdr>
    </w:div>
    <w:div w:id="1971550684">
      <w:marLeft w:val="0"/>
      <w:marRight w:val="0"/>
      <w:marTop w:val="0"/>
      <w:marBottom w:val="0"/>
      <w:divBdr>
        <w:top w:val="none" w:sz="0" w:space="0" w:color="auto"/>
        <w:left w:val="none" w:sz="0" w:space="0" w:color="auto"/>
        <w:bottom w:val="none" w:sz="0" w:space="0" w:color="auto"/>
        <w:right w:val="none" w:sz="0" w:space="0" w:color="auto"/>
      </w:divBdr>
    </w:div>
    <w:div w:id="1971550685">
      <w:marLeft w:val="0"/>
      <w:marRight w:val="0"/>
      <w:marTop w:val="0"/>
      <w:marBottom w:val="0"/>
      <w:divBdr>
        <w:top w:val="none" w:sz="0" w:space="0" w:color="auto"/>
        <w:left w:val="none" w:sz="0" w:space="0" w:color="auto"/>
        <w:bottom w:val="none" w:sz="0" w:space="0" w:color="auto"/>
        <w:right w:val="none" w:sz="0" w:space="0" w:color="auto"/>
      </w:divBdr>
    </w:div>
    <w:div w:id="1971550686">
      <w:marLeft w:val="0"/>
      <w:marRight w:val="0"/>
      <w:marTop w:val="0"/>
      <w:marBottom w:val="0"/>
      <w:divBdr>
        <w:top w:val="none" w:sz="0" w:space="0" w:color="auto"/>
        <w:left w:val="none" w:sz="0" w:space="0" w:color="auto"/>
        <w:bottom w:val="none" w:sz="0" w:space="0" w:color="auto"/>
        <w:right w:val="none" w:sz="0" w:space="0" w:color="auto"/>
      </w:divBdr>
    </w:div>
    <w:div w:id="1971550687">
      <w:marLeft w:val="0"/>
      <w:marRight w:val="0"/>
      <w:marTop w:val="0"/>
      <w:marBottom w:val="0"/>
      <w:divBdr>
        <w:top w:val="none" w:sz="0" w:space="0" w:color="auto"/>
        <w:left w:val="none" w:sz="0" w:space="0" w:color="auto"/>
        <w:bottom w:val="none" w:sz="0" w:space="0" w:color="auto"/>
        <w:right w:val="none" w:sz="0" w:space="0" w:color="auto"/>
      </w:divBdr>
    </w:div>
    <w:div w:id="1971550688">
      <w:marLeft w:val="0"/>
      <w:marRight w:val="0"/>
      <w:marTop w:val="0"/>
      <w:marBottom w:val="0"/>
      <w:divBdr>
        <w:top w:val="none" w:sz="0" w:space="0" w:color="auto"/>
        <w:left w:val="none" w:sz="0" w:space="0" w:color="auto"/>
        <w:bottom w:val="none" w:sz="0" w:space="0" w:color="auto"/>
        <w:right w:val="none" w:sz="0" w:space="0" w:color="auto"/>
      </w:divBdr>
    </w:div>
    <w:div w:id="1971550690">
      <w:marLeft w:val="0"/>
      <w:marRight w:val="0"/>
      <w:marTop w:val="0"/>
      <w:marBottom w:val="0"/>
      <w:divBdr>
        <w:top w:val="none" w:sz="0" w:space="0" w:color="auto"/>
        <w:left w:val="none" w:sz="0" w:space="0" w:color="auto"/>
        <w:bottom w:val="none" w:sz="0" w:space="0" w:color="auto"/>
        <w:right w:val="none" w:sz="0" w:space="0" w:color="auto"/>
      </w:divBdr>
    </w:div>
    <w:div w:id="1971550692">
      <w:marLeft w:val="0"/>
      <w:marRight w:val="0"/>
      <w:marTop w:val="0"/>
      <w:marBottom w:val="0"/>
      <w:divBdr>
        <w:top w:val="none" w:sz="0" w:space="0" w:color="auto"/>
        <w:left w:val="none" w:sz="0" w:space="0" w:color="auto"/>
        <w:bottom w:val="none" w:sz="0" w:space="0" w:color="auto"/>
        <w:right w:val="none" w:sz="0" w:space="0" w:color="auto"/>
      </w:divBdr>
    </w:div>
    <w:div w:id="1971550693">
      <w:marLeft w:val="0"/>
      <w:marRight w:val="0"/>
      <w:marTop w:val="0"/>
      <w:marBottom w:val="0"/>
      <w:divBdr>
        <w:top w:val="none" w:sz="0" w:space="0" w:color="auto"/>
        <w:left w:val="none" w:sz="0" w:space="0" w:color="auto"/>
        <w:bottom w:val="none" w:sz="0" w:space="0" w:color="auto"/>
        <w:right w:val="none" w:sz="0" w:space="0" w:color="auto"/>
      </w:divBdr>
    </w:div>
    <w:div w:id="1971550694">
      <w:marLeft w:val="0"/>
      <w:marRight w:val="0"/>
      <w:marTop w:val="0"/>
      <w:marBottom w:val="0"/>
      <w:divBdr>
        <w:top w:val="none" w:sz="0" w:space="0" w:color="auto"/>
        <w:left w:val="none" w:sz="0" w:space="0" w:color="auto"/>
        <w:bottom w:val="none" w:sz="0" w:space="0" w:color="auto"/>
        <w:right w:val="none" w:sz="0" w:space="0" w:color="auto"/>
      </w:divBdr>
    </w:div>
    <w:div w:id="1971550695">
      <w:marLeft w:val="0"/>
      <w:marRight w:val="0"/>
      <w:marTop w:val="0"/>
      <w:marBottom w:val="0"/>
      <w:divBdr>
        <w:top w:val="none" w:sz="0" w:space="0" w:color="auto"/>
        <w:left w:val="none" w:sz="0" w:space="0" w:color="auto"/>
        <w:bottom w:val="none" w:sz="0" w:space="0" w:color="auto"/>
        <w:right w:val="none" w:sz="0" w:space="0" w:color="auto"/>
      </w:divBdr>
    </w:div>
    <w:div w:id="1971550696">
      <w:marLeft w:val="0"/>
      <w:marRight w:val="0"/>
      <w:marTop w:val="0"/>
      <w:marBottom w:val="0"/>
      <w:divBdr>
        <w:top w:val="none" w:sz="0" w:space="0" w:color="auto"/>
        <w:left w:val="none" w:sz="0" w:space="0" w:color="auto"/>
        <w:bottom w:val="none" w:sz="0" w:space="0" w:color="auto"/>
        <w:right w:val="none" w:sz="0" w:space="0" w:color="auto"/>
      </w:divBdr>
    </w:div>
    <w:div w:id="1971550697">
      <w:marLeft w:val="0"/>
      <w:marRight w:val="0"/>
      <w:marTop w:val="0"/>
      <w:marBottom w:val="0"/>
      <w:divBdr>
        <w:top w:val="none" w:sz="0" w:space="0" w:color="auto"/>
        <w:left w:val="none" w:sz="0" w:space="0" w:color="auto"/>
        <w:bottom w:val="none" w:sz="0" w:space="0" w:color="auto"/>
        <w:right w:val="none" w:sz="0" w:space="0" w:color="auto"/>
      </w:divBdr>
    </w:div>
    <w:div w:id="1971550698">
      <w:marLeft w:val="0"/>
      <w:marRight w:val="0"/>
      <w:marTop w:val="0"/>
      <w:marBottom w:val="0"/>
      <w:divBdr>
        <w:top w:val="none" w:sz="0" w:space="0" w:color="auto"/>
        <w:left w:val="none" w:sz="0" w:space="0" w:color="auto"/>
        <w:bottom w:val="none" w:sz="0" w:space="0" w:color="auto"/>
        <w:right w:val="none" w:sz="0" w:space="0" w:color="auto"/>
      </w:divBdr>
      <w:divsChild>
        <w:div w:id="1971550689">
          <w:marLeft w:val="720"/>
          <w:marRight w:val="0"/>
          <w:marTop w:val="480"/>
          <w:marBottom w:val="0"/>
          <w:divBdr>
            <w:top w:val="none" w:sz="0" w:space="0" w:color="auto"/>
            <w:left w:val="none" w:sz="0" w:space="0" w:color="auto"/>
            <w:bottom w:val="none" w:sz="0" w:space="0" w:color="auto"/>
            <w:right w:val="none" w:sz="0" w:space="0" w:color="auto"/>
          </w:divBdr>
        </w:div>
        <w:div w:id="1971550702">
          <w:marLeft w:val="720"/>
          <w:marRight w:val="0"/>
          <w:marTop w:val="480"/>
          <w:marBottom w:val="0"/>
          <w:divBdr>
            <w:top w:val="none" w:sz="0" w:space="0" w:color="auto"/>
            <w:left w:val="none" w:sz="0" w:space="0" w:color="auto"/>
            <w:bottom w:val="none" w:sz="0" w:space="0" w:color="auto"/>
            <w:right w:val="none" w:sz="0" w:space="0" w:color="auto"/>
          </w:divBdr>
        </w:div>
      </w:divsChild>
    </w:div>
    <w:div w:id="1971550699">
      <w:marLeft w:val="0"/>
      <w:marRight w:val="0"/>
      <w:marTop w:val="0"/>
      <w:marBottom w:val="0"/>
      <w:divBdr>
        <w:top w:val="none" w:sz="0" w:space="0" w:color="auto"/>
        <w:left w:val="none" w:sz="0" w:space="0" w:color="auto"/>
        <w:bottom w:val="none" w:sz="0" w:space="0" w:color="auto"/>
        <w:right w:val="none" w:sz="0" w:space="0" w:color="auto"/>
      </w:divBdr>
    </w:div>
    <w:div w:id="1971550700">
      <w:marLeft w:val="0"/>
      <w:marRight w:val="0"/>
      <w:marTop w:val="0"/>
      <w:marBottom w:val="0"/>
      <w:divBdr>
        <w:top w:val="none" w:sz="0" w:space="0" w:color="auto"/>
        <w:left w:val="none" w:sz="0" w:space="0" w:color="auto"/>
        <w:bottom w:val="none" w:sz="0" w:space="0" w:color="auto"/>
        <w:right w:val="none" w:sz="0" w:space="0" w:color="auto"/>
      </w:divBdr>
    </w:div>
    <w:div w:id="1971550701">
      <w:marLeft w:val="0"/>
      <w:marRight w:val="0"/>
      <w:marTop w:val="0"/>
      <w:marBottom w:val="0"/>
      <w:divBdr>
        <w:top w:val="none" w:sz="0" w:space="0" w:color="auto"/>
        <w:left w:val="none" w:sz="0" w:space="0" w:color="auto"/>
        <w:bottom w:val="none" w:sz="0" w:space="0" w:color="auto"/>
        <w:right w:val="none" w:sz="0" w:space="0" w:color="auto"/>
      </w:divBdr>
    </w:div>
    <w:div w:id="1971550704">
      <w:marLeft w:val="0"/>
      <w:marRight w:val="0"/>
      <w:marTop w:val="0"/>
      <w:marBottom w:val="0"/>
      <w:divBdr>
        <w:top w:val="none" w:sz="0" w:space="0" w:color="auto"/>
        <w:left w:val="none" w:sz="0" w:space="0" w:color="auto"/>
        <w:bottom w:val="none" w:sz="0" w:space="0" w:color="auto"/>
        <w:right w:val="none" w:sz="0" w:space="0" w:color="auto"/>
      </w:divBdr>
    </w:div>
    <w:div w:id="1971550705">
      <w:marLeft w:val="0"/>
      <w:marRight w:val="0"/>
      <w:marTop w:val="0"/>
      <w:marBottom w:val="0"/>
      <w:divBdr>
        <w:top w:val="none" w:sz="0" w:space="0" w:color="auto"/>
        <w:left w:val="none" w:sz="0" w:space="0" w:color="auto"/>
        <w:bottom w:val="none" w:sz="0" w:space="0" w:color="auto"/>
        <w:right w:val="none" w:sz="0" w:space="0" w:color="auto"/>
      </w:divBdr>
    </w:div>
    <w:div w:id="1971550706">
      <w:marLeft w:val="0"/>
      <w:marRight w:val="0"/>
      <w:marTop w:val="0"/>
      <w:marBottom w:val="0"/>
      <w:divBdr>
        <w:top w:val="none" w:sz="0" w:space="0" w:color="auto"/>
        <w:left w:val="none" w:sz="0" w:space="0" w:color="auto"/>
        <w:bottom w:val="none" w:sz="0" w:space="0" w:color="auto"/>
        <w:right w:val="none" w:sz="0" w:space="0" w:color="auto"/>
      </w:divBdr>
      <w:divsChild>
        <w:div w:id="1971550691">
          <w:marLeft w:val="720"/>
          <w:marRight w:val="0"/>
          <w:marTop w:val="480"/>
          <w:marBottom w:val="0"/>
          <w:divBdr>
            <w:top w:val="none" w:sz="0" w:space="0" w:color="auto"/>
            <w:left w:val="none" w:sz="0" w:space="0" w:color="auto"/>
            <w:bottom w:val="none" w:sz="0" w:space="0" w:color="auto"/>
            <w:right w:val="none" w:sz="0" w:space="0" w:color="auto"/>
          </w:divBdr>
        </w:div>
        <w:div w:id="1971550703">
          <w:marLeft w:val="720"/>
          <w:marRight w:val="0"/>
          <w:marTop w:val="480"/>
          <w:marBottom w:val="0"/>
          <w:divBdr>
            <w:top w:val="none" w:sz="0" w:space="0" w:color="auto"/>
            <w:left w:val="none" w:sz="0" w:space="0" w:color="auto"/>
            <w:bottom w:val="none" w:sz="0" w:space="0" w:color="auto"/>
            <w:right w:val="none" w:sz="0" w:space="0" w:color="auto"/>
          </w:divBdr>
        </w:div>
      </w:divsChild>
    </w:div>
    <w:div w:id="1971550707">
      <w:marLeft w:val="0"/>
      <w:marRight w:val="0"/>
      <w:marTop w:val="0"/>
      <w:marBottom w:val="0"/>
      <w:divBdr>
        <w:top w:val="none" w:sz="0" w:space="0" w:color="auto"/>
        <w:left w:val="none" w:sz="0" w:space="0" w:color="auto"/>
        <w:bottom w:val="none" w:sz="0" w:space="0" w:color="auto"/>
        <w:right w:val="none" w:sz="0" w:space="0" w:color="auto"/>
      </w:divBdr>
    </w:div>
    <w:div w:id="1971550708">
      <w:marLeft w:val="0"/>
      <w:marRight w:val="0"/>
      <w:marTop w:val="0"/>
      <w:marBottom w:val="0"/>
      <w:divBdr>
        <w:top w:val="none" w:sz="0" w:space="0" w:color="auto"/>
        <w:left w:val="none" w:sz="0" w:space="0" w:color="auto"/>
        <w:bottom w:val="none" w:sz="0" w:space="0" w:color="auto"/>
        <w:right w:val="none" w:sz="0" w:space="0" w:color="auto"/>
      </w:divBdr>
    </w:div>
    <w:div w:id="1971550709">
      <w:marLeft w:val="0"/>
      <w:marRight w:val="0"/>
      <w:marTop w:val="0"/>
      <w:marBottom w:val="0"/>
      <w:divBdr>
        <w:top w:val="none" w:sz="0" w:space="0" w:color="auto"/>
        <w:left w:val="none" w:sz="0" w:space="0" w:color="auto"/>
        <w:bottom w:val="none" w:sz="0" w:space="0" w:color="auto"/>
        <w:right w:val="none" w:sz="0" w:space="0" w:color="auto"/>
      </w:divBdr>
    </w:div>
    <w:div w:id="1971550710">
      <w:marLeft w:val="0"/>
      <w:marRight w:val="0"/>
      <w:marTop w:val="0"/>
      <w:marBottom w:val="0"/>
      <w:divBdr>
        <w:top w:val="none" w:sz="0" w:space="0" w:color="auto"/>
        <w:left w:val="none" w:sz="0" w:space="0" w:color="auto"/>
        <w:bottom w:val="none" w:sz="0" w:space="0" w:color="auto"/>
        <w:right w:val="none" w:sz="0" w:space="0" w:color="auto"/>
      </w:divBdr>
    </w:div>
    <w:div w:id="1971550711">
      <w:marLeft w:val="0"/>
      <w:marRight w:val="0"/>
      <w:marTop w:val="0"/>
      <w:marBottom w:val="0"/>
      <w:divBdr>
        <w:top w:val="none" w:sz="0" w:space="0" w:color="auto"/>
        <w:left w:val="none" w:sz="0" w:space="0" w:color="auto"/>
        <w:bottom w:val="none" w:sz="0" w:space="0" w:color="auto"/>
        <w:right w:val="none" w:sz="0" w:space="0" w:color="auto"/>
      </w:divBdr>
    </w:div>
    <w:div w:id="1971550712">
      <w:marLeft w:val="0"/>
      <w:marRight w:val="0"/>
      <w:marTop w:val="0"/>
      <w:marBottom w:val="0"/>
      <w:divBdr>
        <w:top w:val="none" w:sz="0" w:space="0" w:color="auto"/>
        <w:left w:val="none" w:sz="0" w:space="0" w:color="auto"/>
        <w:bottom w:val="none" w:sz="0" w:space="0" w:color="auto"/>
        <w:right w:val="none" w:sz="0" w:space="0" w:color="auto"/>
      </w:divBdr>
    </w:div>
    <w:div w:id="1971550713">
      <w:marLeft w:val="0"/>
      <w:marRight w:val="0"/>
      <w:marTop w:val="0"/>
      <w:marBottom w:val="0"/>
      <w:divBdr>
        <w:top w:val="none" w:sz="0" w:space="0" w:color="auto"/>
        <w:left w:val="none" w:sz="0" w:space="0" w:color="auto"/>
        <w:bottom w:val="none" w:sz="0" w:space="0" w:color="auto"/>
        <w:right w:val="none" w:sz="0" w:space="0" w:color="auto"/>
      </w:divBdr>
    </w:div>
    <w:div w:id="1971550714">
      <w:marLeft w:val="0"/>
      <w:marRight w:val="0"/>
      <w:marTop w:val="0"/>
      <w:marBottom w:val="0"/>
      <w:divBdr>
        <w:top w:val="none" w:sz="0" w:space="0" w:color="auto"/>
        <w:left w:val="none" w:sz="0" w:space="0" w:color="auto"/>
        <w:bottom w:val="none" w:sz="0" w:space="0" w:color="auto"/>
        <w:right w:val="none" w:sz="0" w:space="0" w:color="auto"/>
      </w:divBdr>
    </w:div>
    <w:div w:id="1971550715">
      <w:marLeft w:val="0"/>
      <w:marRight w:val="0"/>
      <w:marTop w:val="0"/>
      <w:marBottom w:val="0"/>
      <w:divBdr>
        <w:top w:val="none" w:sz="0" w:space="0" w:color="auto"/>
        <w:left w:val="none" w:sz="0" w:space="0" w:color="auto"/>
        <w:bottom w:val="none" w:sz="0" w:space="0" w:color="auto"/>
        <w:right w:val="none" w:sz="0" w:space="0" w:color="auto"/>
      </w:divBdr>
    </w:div>
    <w:div w:id="1971550716">
      <w:marLeft w:val="0"/>
      <w:marRight w:val="0"/>
      <w:marTop w:val="0"/>
      <w:marBottom w:val="0"/>
      <w:divBdr>
        <w:top w:val="none" w:sz="0" w:space="0" w:color="auto"/>
        <w:left w:val="none" w:sz="0" w:space="0" w:color="auto"/>
        <w:bottom w:val="none" w:sz="0" w:space="0" w:color="auto"/>
        <w:right w:val="none" w:sz="0" w:space="0" w:color="auto"/>
      </w:divBdr>
    </w:div>
    <w:div w:id="1971550717">
      <w:marLeft w:val="0"/>
      <w:marRight w:val="0"/>
      <w:marTop w:val="0"/>
      <w:marBottom w:val="0"/>
      <w:divBdr>
        <w:top w:val="none" w:sz="0" w:space="0" w:color="auto"/>
        <w:left w:val="none" w:sz="0" w:space="0" w:color="auto"/>
        <w:bottom w:val="none" w:sz="0" w:space="0" w:color="auto"/>
        <w:right w:val="none" w:sz="0" w:space="0" w:color="auto"/>
      </w:divBdr>
    </w:div>
    <w:div w:id="1971550718">
      <w:marLeft w:val="0"/>
      <w:marRight w:val="0"/>
      <w:marTop w:val="0"/>
      <w:marBottom w:val="0"/>
      <w:divBdr>
        <w:top w:val="none" w:sz="0" w:space="0" w:color="auto"/>
        <w:left w:val="none" w:sz="0" w:space="0" w:color="auto"/>
        <w:bottom w:val="none" w:sz="0" w:space="0" w:color="auto"/>
        <w:right w:val="none" w:sz="0" w:space="0" w:color="auto"/>
      </w:divBdr>
    </w:div>
    <w:div w:id="1971550719">
      <w:marLeft w:val="0"/>
      <w:marRight w:val="0"/>
      <w:marTop w:val="0"/>
      <w:marBottom w:val="0"/>
      <w:divBdr>
        <w:top w:val="none" w:sz="0" w:space="0" w:color="auto"/>
        <w:left w:val="none" w:sz="0" w:space="0" w:color="auto"/>
        <w:bottom w:val="none" w:sz="0" w:space="0" w:color="auto"/>
        <w:right w:val="none" w:sz="0" w:space="0" w:color="auto"/>
      </w:divBdr>
    </w:div>
    <w:div w:id="1971550720">
      <w:marLeft w:val="0"/>
      <w:marRight w:val="0"/>
      <w:marTop w:val="0"/>
      <w:marBottom w:val="0"/>
      <w:divBdr>
        <w:top w:val="none" w:sz="0" w:space="0" w:color="auto"/>
        <w:left w:val="none" w:sz="0" w:space="0" w:color="auto"/>
        <w:bottom w:val="none" w:sz="0" w:space="0" w:color="auto"/>
        <w:right w:val="none" w:sz="0" w:space="0" w:color="auto"/>
      </w:divBdr>
    </w:div>
    <w:div w:id="1971550721">
      <w:marLeft w:val="0"/>
      <w:marRight w:val="0"/>
      <w:marTop w:val="0"/>
      <w:marBottom w:val="0"/>
      <w:divBdr>
        <w:top w:val="none" w:sz="0" w:space="0" w:color="auto"/>
        <w:left w:val="none" w:sz="0" w:space="0" w:color="auto"/>
        <w:bottom w:val="none" w:sz="0" w:space="0" w:color="auto"/>
        <w:right w:val="none" w:sz="0" w:space="0" w:color="auto"/>
      </w:divBdr>
    </w:div>
    <w:div w:id="197155072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868</TotalTime>
  <Pages>17</Pages>
  <Words>4545</Words>
  <Characters>25909</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EXMO</dc:title>
  <dc:subject/>
  <dc:creator>Desconhecido</dc:creator>
  <cp:keywords/>
  <dc:description/>
  <cp:lastModifiedBy>wl.batman@hotmail.com</cp:lastModifiedBy>
  <cp:revision>15</cp:revision>
  <cp:lastPrinted>2025-12-12T16:53:00Z</cp:lastPrinted>
  <dcterms:created xsi:type="dcterms:W3CDTF">2025-12-12T02:43:00Z</dcterms:created>
  <dcterms:modified xsi:type="dcterms:W3CDTF">2025-12-12T17:11:00Z</dcterms:modified>
</cp:coreProperties>
</file>