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Rebates &amp; Incentives Guide</w:t>
      </w:r>
    </w:p>
    <w:p>
      <w:r>
        <w:rPr>
          <w:i/>
          <w:color w:val="5D6D7E"/>
          <w:sz w:val="18"/>
        </w:rPr>
        <w:t>Updated September 15, 2026 · Fictional company for ServiceIQ testing</w:t>
      </w:r>
    </w:p>
    <w:p>
      <w:r>
        <w:rPr>
          <w:b w:val="0"/>
        </w:rPr>
        <w:t>Rebates and incentives change frequently. Your comfort advisor confirms eligibility and applies available rebates on your written quote.</w:t>
      </w:r>
    </w:p>
    <w:p>
      <w:pPr>
        <w:pStyle w:val="Heading1"/>
      </w:pPr>
      <w:r>
        <w:t>Current offers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Offer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Eligible equipment</w:t>
            </w:r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Maple Falls Electric Co-op heat pump rebate (fictional utility)</w:t>
            </w:r>
          </w:p>
        </w:tc>
        <w:tc>
          <w:tcPr>
            <w:tcW w:type="dxa" w:w="2160"/>
          </w:tcPr>
          <w:p>
            <w:r>
              <w:t>$300</w:t>
            </w:r>
          </w:p>
        </w:tc>
        <w:tc>
          <w:tcPr>
            <w:tcW w:type="dxa" w:w="2160"/>
          </w:tcPr>
          <w:p>
            <w:r>
              <w:t>Heat pumps rated 8.1 HSPF2 or higher, installed by a participating contractor</w:t>
            </w:r>
          </w:p>
        </w:tc>
        <w:tc>
          <w:tcPr>
            <w:tcW w:type="dxa" w:w="2160"/>
          </w:tcPr>
          <w:p>
            <w:r>
              <w:t>Through December 31, 2026, while program funds last</w:t>
            </w:r>
          </w:p>
        </w:tc>
      </w:tr>
      <w:tr>
        <w:tc>
          <w:tcPr>
            <w:tcW w:type="dxa" w:w="2160"/>
          </w:tcPr>
          <w:p>
            <w:r>
              <w:t>Fall Furnace Tune-Up Special (Cedar Ridge)</w:t>
            </w:r>
          </w:p>
        </w:tc>
        <w:tc>
          <w:tcPr>
            <w:tcW w:type="dxa" w:w="2160"/>
          </w:tcPr>
          <w:p>
            <w:r>
              <w:t>$99 tune-up (regularly $129)</w:t>
            </w:r>
          </w:p>
        </w:tc>
        <w:tc>
          <w:tcPr>
            <w:tcW w:type="dxa" w:w="2160"/>
          </w:tcPr>
          <w:p>
            <w:r>
              <w:t>One gas furnace</w:t>
            </w:r>
          </w:p>
        </w:tc>
        <w:tc>
          <w:tcPr>
            <w:tcW w:type="dxa" w:w="2160"/>
          </w:tcPr>
          <w:p>
            <w:r>
              <w:t>September 15 to November 30, 2026</w:t>
            </w:r>
          </w:p>
        </w:tc>
      </w:tr>
    </w:tbl>
    <w:p>
      <w:pPr>
        <w:pStyle w:val="Heading1"/>
      </w:pPr>
      <w:r>
        <w:t>Expired offers</w:t>
      </w:r>
    </w:p>
    <w:p>
      <w:pPr>
        <w:pStyle w:val="ListBullet"/>
      </w:pPr>
      <w:r>
        <w:rPr>
          <w:b w:val="0"/>
        </w:rPr>
        <w:t>Aerotherm Spring Cooling Rebate (up to $1,000): ended May 31, 2026. It is not currently available.</w:t>
      </w:r>
    </w:p>
    <w:p>
      <w:pPr>
        <w:pStyle w:val="Heading1"/>
      </w:pPr>
      <w:r>
        <w:t>Federal and state tax credits</w:t>
      </w:r>
    </w:p>
    <w:p>
      <w:r>
        <w:rPr>
          <w:b w:val="0"/>
        </w:rPr>
        <w:t xml:space="preserve">Tax credit rules change and depend on your individual tax situation. </w:t>
      </w:r>
      <w:r>
        <w:rPr>
          <w:b/>
        </w:rPr>
        <w:t>Cedar Ridge does not provide tax advice.</w:t>
      </w:r>
      <w:r>
        <w:rPr>
          <w:b w:val="0"/>
        </w:rPr>
        <w:t xml:space="preserve"> We can give you the equipment certification documents your tax professional may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