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Permits &amp; Inspections Policy</w:t>
      </w:r>
    </w:p>
    <w:p>
      <w:r>
        <w:rPr>
          <w:i/>
          <w:color w:val="5D6D7E"/>
          <w:sz w:val="18"/>
        </w:rPr>
        <w:t>Effective January 1, 2026 · Fictional company for ServiceIQ testing</w:t>
      </w:r>
    </w:p>
    <w:p>
      <w:pPr>
        <w:pStyle w:val="ListBullet"/>
      </w:pPr>
      <w:r>
        <w:rPr>
          <w:b w:val="0"/>
        </w:rPr>
        <w:t>Cedar Ridge obtains all permits required by the city or county for equipment installations and replacements.</w:t>
      </w:r>
    </w:p>
    <w:p>
      <w:pPr>
        <w:pStyle w:val="ListBullet"/>
      </w:pPr>
      <w:r>
        <w:rPr>
          <w:b w:val="0"/>
        </w:rPr>
        <w:t xml:space="preserve">Permit fees charged by the city or county are passed through to the customer at cost. A </w:t>
      </w:r>
      <w:r>
        <w:rPr>
          <w:b/>
        </w:rPr>
        <w:t>$45 permit administration fee</w:t>
      </w:r>
      <w:r>
        <w:rPr>
          <w:b w:val="0"/>
        </w:rPr>
        <w:t xml:space="preserve"> applies per permit.</w:t>
      </w:r>
    </w:p>
    <w:p>
      <w:pPr>
        <w:pStyle w:val="ListBullet"/>
      </w:pPr>
      <w:r>
        <w:rPr>
          <w:b w:val="0"/>
        </w:rPr>
        <w:t>We schedule the final inspection and attend it when the inspector requires a contractor to be present. The homeowner or an authorized adult must provide access.</w:t>
      </w:r>
    </w:p>
    <w:p>
      <w:pPr>
        <w:pStyle w:val="ListBullet"/>
      </w:pPr>
      <w:r>
        <w:rPr>
          <w:b w:val="0"/>
        </w:rPr>
        <w:t>Repairs generally do not require a permit. Gas line changes, new circuits and venting changes may require one; the technician will explain if a permit is needed.</w:t>
      </w:r>
    </w:p>
    <w:p>
      <w:pPr>
        <w:pStyle w:val="ListBullet"/>
      </w:pPr>
      <w:r>
        <w:rPr>
          <w:b w:val="0"/>
        </w:rPr>
        <w:t>We will not perform work that requires a permit without obtaining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