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CBDB" w14:textId="2CB65F92" w:rsidR="00984DDA" w:rsidRPr="00984DDA" w:rsidRDefault="00984DDA" w:rsidP="00984DD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984DD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Массив (тип данных)</w:t>
      </w:r>
    </w:p>
    <w:p w14:paraId="3D3F8D80" w14:textId="1CCEA9CD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Массив</w:t>
      </w:r>
      <w:r>
        <w:rPr>
          <w:rFonts w:ascii="Arial" w:hAnsi="Arial" w:cs="Arial"/>
          <w:color w:val="222222"/>
          <w:sz w:val="21"/>
          <w:szCs w:val="21"/>
        </w:rPr>
        <w:t> (в некоторых </w:t>
      </w:r>
      <w:r w:rsidRPr="00984DDA">
        <w:rPr>
          <w:rFonts w:ascii="Arial" w:hAnsi="Arial" w:cs="Arial"/>
          <w:color w:val="222222"/>
          <w:sz w:val="21"/>
          <w:szCs w:val="21"/>
        </w:rPr>
        <w:t>языках программирования</w:t>
      </w:r>
      <w:r>
        <w:rPr>
          <w:rFonts w:ascii="Arial" w:hAnsi="Arial" w:cs="Arial"/>
          <w:color w:val="222222"/>
          <w:sz w:val="21"/>
          <w:szCs w:val="21"/>
        </w:rPr>
        <w:t> также таблица, ряд, матрица) — </w:t>
      </w:r>
      <w:r w:rsidRPr="00984DDA">
        <w:rPr>
          <w:rFonts w:ascii="Arial" w:hAnsi="Arial" w:cs="Arial"/>
          <w:color w:val="222222"/>
          <w:sz w:val="21"/>
          <w:szCs w:val="21"/>
        </w:rPr>
        <w:t>структура данных</w:t>
      </w:r>
      <w:r>
        <w:rPr>
          <w:rFonts w:ascii="Arial" w:hAnsi="Arial" w:cs="Arial"/>
          <w:color w:val="222222"/>
          <w:sz w:val="21"/>
          <w:szCs w:val="21"/>
        </w:rPr>
        <w:t>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 Одномерный массив можно рассматривать как реализацию </w:t>
      </w:r>
      <w:r w:rsidRPr="00984DDA">
        <w:rPr>
          <w:rFonts w:ascii="Arial" w:hAnsi="Arial" w:cs="Arial"/>
          <w:color w:val="222222"/>
          <w:sz w:val="21"/>
          <w:szCs w:val="21"/>
        </w:rPr>
        <w:t>абстрактного типа данных</w:t>
      </w:r>
      <w:r>
        <w:rPr>
          <w:rFonts w:ascii="Arial" w:hAnsi="Arial" w:cs="Arial"/>
          <w:color w:val="222222"/>
          <w:sz w:val="21"/>
          <w:szCs w:val="21"/>
        </w:rPr>
        <w:t> — вектор.</w:t>
      </w:r>
    </w:p>
    <w:p w14:paraId="4A243127" w14:textId="4B449AD6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Размерность массива — это количество индексов, необходимое для однозначной адресации элемента в рамках массива. По количеству используемых индексов массивы делятся на одномерные, двумерные, трёхмерные и т. д.</w:t>
      </w:r>
    </w:p>
    <w:p w14:paraId="697E9436" w14:textId="21F4F02A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Форма или структура массива — сведения о количестве размерностей и размере (протяжённости) массива по каждой из размерностей</w:t>
      </w:r>
      <w:hyperlink r:id="rId5" w:anchor="cite_note-_e9ff6c56b259ec52-3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; может быть представлена одномерным массивом.</w:t>
      </w:r>
    </w:p>
    <w:p w14:paraId="3808BCCD" w14:textId="560F1CBF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Особенностью массива как структуры данных (в отличие, например, от </w:t>
      </w:r>
      <w:r w:rsidRPr="00984DDA">
        <w:rPr>
          <w:rFonts w:ascii="Arial" w:hAnsi="Arial" w:cs="Arial"/>
          <w:color w:val="222222"/>
          <w:sz w:val="21"/>
          <w:szCs w:val="21"/>
        </w:rPr>
        <w:t>связного списка</w:t>
      </w:r>
      <w:r>
        <w:rPr>
          <w:rFonts w:ascii="Arial" w:hAnsi="Arial" w:cs="Arial"/>
          <w:color w:val="222222"/>
          <w:sz w:val="21"/>
          <w:szCs w:val="21"/>
        </w:rPr>
        <w:t>) является константная </w:t>
      </w:r>
      <w:r w:rsidRPr="00984DDA">
        <w:rPr>
          <w:rFonts w:ascii="Arial" w:hAnsi="Arial" w:cs="Arial"/>
          <w:color w:val="222222"/>
          <w:sz w:val="21"/>
          <w:szCs w:val="21"/>
        </w:rPr>
        <w:t>вычислительная сложность</w:t>
      </w:r>
      <w:r>
        <w:rPr>
          <w:rFonts w:ascii="Arial" w:hAnsi="Arial" w:cs="Arial"/>
          <w:color w:val="222222"/>
          <w:sz w:val="21"/>
          <w:szCs w:val="21"/>
        </w:rPr>
        <w:t> доступа к элементу массива по индексу. Массив относится к структурам данных с </w:t>
      </w:r>
      <w:r w:rsidRPr="00984DDA">
        <w:rPr>
          <w:rFonts w:ascii="Arial" w:hAnsi="Arial" w:cs="Arial"/>
          <w:color w:val="222222"/>
          <w:sz w:val="21"/>
          <w:szCs w:val="21"/>
        </w:rPr>
        <w:t>произвольным доступом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423FCE81" w14:textId="6B7D2AFE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простейшем случае массив имеет константную длину по всем размерностям и может хранить данные только одного, заданного при описании, типа. Ряд языков поддерживает также </w:t>
      </w:r>
      <w:r>
        <w:rPr>
          <w:rFonts w:ascii="Arial" w:hAnsi="Arial" w:cs="Arial"/>
          <w:b/>
          <w:bCs/>
          <w:color w:val="222222"/>
          <w:sz w:val="21"/>
          <w:szCs w:val="21"/>
        </w:rPr>
        <w:t>динамические массивы</w:t>
      </w:r>
      <w:r>
        <w:rPr>
          <w:rFonts w:ascii="Arial" w:hAnsi="Arial" w:cs="Arial"/>
          <w:color w:val="222222"/>
          <w:sz w:val="21"/>
          <w:szCs w:val="21"/>
        </w:rPr>
        <w:t>, длина которых может изменяться по ходу работы программы, и </w:t>
      </w:r>
      <w:r>
        <w:rPr>
          <w:rFonts w:ascii="Arial" w:hAnsi="Arial" w:cs="Arial"/>
          <w:b/>
          <w:bCs/>
          <w:color w:val="222222"/>
          <w:sz w:val="21"/>
          <w:szCs w:val="21"/>
        </w:rPr>
        <w:t>гетерогенные массивы</w:t>
      </w:r>
      <w:r>
        <w:rPr>
          <w:rFonts w:ascii="Arial" w:hAnsi="Arial" w:cs="Arial"/>
          <w:color w:val="222222"/>
          <w:sz w:val="21"/>
          <w:szCs w:val="21"/>
        </w:rPr>
        <w:t>, которые могут в разных элементах хранить данные различных типов.</w:t>
      </w:r>
    </w:p>
    <w:p w14:paraId="1E1A7A8E" w14:textId="2A3DE8F3" w:rsidR="00984DDA" w:rsidRDefault="00984DDA" w:rsidP="00984DD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Общее описание</w:t>
      </w:r>
    </w:p>
    <w:p w14:paraId="78DC5560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Массив — упорядоченный набор элементов, каждый из которых хранит одно значение, идентифицируемое с помощью одного или нескольких индексов. В простейшем случае массив имеет постоянную длину и хранит единицы данных одного и того же типа, а в качестве индексов выступают целые числа.</w:t>
      </w:r>
    </w:p>
    <w:p w14:paraId="37C44221" w14:textId="2446AD32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Количество используемых индексов массива может быть различным: массивы с одним индексом называют одномерными, с двумя — двумерными, и т. д. Одномерный массив — нестрого соответствует </w:t>
      </w:r>
      <w:r w:rsidRPr="00984DDA">
        <w:rPr>
          <w:rFonts w:ascii="Arial" w:hAnsi="Arial" w:cs="Arial"/>
          <w:color w:val="222222"/>
          <w:sz w:val="21"/>
          <w:szCs w:val="21"/>
        </w:rPr>
        <w:t>вект</w:t>
      </w:r>
      <w:bookmarkStart w:id="0" w:name="_GoBack"/>
      <w:bookmarkEnd w:id="0"/>
      <w:r w:rsidRPr="00984DDA">
        <w:rPr>
          <w:rFonts w:ascii="Arial" w:hAnsi="Arial" w:cs="Arial"/>
          <w:color w:val="222222"/>
          <w:sz w:val="21"/>
          <w:szCs w:val="21"/>
        </w:rPr>
        <w:t>ору</w:t>
      </w:r>
      <w:r>
        <w:rPr>
          <w:rFonts w:ascii="Arial" w:hAnsi="Arial" w:cs="Arial"/>
          <w:color w:val="222222"/>
          <w:sz w:val="21"/>
          <w:szCs w:val="21"/>
        </w:rPr>
        <w:t> в математике; двумерный («строка», «столбец»)— </w:t>
      </w:r>
      <w:r w:rsidRPr="00984DDA">
        <w:rPr>
          <w:rFonts w:ascii="Arial" w:hAnsi="Arial" w:cs="Arial"/>
          <w:color w:val="222222"/>
          <w:sz w:val="21"/>
          <w:szCs w:val="21"/>
        </w:rPr>
        <w:t>матрице</w:t>
      </w:r>
      <w:r>
        <w:rPr>
          <w:rFonts w:ascii="Arial" w:hAnsi="Arial" w:cs="Arial"/>
          <w:color w:val="222222"/>
          <w:sz w:val="21"/>
          <w:szCs w:val="21"/>
        </w:rPr>
        <w:t>. Чаще всего применяются массивы с одним или двумя индексами; реже — с тремя; ещё большее количество индексов — встречается крайне редко.</w:t>
      </w:r>
    </w:p>
    <w:p w14:paraId="7F29C85F" w14:textId="77777777" w:rsidR="00984DDA" w:rsidRDefault="00984DDA" w:rsidP="00984DDA">
      <w:pPr>
        <w:shd w:val="clear" w:color="auto" w:fill="FFFFFF"/>
        <w:spacing w:after="24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Пример фиксированного массива на языке Паскаль</w:t>
      </w:r>
    </w:p>
    <w:p w14:paraId="00F8E34B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"/>
          <w:i/>
          <w:iCs/>
          <w:color w:val="408080"/>
        </w:rPr>
        <w:t>{Одномерный массив целых чисел.</w:t>
      </w:r>
    </w:p>
    <w:p w14:paraId="6734749C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m"/>
          <w:i/>
          <w:iCs/>
          <w:color w:val="408080"/>
        </w:rPr>
        <w:t xml:space="preserve">     Нумерация элементов от 1 до 15}</w:t>
      </w:r>
      <w:r>
        <w:rPr>
          <w:color w:val="000000"/>
        </w:rPr>
        <w:t xml:space="preserve"> </w:t>
      </w:r>
    </w:p>
    <w:p w14:paraId="626A5FA2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a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array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1</w:t>
      </w:r>
      <w:r>
        <w:rPr>
          <w:rStyle w:val="o"/>
          <w:color w:val="666666"/>
        </w:rPr>
        <w:t>..</w:t>
      </w:r>
      <w:r>
        <w:rPr>
          <w:rStyle w:val="mi"/>
          <w:color w:val="666666"/>
        </w:rPr>
        <w:t>15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of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Integer</w:t>
      </w:r>
      <w:r>
        <w:rPr>
          <w:rStyle w:val="o"/>
          <w:color w:val="666666"/>
        </w:rPr>
        <w:t>;</w:t>
      </w:r>
    </w:p>
    <w:p w14:paraId="25E3C2CA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"/>
          <w:i/>
          <w:iCs/>
          <w:color w:val="408080"/>
        </w:rPr>
        <w:t>{Двумерный массив символов.</w:t>
      </w:r>
    </w:p>
    <w:p w14:paraId="2DB4794E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m"/>
          <w:i/>
          <w:iCs/>
          <w:color w:val="408080"/>
        </w:rPr>
        <w:t xml:space="preserve">     Нумерация по столбцам по типу Byte (от 0 до 255)</w:t>
      </w:r>
    </w:p>
    <w:p w14:paraId="7F9E6878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>
        <w:rPr>
          <w:rStyle w:val="cm"/>
          <w:i/>
          <w:iCs/>
          <w:color w:val="408080"/>
        </w:rPr>
        <w:t xml:space="preserve">     по</w:t>
      </w:r>
      <w:r w:rsidRPr="00984DDA">
        <w:rPr>
          <w:rStyle w:val="cm"/>
          <w:i/>
          <w:iCs/>
          <w:color w:val="408080"/>
          <w:lang w:val="en-US"/>
        </w:rPr>
        <w:t xml:space="preserve"> </w:t>
      </w:r>
      <w:r>
        <w:rPr>
          <w:rStyle w:val="cm"/>
          <w:i/>
          <w:iCs/>
          <w:color w:val="408080"/>
        </w:rPr>
        <w:t>строкам</w:t>
      </w:r>
      <w:r w:rsidRPr="00984DDA">
        <w:rPr>
          <w:rStyle w:val="cm"/>
          <w:i/>
          <w:iCs/>
          <w:color w:val="408080"/>
          <w:lang w:val="en-US"/>
        </w:rPr>
        <w:t xml:space="preserve"> </w:t>
      </w:r>
      <w:r>
        <w:rPr>
          <w:rStyle w:val="cm"/>
          <w:i/>
          <w:iCs/>
          <w:color w:val="408080"/>
        </w:rPr>
        <w:t>от</w:t>
      </w:r>
      <w:r w:rsidRPr="00984DDA">
        <w:rPr>
          <w:rStyle w:val="cm"/>
          <w:i/>
          <w:iCs/>
          <w:color w:val="408080"/>
          <w:lang w:val="en-US"/>
        </w:rPr>
        <w:t xml:space="preserve"> 1 </w:t>
      </w:r>
      <w:r>
        <w:rPr>
          <w:rStyle w:val="cm"/>
          <w:i/>
          <w:iCs/>
          <w:color w:val="408080"/>
        </w:rPr>
        <w:t>до</w:t>
      </w:r>
      <w:r w:rsidRPr="00984DDA">
        <w:rPr>
          <w:rStyle w:val="cm"/>
          <w:i/>
          <w:iCs/>
          <w:color w:val="408080"/>
          <w:lang w:val="en-US"/>
        </w:rPr>
        <w:t xml:space="preserve"> 5}</w:t>
      </w:r>
    </w:p>
    <w:p w14:paraId="7B1ABA34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984DDA">
        <w:rPr>
          <w:color w:val="000000"/>
          <w:lang w:val="en-US"/>
        </w:rPr>
        <w:t xml:space="preserve">  </w:t>
      </w:r>
      <w:r w:rsidRPr="00984DDA">
        <w:rPr>
          <w:rStyle w:val="n"/>
          <w:color w:val="000000"/>
          <w:lang w:val="en-US"/>
        </w:rPr>
        <w:t>multiArray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o"/>
          <w:color w:val="666666"/>
          <w:lang w:val="en-US"/>
        </w:rPr>
        <w:t>: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array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p"/>
          <w:color w:val="000000"/>
          <w:lang w:val="en-US"/>
        </w:rPr>
        <w:t>[</w:t>
      </w:r>
      <w:r w:rsidRPr="00984DDA">
        <w:rPr>
          <w:rStyle w:val="kt"/>
          <w:color w:val="B00040"/>
          <w:lang w:val="en-US"/>
        </w:rPr>
        <w:t>Byte</w:t>
      </w:r>
      <w:r w:rsidRPr="00984DDA">
        <w:rPr>
          <w:rStyle w:val="o"/>
          <w:color w:val="666666"/>
          <w:lang w:val="en-US"/>
        </w:rPr>
        <w:t>,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mi"/>
          <w:color w:val="666666"/>
          <w:lang w:val="en-US"/>
        </w:rPr>
        <w:t>1</w:t>
      </w:r>
      <w:r w:rsidRPr="00984DDA">
        <w:rPr>
          <w:rStyle w:val="o"/>
          <w:color w:val="666666"/>
          <w:lang w:val="en-US"/>
        </w:rPr>
        <w:t>..</w:t>
      </w:r>
      <w:r w:rsidRPr="00984DDA">
        <w:rPr>
          <w:rStyle w:val="mi"/>
          <w:color w:val="666666"/>
          <w:lang w:val="en-US"/>
        </w:rPr>
        <w:t>5</w:t>
      </w:r>
      <w:r w:rsidRPr="00984DDA">
        <w:rPr>
          <w:rStyle w:val="p"/>
          <w:color w:val="000000"/>
          <w:lang w:val="en-US"/>
        </w:rPr>
        <w:t>]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of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t"/>
          <w:color w:val="B00040"/>
          <w:lang w:val="en-US"/>
        </w:rPr>
        <w:t>Char</w:t>
      </w:r>
      <w:r w:rsidRPr="00984DDA">
        <w:rPr>
          <w:rStyle w:val="o"/>
          <w:color w:val="666666"/>
          <w:lang w:val="en-US"/>
        </w:rPr>
        <w:t>;</w:t>
      </w:r>
      <w:r w:rsidRPr="00984DDA">
        <w:rPr>
          <w:color w:val="000000"/>
          <w:lang w:val="en-US"/>
        </w:rPr>
        <w:t xml:space="preserve"> </w:t>
      </w:r>
    </w:p>
    <w:p w14:paraId="4B664B69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984DDA">
        <w:rPr>
          <w:color w:val="000000"/>
          <w:lang w:val="en-US"/>
        </w:rPr>
        <w:t xml:space="preserve">    </w:t>
      </w:r>
      <w:r>
        <w:rPr>
          <w:rStyle w:val="cm"/>
          <w:i/>
          <w:iCs/>
          <w:color w:val="408080"/>
        </w:rPr>
        <w:t>{Одномерный массив из строк.</w:t>
      </w:r>
    </w:p>
    <w:p w14:paraId="2E67D1FD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m"/>
          <w:i/>
          <w:iCs/>
          <w:color w:val="408080"/>
        </w:rPr>
        <w:t xml:space="preserve">     Нумерация по типу word (от 0 до 65536)}</w:t>
      </w:r>
    </w:p>
    <w:p w14:paraId="5FEF9E64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984DDA">
        <w:rPr>
          <w:rStyle w:val="n"/>
          <w:color w:val="000000"/>
          <w:lang w:val="en-US"/>
        </w:rPr>
        <w:t>rangeArray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o"/>
          <w:color w:val="666666"/>
          <w:lang w:val="en-US"/>
        </w:rPr>
        <w:t>: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array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p"/>
          <w:color w:val="000000"/>
          <w:lang w:val="en-US"/>
        </w:rPr>
        <w:t>[</w:t>
      </w:r>
      <w:r w:rsidRPr="00984DDA">
        <w:rPr>
          <w:rStyle w:val="kt"/>
          <w:color w:val="B00040"/>
          <w:lang w:val="en-US"/>
        </w:rPr>
        <w:t>Word</w:t>
      </w:r>
      <w:r w:rsidRPr="00984DDA">
        <w:rPr>
          <w:rStyle w:val="p"/>
          <w:color w:val="000000"/>
          <w:lang w:val="en-US"/>
        </w:rPr>
        <w:t>]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of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String</w:t>
      </w:r>
      <w:r w:rsidRPr="00984DDA">
        <w:rPr>
          <w:rStyle w:val="o"/>
          <w:color w:val="666666"/>
          <w:lang w:val="en-US"/>
        </w:rPr>
        <w:t>;</w:t>
      </w:r>
    </w:p>
    <w:p w14:paraId="069C471C" w14:textId="77777777" w:rsidR="00984DDA" w:rsidRDefault="00984DDA" w:rsidP="00984DDA">
      <w:pPr>
        <w:shd w:val="clear" w:color="auto" w:fill="FFFFFF"/>
        <w:spacing w:after="24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Пример фиксированного массива на С/С++</w:t>
      </w:r>
    </w:p>
    <w:p w14:paraId="3460BC6A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10</w:t>
      </w:r>
      <w:r>
        <w:rPr>
          <w:rStyle w:val="p"/>
          <w:color w:val="000000"/>
        </w:rPr>
        <w:t>];</w:t>
      </w:r>
      <w:r>
        <w:rPr>
          <w:color w:val="000000"/>
        </w:rPr>
        <w:t xml:space="preserve">         </w:t>
      </w:r>
      <w:r>
        <w:rPr>
          <w:rStyle w:val="c1"/>
          <w:i/>
          <w:iCs/>
          <w:color w:val="408080"/>
        </w:rPr>
        <w:t>// Одномерный массив: целых чисел, размера 10;</w:t>
      </w:r>
    </w:p>
    <w:p w14:paraId="7E28EDAB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rStyle w:val="c1"/>
          <w:i/>
          <w:iCs/>
          <w:color w:val="408080"/>
        </w:rPr>
        <w:t>// Нумерация элементов — от 0 до 9.</w:t>
      </w:r>
    </w:p>
    <w:p w14:paraId="0332BE0C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</w:t>
      </w:r>
    </w:p>
    <w:p w14:paraId="4CB18ED3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t"/>
          <w:color w:val="B00040"/>
        </w:rPr>
        <w:t>double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12</w:t>
      </w:r>
      <w:r>
        <w:rPr>
          <w:rStyle w:val="p"/>
          <w:color w:val="000000"/>
        </w:rPr>
        <w:t>][</w:t>
      </w:r>
      <w:r>
        <w:rPr>
          <w:rStyle w:val="mi"/>
          <w:color w:val="666666"/>
        </w:rPr>
        <w:t>15</w:t>
      </w:r>
      <w:r>
        <w:rPr>
          <w:rStyle w:val="p"/>
          <w:color w:val="000000"/>
        </w:rPr>
        <w:t>];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408080"/>
        </w:rPr>
        <w:t xml:space="preserve">// Двумерный массив: </w:t>
      </w:r>
    </w:p>
    <w:p w14:paraId="52C124E5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rStyle w:val="c1"/>
          <w:i/>
          <w:iCs/>
          <w:color w:val="408080"/>
        </w:rPr>
        <w:t xml:space="preserve">// вещественных чисел двойной точности, </w:t>
      </w:r>
    </w:p>
    <w:p w14:paraId="56B159C7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rStyle w:val="c1"/>
          <w:i/>
          <w:iCs/>
          <w:color w:val="408080"/>
        </w:rPr>
        <w:t>// размера 12 на 15;</w:t>
      </w:r>
    </w:p>
    <w:p w14:paraId="6CCE1968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rStyle w:val="c1"/>
          <w:i/>
          <w:iCs/>
          <w:color w:val="408080"/>
        </w:rPr>
        <w:t xml:space="preserve">// Нумерация: по строкам — от 0 до 11, </w:t>
      </w:r>
    </w:p>
    <w:p w14:paraId="39B19D1F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rStyle w:val="c1"/>
          <w:i/>
          <w:iCs/>
          <w:color w:val="408080"/>
        </w:rPr>
        <w:t>// по столбцам — от 0 до 14.</w:t>
      </w:r>
    </w:p>
    <w:p w14:paraId="6DE58F4B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В некоторых языках программирования многомерные массивы создаются на основе одномерных, у которых элементы являются массивами</w:t>
      </w:r>
      <w:hyperlink r:id="rId6" w:anchor="cite_note-McMillan2014-6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1AB712B4" w14:textId="77777777" w:rsidR="00984DDA" w:rsidRDefault="00984DDA" w:rsidP="00984DDA">
      <w:pPr>
        <w:shd w:val="clear" w:color="auto" w:fill="FFFFFF"/>
        <w:spacing w:after="24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Пример двумерного массива на JavaScript</w:t>
      </w:r>
    </w:p>
    <w:p w14:paraId="7C5550F0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 xml:space="preserve">//Создание двумерного массива чисел: </w:t>
      </w:r>
    </w:p>
    <w:p w14:paraId="700F0750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d"/>
          <w:b/>
          <w:bCs/>
          <w:color w:val="008000"/>
        </w:rPr>
        <w:t>var</w:t>
      </w:r>
      <w:r>
        <w:rPr>
          <w:color w:val="000000"/>
        </w:rPr>
        <w:t xml:space="preserve"> </w:t>
      </w:r>
      <w:r>
        <w:rPr>
          <w:rStyle w:val="nx"/>
          <w:rFonts w:eastAsiaTheme="majorEastAsia"/>
          <w:color w:val="000000"/>
        </w:rPr>
        <w:t>array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0B987948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11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16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c1"/>
          <w:i/>
          <w:iCs/>
          <w:color w:val="408080"/>
        </w:rPr>
        <w:t>// Первая строка-массив</w:t>
      </w:r>
    </w:p>
    <w:p w14:paraId="73718450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21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26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c1"/>
          <w:i/>
          <w:iCs/>
          <w:color w:val="408080"/>
        </w:rPr>
        <w:t>// Вторая</w:t>
      </w:r>
    </w:p>
    <w:p w14:paraId="64EDE400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31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32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33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34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35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36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408080"/>
        </w:rPr>
        <w:t>// Третья</w:t>
      </w:r>
    </w:p>
    <w:p w14:paraId="1550C66B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];</w:t>
      </w:r>
    </w:p>
    <w:p w14:paraId="56D8B85B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</w:p>
    <w:p w14:paraId="532571D2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// Вывод массива на консоль:</w:t>
      </w:r>
    </w:p>
    <w:p w14:paraId="5E8C5B4E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x"/>
          <w:rFonts w:eastAsiaTheme="majorEastAsia"/>
          <w:color w:val="000000"/>
        </w:rPr>
        <w:t>array</w:t>
      </w:r>
      <w:r>
        <w:rPr>
          <w:rStyle w:val="p"/>
          <w:color w:val="000000"/>
        </w:rPr>
        <w:t>.</w:t>
      </w:r>
      <w:r>
        <w:rPr>
          <w:rStyle w:val="nx"/>
          <w:rFonts w:eastAsiaTheme="majorEastAsia"/>
          <w:color w:val="000000"/>
        </w:rPr>
        <w:t>forEach</w:t>
      </w:r>
      <w:r>
        <w:rPr>
          <w:rStyle w:val="p"/>
          <w:color w:val="000000"/>
        </w:rPr>
        <w:t>((</w:t>
      </w:r>
      <w:r>
        <w:rPr>
          <w:rStyle w:val="nx"/>
          <w:rFonts w:eastAsiaTheme="majorEastAsia"/>
          <w:color w:val="000000"/>
        </w:rPr>
        <w:t>subArray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=&gt;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  </w:t>
      </w:r>
      <w:r>
        <w:rPr>
          <w:rStyle w:val="c1"/>
          <w:i/>
          <w:iCs/>
          <w:color w:val="408080"/>
        </w:rPr>
        <w:t>// Для каждого под-массива,</w:t>
      </w:r>
    </w:p>
    <w:p w14:paraId="4997AD41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nx"/>
          <w:rFonts w:eastAsiaTheme="majorEastAsia"/>
          <w:color w:val="000000"/>
        </w:rPr>
        <w:t>subArray</w:t>
      </w:r>
      <w:r>
        <w:rPr>
          <w:rStyle w:val="p"/>
          <w:color w:val="000000"/>
        </w:rPr>
        <w:t>.</w:t>
      </w:r>
      <w:r>
        <w:rPr>
          <w:rStyle w:val="nx"/>
          <w:rFonts w:eastAsiaTheme="majorEastAsia"/>
          <w:color w:val="000000"/>
        </w:rPr>
        <w:t>forEach</w:t>
      </w:r>
      <w:r>
        <w:rPr>
          <w:rStyle w:val="p"/>
          <w:color w:val="000000"/>
        </w:rPr>
        <w:t>((</w:t>
      </w:r>
      <w:r>
        <w:rPr>
          <w:rStyle w:val="nx"/>
          <w:rFonts w:eastAsiaTheme="majorEastAsia"/>
          <w:color w:val="000000"/>
        </w:rPr>
        <w:t>item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=&gt;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c1"/>
          <w:i/>
          <w:iCs/>
          <w:color w:val="408080"/>
        </w:rPr>
        <w:t>// для каждого его элемента,</w:t>
      </w:r>
    </w:p>
    <w:p w14:paraId="5ADE825C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</w:t>
      </w:r>
      <w:r>
        <w:rPr>
          <w:rStyle w:val="nx"/>
          <w:rFonts w:eastAsiaTheme="majorEastAsia"/>
          <w:color w:val="000000"/>
        </w:rPr>
        <w:t>console</w:t>
      </w:r>
      <w:r>
        <w:rPr>
          <w:rStyle w:val="p"/>
          <w:color w:val="000000"/>
        </w:rPr>
        <w:t>.</w:t>
      </w:r>
      <w:r>
        <w:rPr>
          <w:rStyle w:val="nx"/>
          <w:rFonts w:eastAsiaTheme="majorEastAsia"/>
          <w:color w:val="000000"/>
        </w:rPr>
        <w:t>log</w:t>
      </w:r>
      <w:r>
        <w:rPr>
          <w:rStyle w:val="p"/>
          <w:color w:val="000000"/>
        </w:rPr>
        <w:t>(</w:t>
      </w:r>
      <w:r>
        <w:rPr>
          <w:rStyle w:val="nx"/>
          <w:rFonts w:eastAsiaTheme="majorEastAsia"/>
          <w:color w:val="000000"/>
        </w:rPr>
        <w:t>item</w:t>
      </w:r>
      <w:r>
        <w:rPr>
          <w:rStyle w:val="p"/>
          <w:color w:val="000000"/>
        </w:rPr>
        <w:t>);</w:t>
      </w:r>
      <w:r>
        <w:rPr>
          <w:color w:val="000000"/>
        </w:rPr>
        <w:t xml:space="preserve">       </w:t>
      </w:r>
      <w:r>
        <w:rPr>
          <w:rStyle w:val="c1"/>
          <w:i/>
          <w:iCs/>
          <w:color w:val="408080"/>
        </w:rPr>
        <w:t>// — вывести этот элемент на консоль.</w:t>
      </w:r>
    </w:p>
    <w:p w14:paraId="253BE4E8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p"/>
          <w:color w:val="000000"/>
        </w:rPr>
        <w:t>});</w:t>
      </w:r>
    </w:p>
    <w:p w14:paraId="05C957D3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});</w:t>
      </w:r>
    </w:p>
    <w:p w14:paraId="183AEE54" w14:textId="38F3379C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Поддержка индексных массивов (свой синтаксис объявления, функции для работы с элементами и т. д.) есть в большинстве </w:t>
      </w:r>
      <w:r w:rsidRPr="00984DDA">
        <w:rPr>
          <w:rFonts w:ascii="Arial" w:hAnsi="Arial" w:cs="Arial"/>
          <w:color w:val="222222"/>
          <w:sz w:val="21"/>
          <w:szCs w:val="21"/>
        </w:rPr>
        <w:t>высокоуровневых языков программирования</w:t>
      </w:r>
      <w:r>
        <w:rPr>
          <w:rFonts w:ascii="Arial" w:hAnsi="Arial" w:cs="Arial"/>
          <w:color w:val="222222"/>
          <w:sz w:val="21"/>
          <w:szCs w:val="21"/>
        </w:rPr>
        <w:t>. Максимально допустимая размерность массива, типы и диапазоны значений индексов, ограничения на типы элементов определяются языком программирования и (или) конкретным </w:t>
      </w:r>
      <w:r w:rsidRPr="00984DDA">
        <w:rPr>
          <w:rFonts w:ascii="Arial" w:hAnsi="Arial" w:cs="Arial"/>
          <w:color w:val="222222"/>
          <w:sz w:val="21"/>
          <w:szCs w:val="21"/>
        </w:rPr>
        <w:t>транслятором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27D5DA98" w14:textId="28EC6373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языках программирования, допускающих объявления программистом собственных </w:t>
      </w:r>
      <w:r w:rsidRPr="00984DDA">
        <w:rPr>
          <w:rFonts w:ascii="Arial" w:hAnsi="Arial" w:cs="Arial"/>
          <w:color w:val="222222"/>
          <w:sz w:val="21"/>
          <w:szCs w:val="21"/>
        </w:rPr>
        <w:t>типов</w:t>
      </w:r>
      <w:r>
        <w:rPr>
          <w:rFonts w:ascii="Arial" w:hAnsi="Arial" w:cs="Arial"/>
          <w:color w:val="222222"/>
          <w:sz w:val="21"/>
          <w:szCs w:val="21"/>
        </w:rPr>
        <w:t>, как правило, существует возможность создания типа «массив». В определении такого типа задаются типы и/или диапазоны значений каждого из индексов и тип элементов массива. Объявленный тип в дальнейшем может использоваться для определения переменных, формальных параметров и возвращаемых значений функций. Некоторые языки поддерживают для переменных-массивов операции присваивания (когда одной операцией всем элементам массива присваиваются значения соответствующих элементов другого массива).</w:t>
      </w:r>
    </w:p>
    <w:p w14:paraId="522FB709" w14:textId="77777777" w:rsidR="00984DDA" w:rsidRDefault="00984DDA" w:rsidP="00984DDA">
      <w:pPr>
        <w:shd w:val="clear" w:color="auto" w:fill="FFFFFF"/>
        <w:spacing w:after="24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Объявление типа «массив» в языке Паскаль</w:t>
      </w:r>
    </w:p>
    <w:p w14:paraId="0B8DA87E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984DDA">
        <w:rPr>
          <w:rStyle w:val="k"/>
          <w:b/>
          <w:bCs/>
          <w:color w:val="008000"/>
          <w:lang w:val="en-US"/>
        </w:rPr>
        <w:t>type</w:t>
      </w:r>
    </w:p>
    <w:p w14:paraId="5485A38B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984DDA">
        <w:rPr>
          <w:color w:val="000000"/>
          <w:lang w:val="en-US"/>
        </w:rPr>
        <w:t xml:space="preserve">    </w:t>
      </w:r>
      <w:r w:rsidRPr="00984DDA">
        <w:rPr>
          <w:rStyle w:val="n"/>
          <w:color w:val="000000"/>
          <w:lang w:val="en-US"/>
        </w:rPr>
        <w:t>TArrayType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o"/>
          <w:color w:val="666666"/>
          <w:lang w:val="en-US"/>
        </w:rPr>
        <w:t>=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array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p"/>
          <w:color w:val="000000"/>
          <w:lang w:val="en-US"/>
        </w:rPr>
        <w:t>[</w:t>
      </w:r>
      <w:r w:rsidRPr="00984DDA">
        <w:rPr>
          <w:rStyle w:val="mi"/>
          <w:color w:val="666666"/>
          <w:lang w:val="en-US"/>
        </w:rPr>
        <w:t>0</w:t>
      </w:r>
      <w:r w:rsidRPr="00984DDA">
        <w:rPr>
          <w:rStyle w:val="o"/>
          <w:color w:val="666666"/>
          <w:lang w:val="en-US"/>
        </w:rPr>
        <w:t>..</w:t>
      </w:r>
      <w:r w:rsidRPr="00984DDA">
        <w:rPr>
          <w:rStyle w:val="mi"/>
          <w:color w:val="666666"/>
          <w:lang w:val="en-US"/>
        </w:rPr>
        <w:t>9</w:t>
      </w:r>
      <w:r w:rsidRPr="00984DDA">
        <w:rPr>
          <w:rStyle w:val="p"/>
          <w:color w:val="000000"/>
          <w:lang w:val="en-US"/>
        </w:rPr>
        <w:t>]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of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t"/>
          <w:color w:val="B00040"/>
          <w:lang w:val="en-US"/>
        </w:rPr>
        <w:t>Integer</w:t>
      </w:r>
      <w:r w:rsidRPr="00984DDA">
        <w:rPr>
          <w:rStyle w:val="o"/>
          <w:color w:val="666666"/>
          <w:lang w:val="en-US"/>
        </w:rPr>
        <w:t>;</w:t>
      </w:r>
      <w:r w:rsidRPr="00984DDA">
        <w:rPr>
          <w:color w:val="000000"/>
          <w:lang w:val="en-US"/>
        </w:rPr>
        <w:t xml:space="preserve"> </w:t>
      </w:r>
    </w:p>
    <w:p w14:paraId="25DFE70F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984DDA">
        <w:rPr>
          <w:color w:val="000000"/>
          <w:lang w:val="en-US"/>
        </w:rPr>
        <w:t xml:space="preserve">    </w:t>
      </w:r>
      <w:r>
        <w:rPr>
          <w:rStyle w:val="cm"/>
          <w:i/>
          <w:iCs/>
          <w:color w:val="408080"/>
        </w:rPr>
        <w:t>(* Массивы, имеющие заданные параметры:</w:t>
      </w:r>
    </w:p>
    <w:p w14:paraId="19B002F1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m"/>
          <w:i/>
          <w:iCs/>
          <w:color w:val="408080"/>
        </w:rPr>
        <w:t xml:space="preserve">        1. Размер — 10 ячеек; </w:t>
      </w:r>
    </w:p>
    <w:p w14:paraId="106D9EE3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m"/>
          <w:i/>
          <w:iCs/>
          <w:color w:val="408080"/>
        </w:rPr>
        <w:t xml:space="preserve">        2. Тип элементов, пригодных для хранения — </w:t>
      </w:r>
    </w:p>
    <w:p w14:paraId="58751AF1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m"/>
          <w:i/>
          <w:iCs/>
          <w:color w:val="408080"/>
        </w:rPr>
        <w:t xml:space="preserve">                — целые числа диапазона [−32 768; 32 767],</w:t>
      </w:r>
    </w:p>
    <w:p w14:paraId="1F977D66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m"/>
          <w:i/>
          <w:iCs/>
          <w:color w:val="408080"/>
        </w:rPr>
        <w:t xml:space="preserve">        — объявляются типом операндов, называющимся "TArrayType". *)</w:t>
      </w:r>
    </w:p>
    <w:p w14:paraId="11B27079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</w:p>
    <w:p w14:paraId="05919133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var</w:t>
      </w:r>
    </w:p>
    <w:p w14:paraId="3C7C10B1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arr1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arr2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arr3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TArrayType</w:t>
      </w:r>
      <w:r>
        <w:rPr>
          <w:rStyle w:val="o"/>
          <w:color w:val="666666"/>
        </w:rPr>
        <w:t>;</w:t>
      </w:r>
      <w:r>
        <w:rPr>
          <w:color w:val="000000"/>
        </w:rPr>
        <w:t xml:space="preserve"> </w:t>
      </w:r>
    </w:p>
    <w:p w14:paraId="7E9934DB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"/>
          <w:i/>
          <w:iCs/>
          <w:color w:val="408080"/>
        </w:rPr>
        <w:t xml:space="preserve">(* Объявление трёх переменных-массивов одного типа </w:t>
      </w:r>
    </w:p>
    <w:p w14:paraId="568DBE9A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m"/>
          <w:i/>
          <w:iCs/>
          <w:color w:val="408080"/>
        </w:rPr>
        <w:t xml:space="preserve">        (вышеуказанного "TArrayType"). *)</w:t>
      </w:r>
    </w:p>
    <w:p w14:paraId="16D5FC54" w14:textId="71227485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языке программирования </w:t>
      </w:r>
      <w:r w:rsidRPr="00984DDA">
        <w:rPr>
          <w:rFonts w:ascii="Arial" w:hAnsi="Arial" w:cs="Arial"/>
          <w:color w:val="222222"/>
          <w:sz w:val="21"/>
          <w:szCs w:val="21"/>
        </w:rPr>
        <w:t>APL</w:t>
      </w:r>
      <w:r>
        <w:rPr>
          <w:rFonts w:ascii="Arial" w:hAnsi="Arial" w:cs="Arial"/>
          <w:color w:val="222222"/>
          <w:sz w:val="21"/>
          <w:szCs w:val="21"/>
        </w:rPr>
        <w:t> массив является основным типом данных (при этом нуль-мерный массив называется скаляром, одномерный — вектором, двумерный — матрицей)</w:t>
      </w:r>
      <w:hyperlink r:id="rId7" w:anchor="cite_note-_906d4f9efcd27ba4-4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. Помимо присваивания массивов в этом языке поддерживаются операции векторной и матричной арифметики, каждая из которых выполняется одной командой, операции сдвига данных в массивах, сортировка строк матрицы и т. п.</w:t>
      </w:r>
    </w:p>
    <w:p w14:paraId="50C775EB" w14:textId="623A7A60" w:rsidR="00984DDA" w:rsidRDefault="00984DDA" w:rsidP="00984DD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Специфические типы массивов</w:t>
      </w:r>
    </w:p>
    <w:p w14:paraId="0F0399A2" w14:textId="78759501" w:rsidR="00984DDA" w:rsidRDefault="00984DDA" w:rsidP="00984DDA">
      <w:pPr>
        <w:pStyle w:val="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Динамические массивы</w:t>
      </w:r>
    </w:p>
    <w:p w14:paraId="0C192A74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Динамическими называются массивы, размер которых может изменяться во время выполнения программы. Обычные (не динамические) массивы называют ещё </w:t>
      </w:r>
      <w:r>
        <w:rPr>
          <w:rFonts w:ascii="Arial" w:hAnsi="Arial" w:cs="Arial"/>
          <w:i/>
          <w:iCs/>
          <w:color w:val="222222"/>
          <w:sz w:val="21"/>
          <w:szCs w:val="21"/>
        </w:rPr>
        <w:t>фиксированными</w:t>
      </w:r>
      <w:r>
        <w:rPr>
          <w:rFonts w:ascii="Arial" w:hAnsi="Arial" w:cs="Arial"/>
          <w:color w:val="222222"/>
          <w:sz w:val="21"/>
          <w:szCs w:val="21"/>
        </w:rPr>
        <w:t> или </w:t>
      </w:r>
      <w:r>
        <w:rPr>
          <w:rFonts w:ascii="Arial" w:hAnsi="Arial" w:cs="Arial"/>
          <w:i/>
          <w:iCs/>
          <w:color w:val="222222"/>
          <w:sz w:val="21"/>
          <w:szCs w:val="21"/>
        </w:rPr>
        <w:t>статическими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3C7E4ABB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Динамические массивы могут реализовываться как на уровне языка программирования, так и на уровне системных библиотек. Во втором случае динамический массив представляет собой объект стандартной библиотеки, и все операции с ним реализуются в рамках той же библиотеки. Так или иначе, поддержка динамических массивов предполагает наличие следующих возможностей:</w:t>
      </w:r>
    </w:p>
    <w:p w14:paraId="5405B050" w14:textId="77777777" w:rsidR="00984DDA" w:rsidRDefault="00984DDA" w:rsidP="00984D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Описание динамического массива. На уровне языка это может быть специальная синтаксическая конструкция, на уровне библиотеки — библиотечный тип данных, значение которого объявляется стандартным образом. Как правило, при описании (создании) динамического массива указывается его начальный размер, хотя это и не обязательно.</w:t>
      </w:r>
    </w:p>
    <w:p w14:paraId="7949D8BB" w14:textId="77777777" w:rsidR="00984DDA" w:rsidRDefault="00984DDA" w:rsidP="00984D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Операция определения текущего размера динамического массива.</w:t>
      </w:r>
    </w:p>
    <w:p w14:paraId="210C7ED0" w14:textId="77777777" w:rsidR="00984DDA" w:rsidRDefault="00984DDA" w:rsidP="00984D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Операция изменения размера динамического массива.</w:t>
      </w:r>
    </w:p>
    <w:p w14:paraId="7769B538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Ниже приведён пример конструкций для работы с динамическими массивами на Delphi.</w:t>
      </w:r>
    </w:p>
    <w:p w14:paraId="2D5A265F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var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408080"/>
        </w:rPr>
        <w:t>// Описания динамических массивов</w:t>
      </w:r>
    </w:p>
    <w:p w14:paraId="767EDC41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byteArray</w:t>
      </w:r>
      <w:r>
        <w:rPr>
          <w:color w:val="000000"/>
        </w:rPr>
        <w:t xml:space="preserve">  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Array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of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Byte</w:t>
      </w:r>
      <w:r>
        <w:rPr>
          <w:rStyle w:val="o"/>
          <w:color w:val="666666"/>
        </w:rPr>
        <w:t>;</w:t>
      </w:r>
      <w:r>
        <w:rPr>
          <w:color w:val="000000"/>
        </w:rPr>
        <w:t xml:space="preserve">           </w:t>
      </w:r>
      <w:r>
        <w:rPr>
          <w:rStyle w:val="c1"/>
          <w:i/>
          <w:iCs/>
          <w:color w:val="408080"/>
        </w:rPr>
        <w:t>// Одномерный массив</w:t>
      </w:r>
    </w:p>
    <w:p w14:paraId="7BD4B055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984DDA">
        <w:rPr>
          <w:rStyle w:val="n"/>
          <w:color w:val="000000"/>
          <w:lang w:val="en-US"/>
        </w:rPr>
        <w:t>multiArray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o"/>
          <w:color w:val="666666"/>
          <w:lang w:val="en-US"/>
        </w:rPr>
        <w:t>: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Array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of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Array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of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k"/>
          <w:b/>
          <w:bCs/>
          <w:color w:val="008000"/>
          <w:lang w:val="en-US"/>
        </w:rPr>
        <w:t>string</w:t>
      </w:r>
      <w:r w:rsidRPr="00984DDA">
        <w:rPr>
          <w:rStyle w:val="o"/>
          <w:color w:val="666666"/>
          <w:lang w:val="en-US"/>
        </w:rPr>
        <w:t>;</w:t>
      </w:r>
      <w:r w:rsidRPr="00984DDA">
        <w:rPr>
          <w:color w:val="000000"/>
          <w:lang w:val="en-US"/>
        </w:rPr>
        <w:t xml:space="preserve">  </w:t>
      </w:r>
      <w:r w:rsidRPr="00984DDA">
        <w:rPr>
          <w:rStyle w:val="c1"/>
          <w:i/>
          <w:iCs/>
          <w:color w:val="408080"/>
          <w:lang w:val="en-US"/>
        </w:rPr>
        <w:t xml:space="preserve">// </w:t>
      </w:r>
      <w:r>
        <w:rPr>
          <w:rStyle w:val="c1"/>
          <w:i/>
          <w:iCs/>
          <w:color w:val="408080"/>
        </w:rPr>
        <w:t>Многомерный</w:t>
      </w:r>
      <w:r w:rsidRPr="00984DDA">
        <w:rPr>
          <w:rStyle w:val="c1"/>
          <w:i/>
          <w:iCs/>
          <w:color w:val="408080"/>
          <w:lang w:val="en-US"/>
        </w:rPr>
        <w:t xml:space="preserve"> </w:t>
      </w:r>
      <w:r>
        <w:rPr>
          <w:rStyle w:val="c1"/>
          <w:i/>
          <w:iCs/>
          <w:color w:val="408080"/>
        </w:rPr>
        <w:t>массив</w:t>
      </w:r>
    </w:p>
    <w:p w14:paraId="297D9D7F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o"/>
          <w:color w:val="666666"/>
        </w:rPr>
        <w:t>...</w:t>
      </w:r>
    </w:p>
    <w:p w14:paraId="530FEB46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SetLength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byteArray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;</w:t>
      </w:r>
      <w:r>
        <w:rPr>
          <w:color w:val="000000"/>
        </w:rPr>
        <w:t xml:space="preserve"> </w:t>
      </w:r>
      <w:r>
        <w:rPr>
          <w:rStyle w:val="c1"/>
          <w:i/>
          <w:iCs/>
          <w:color w:val="408080"/>
        </w:rPr>
        <w:t>// Установка размера массива в 1 элемент.</w:t>
      </w:r>
    </w:p>
    <w:p w14:paraId="24C1C9FA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byteArray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:=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16</w:t>
      </w:r>
      <w:r>
        <w:rPr>
          <w:rStyle w:val="o"/>
          <w:color w:val="666666"/>
        </w:rPr>
        <w:t>;</w:t>
      </w:r>
      <w:r>
        <w:rPr>
          <w:color w:val="000000"/>
        </w:rPr>
        <w:t xml:space="preserve">       </w:t>
      </w:r>
      <w:r>
        <w:rPr>
          <w:rStyle w:val="c1"/>
          <w:i/>
          <w:iCs/>
          <w:color w:val="408080"/>
        </w:rPr>
        <w:t>// Запись элемента.</w:t>
      </w:r>
    </w:p>
    <w:p w14:paraId="396E44BA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b"/>
          <w:color w:val="008000"/>
        </w:rPr>
        <w:t>SetLength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byteArray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byteArray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;</w:t>
      </w:r>
      <w:r>
        <w:rPr>
          <w:color w:val="000000"/>
        </w:rPr>
        <w:t xml:space="preserve"> </w:t>
      </w:r>
      <w:r>
        <w:rPr>
          <w:rStyle w:val="c1"/>
          <w:i/>
          <w:iCs/>
          <w:color w:val="408080"/>
        </w:rPr>
        <w:t>// Увеличение размера массива на единицу</w:t>
      </w:r>
    </w:p>
    <w:p w14:paraId="564F634B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byteArray</w:t>
      </w:r>
      <w:r>
        <w:rPr>
          <w:rStyle w:val="p"/>
          <w:color w:val="000000"/>
        </w:rPr>
        <w:t>[</w:t>
      </w:r>
      <w:r>
        <w:rPr>
          <w:rStyle w:val="nb"/>
          <w:color w:val="008000"/>
        </w:rPr>
        <w:t>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byteArray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-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:=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10</w:t>
      </w:r>
      <w:r>
        <w:rPr>
          <w:rStyle w:val="o"/>
          <w:color w:val="666666"/>
        </w:rPr>
        <w:t>;</w:t>
      </w: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// Запись значения в последний элемент.</w:t>
      </w:r>
    </w:p>
    <w:p w14:paraId="3EA11847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b"/>
          <w:color w:val="008000"/>
        </w:rPr>
        <w:t>WriteLn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byteArray</w:t>
      </w:r>
      <w:r>
        <w:rPr>
          <w:rStyle w:val="p"/>
          <w:color w:val="000000"/>
        </w:rPr>
        <w:t>[</w:t>
      </w:r>
      <w:r>
        <w:rPr>
          <w:rStyle w:val="nb"/>
          <w:color w:val="008000"/>
        </w:rPr>
        <w:t>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byteArray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-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])</w:t>
      </w:r>
      <w:r>
        <w:rPr>
          <w:rStyle w:val="o"/>
          <w:color w:val="666666"/>
        </w:rPr>
        <w:t>;</w:t>
      </w:r>
      <w:r>
        <w:rPr>
          <w:color w:val="000000"/>
        </w:rPr>
        <w:t xml:space="preserve"> </w:t>
      </w:r>
      <w:r>
        <w:rPr>
          <w:rStyle w:val="c1"/>
          <w:i/>
          <w:iCs/>
          <w:color w:val="408080"/>
        </w:rPr>
        <w:t xml:space="preserve">// Вывод последнего элемента массива. </w:t>
      </w:r>
    </w:p>
    <w:p w14:paraId="452D2213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o"/>
          <w:color w:val="666666"/>
        </w:rPr>
        <w:t>...</w:t>
      </w:r>
    </w:p>
    <w:p w14:paraId="6F811B46" w14:textId="77777777" w:rsid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SetLength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multiArray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20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30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;</w:t>
      </w:r>
      <w:r>
        <w:rPr>
          <w:color w:val="000000"/>
        </w:rPr>
        <w:t xml:space="preserve"> </w:t>
      </w:r>
      <w:r>
        <w:rPr>
          <w:rStyle w:val="c1"/>
          <w:i/>
          <w:iCs/>
          <w:color w:val="408080"/>
        </w:rPr>
        <w:t>// Установка размера двумерного массива</w:t>
      </w:r>
    </w:p>
    <w:p w14:paraId="47004D9B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984DDA">
        <w:rPr>
          <w:rStyle w:val="n"/>
          <w:color w:val="000000"/>
          <w:lang w:val="en-US"/>
        </w:rPr>
        <w:t>multiArray</w:t>
      </w:r>
      <w:r w:rsidRPr="00984DDA">
        <w:rPr>
          <w:rStyle w:val="p"/>
          <w:color w:val="000000"/>
          <w:lang w:val="en-US"/>
        </w:rPr>
        <w:t>[</w:t>
      </w:r>
      <w:r w:rsidRPr="00984DDA">
        <w:rPr>
          <w:rStyle w:val="mi"/>
          <w:color w:val="666666"/>
          <w:lang w:val="en-US"/>
        </w:rPr>
        <w:t>10</w:t>
      </w:r>
      <w:r w:rsidRPr="00984DDA">
        <w:rPr>
          <w:rStyle w:val="o"/>
          <w:color w:val="666666"/>
          <w:lang w:val="en-US"/>
        </w:rPr>
        <w:t>,</w:t>
      </w:r>
      <w:r w:rsidRPr="00984DDA">
        <w:rPr>
          <w:rStyle w:val="mi"/>
          <w:color w:val="666666"/>
          <w:lang w:val="en-US"/>
        </w:rPr>
        <w:t>15</w:t>
      </w:r>
      <w:r w:rsidRPr="00984DDA">
        <w:rPr>
          <w:rStyle w:val="p"/>
          <w:color w:val="000000"/>
          <w:lang w:val="en-US"/>
        </w:rPr>
        <w:t>]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o"/>
          <w:color w:val="666666"/>
          <w:lang w:val="en-US"/>
        </w:rPr>
        <w:t>:=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mi"/>
          <w:color w:val="666666"/>
          <w:lang w:val="en-US"/>
        </w:rPr>
        <w:t>12</w:t>
      </w:r>
      <w:r w:rsidRPr="00984DDA">
        <w:rPr>
          <w:rStyle w:val="o"/>
          <w:color w:val="666666"/>
          <w:lang w:val="en-US"/>
        </w:rPr>
        <w:t>;</w:t>
      </w:r>
    </w:p>
    <w:p w14:paraId="71AE12D7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984DDA">
        <w:rPr>
          <w:color w:val="000000"/>
          <w:lang w:val="en-US"/>
        </w:rPr>
        <w:t xml:space="preserve">  </w:t>
      </w:r>
      <w:r w:rsidRPr="00984DDA">
        <w:rPr>
          <w:rStyle w:val="nb"/>
          <w:color w:val="008000"/>
          <w:lang w:val="en-US"/>
        </w:rPr>
        <w:t>SetLength</w:t>
      </w:r>
      <w:r w:rsidRPr="00984DDA">
        <w:rPr>
          <w:rStyle w:val="p"/>
          <w:color w:val="000000"/>
          <w:lang w:val="en-US"/>
        </w:rPr>
        <w:t>(</w:t>
      </w:r>
      <w:r w:rsidRPr="00984DDA">
        <w:rPr>
          <w:rStyle w:val="n"/>
          <w:color w:val="000000"/>
          <w:lang w:val="en-US"/>
        </w:rPr>
        <w:t>multiArray</w:t>
      </w:r>
      <w:r w:rsidRPr="00984DDA">
        <w:rPr>
          <w:rStyle w:val="o"/>
          <w:color w:val="666666"/>
          <w:lang w:val="en-US"/>
        </w:rPr>
        <w:t>,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mi"/>
          <w:color w:val="666666"/>
          <w:lang w:val="en-US"/>
        </w:rPr>
        <w:t>10</w:t>
      </w:r>
      <w:r w:rsidRPr="00984DDA">
        <w:rPr>
          <w:rStyle w:val="o"/>
          <w:color w:val="666666"/>
          <w:lang w:val="en-US"/>
        </w:rPr>
        <w:t>,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mi"/>
          <w:color w:val="666666"/>
          <w:lang w:val="en-US"/>
        </w:rPr>
        <w:t>15</w:t>
      </w:r>
      <w:r w:rsidRPr="00984DDA">
        <w:rPr>
          <w:rStyle w:val="p"/>
          <w:color w:val="000000"/>
          <w:lang w:val="en-US"/>
        </w:rPr>
        <w:t>)</w:t>
      </w:r>
      <w:r w:rsidRPr="00984DDA">
        <w:rPr>
          <w:rStyle w:val="o"/>
          <w:color w:val="666666"/>
          <w:lang w:val="en-US"/>
        </w:rPr>
        <w:t>;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c1"/>
          <w:i/>
          <w:iCs/>
          <w:color w:val="408080"/>
          <w:lang w:val="en-US"/>
        </w:rPr>
        <w:t xml:space="preserve">// </w:t>
      </w:r>
      <w:r>
        <w:rPr>
          <w:rStyle w:val="c1"/>
          <w:i/>
          <w:iCs/>
          <w:color w:val="408080"/>
        </w:rPr>
        <w:t>Уменьшение</w:t>
      </w:r>
      <w:r w:rsidRPr="00984DDA">
        <w:rPr>
          <w:rStyle w:val="c1"/>
          <w:i/>
          <w:iCs/>
          <w:color w:val="408080"/>
          <w:lang w:val="en-US"/>
        </w:rPr>
        <w:t xml:space="preserve"> </w:t>
      </w:r>
      <w:r>
        <w:rPr>
          <w:rStyle w:val="c1"/>
          <w:i/>
          <w:iCs/>
          <w:color w:val="408080"/>
        </w:rPr>
        <w:t>размера</w:t>
      </w:r>
      <w:r w:rsidRPr="00984DDA">
        <w:rPr>
          <w:rStyle w:val="c1"/>
          <w:i/>
          <w:iCs/>
          <w:color w:val="408080"/>
          <w:lang w:val="en-US"/>
        </w:rPr>
        <w:t xml:space="preserve"> </w:t>
      </w:r>
    </w:p>
    <w:p w14:paraId="3E15B2A6" w14:textId="77777777" w:rsidR="00984DDA" w:rsidRPr="00984DDA" w:rsidRDefault="00984DDA" w:rsidP="00984DD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984DDA">
        <w:rPr>
          <w:color w:val="000000"/>
          <w:lang w:val="en-US"/>
        </w:rPr>
        <w:t xml:space="preserve">  </w:t>
      </w:r>
      <w:r w:rsidRPr="00984DDA">
        <w:rPr>
          <w:rStyle w:val="nb"/>
          <w:color w:val="008000"/>
          <w:lang w:val="en-US"/>
        </w:rPr>
        <w:t>WriteLn</w:t>
      </w:r>
      <w:r w:rsidRPr="00984DDA">
        <w:rPr>
          <w:rStyle w:val="p"/>
          <w:color w:val="000000"/>
          <w:lang w:val="en-US"/>
        </w:rPr>
        <w:t>(</w:t>
      </w:r>
      <w:r w:rsidRPr="00984DDA">
        <w:rPr>
          <w:rStyle w:val="nb"/>
          <w:color w:val="008000"/>
          <w:lang w:val="en-US"/>
        </w:rPr>
        <w:t>Length</w:t>
      </w:r>
      <w:r w:rsidRPr="00984DDA">
        <w:rPr>
          <w:rStyle w:val="p"/>
          <w:color w:val="000000"/>
          <w:lang w:val="en-US"/>
        </w:rPr>
        <w:t>(</w:t>
      </w:r>
      <w:r w:rsidRPr="00984DDA">
        <w:rPr>
          <w:rStyle w:val="n"/>
          <w:color w:val="000000"/>
          <w:lang w:val="en-US"/>
        </w:rPr>
        <w:t>multiArray</w:t>
      </w:r>
      <w:r w:rsidRPr="00984DDA">
        <w:rPr>
          <w:rStyle w:val="p"/>
          <w:color w:val="000000"/>
          <w:lang w:val="en-US"/>
        </w:rPr>
        <w:t>)</w:t>
      </w:r>
      <w:r w:rsidRPr="00984DDA">
        <w:rPr>
          <w:rStyle w:val="o"/>
          <w:color w:val="666666"/>
          <w:lang w:val="en-US"/>
        </w:rPr>
        <w:t>,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s"/>
          <w:rFonts w:eastAsiaTheme="majorEastAsia"/>
          <w:color w:val="BA2121"/>
          <w:lang w:val="en-US"/>
        </w:rPr>
        <w:t>'  '</w:t>
      </w:r>
      <w:r w:rsidRPr="00984DDA">
        <w:rPr>
          <w:rStyle w:val="o"/>
          <w:color w:val="666666"/>
          <w:lang w:val="en-US"/>
        </w:rPr>
        <w:t>,</w:t>
      </w:r>
      <w:r w:rsidRPr="00984DDA">
        <w:rPr>
          <w:color w:val="000000"/>
          <w:lang w:val="en-US"/>
        </w:rPr>
        <w:t xml:space="preserve"> </w:t>
      </w:r>
      <w:r w:rsidRPr="00984DDA">
        <w:rPr>
          <w:rStyle w:val="nb"/>
          <w:color w:val="008000"/>
          <w:lang w:val="en-US"/>
        </w:rPr>
        <w:t>Length</w:t>
      </w:r>
      <w:r w:rsidRPr="00984DDA">
        <w:rPr>
          <w:rStyle w:val="p"/>
          <w:color w:val="000000"/>
          <w:lang w:val="en-US"/>
        </w:rPr>
        <w:t>(</w:t>
      </w:r>
      <w:r w:rsidRPr="00984DDA">
        <w:rPr>
          <w:rStyle w:val="n"/>
          <w:color w:val="000000"/>
          <w:lang w:val="en-US"/>
        </w:rPr>
        <w:t>multiArray</w:t>
      </w:r>
      <w:r w:rsidRPr="00984DDA">
        <w:rPr>
          <w:rStyle w:val="p"/>
          <w:color w:val="000000"/>
          <w:lang w:val="en-US"/>
        </w:rPr>
        <w:t>[</w:t>
      </w:r>
      <w:r w:rsidRPr="00984DDA">
        <w:rPr>
          <w:rStyle w:val="mi"/>
          <w:color w:val="666666"/>
          <w:lang w:val="en-US"/>
        </w:rPr>
        <w:t>0</w:t>
      </w:r>
      <w:r w:rsidRPr="00984DDA">
        <w:rPr>
          <w:rStyle w:val="p"/>
          <w:color w:val="000000"/>
          <w:lang w:val="en-US"/>
        </w:rPr>
        <w:t>])</w:t>
      </w:r>
    </w:p>
    <w:p w14:paraId="61735D8C" w14:textId="1A777A77" w:rsidR="00984DDA" w:rsidRDefault="00984DDA" w:rsidP="00984DDA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Гетерогенные массивы</w:t>
      </w:r>
    </w:p>
    <w:p w14:paraId="21D8BC7F" w14:textId="357846A2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Гетерогенным</w:t>
      </w:r>
      <w:r>
        <w:rPr>
          <w:rFonts w:ascii="Arial" w:hAnsi="Arial" w:cs="Arial"/>
          <w:color w:val="222222"/>
          <w:sz w:val="21"/>
          <w:szCs w:val="21"/>
        </w:rPr>
        <w:t> называется массив, в разные элементы которого могут быть непосредственно записаны значения, относящиеся к различным </w:t>
      </w:r>
      <w:r w:rsidRPr="00984DDA">
        <w:rPr>
          <w:rFonts w:ascii="Arial" w:hAnsi="Arial" w:cs="Arial"/>
          <w:color w:val="222222"/>
          <w:sz w:val="21"/>
          <w:szCs w:val="21"/>
        </w:rPr>
        <w:t>типам данных</w:t>
      </w:r>
      <w:r>
        <w:rPr>
          <w:rFonts w:ascii="Arial" w:hAnsi="Arial" w:cs="Arial"/>
          <w:color w:val="222222"/>
          <w:sz w:val="21"/>
          <w:szCs w:val="21"/>
        </w:rPr>
        <w:t>. Массив, хранящий </w:t>
      </w:r>
      <w:r w:rsidRPr="00984DDA">
        <w:rPr>
          <w:rFonts w:ascii="Arial" w:hAnsi="Arial" w:cs="Arial"/>
          <w:color w:val="222222"/>
          <w:sz w:val="21"/>
          <w:szCs w:val="21"/>
        </w:rPr>
        <w:t>указатели</w:t>
      </w:r>
      <w:r>
        <w:rPr>
          <w:rFonts w:ascii="Arial" w:hAnsi="Arial" w:cs="Arial"/>
          <w:color w:val="222222"/>
          <w:sz w:val="21"/>
          <w:szCs w:val="21"/>
        </w:rPr>
        <w:t> на значения различных типов, не является гетерогенным, так как собственно хранящиеся в массиве данные относятся к единственному типу — типу «указатель». Гетерогенные массивы удобны как универсальная структура для хранения наборов данных произвольных типов. Реализация гетерогенности требует усложнения механизма поддержки массивов в трансляторе языка.</w:t>
      </w:r>
    </w:p>
    <w:p w14:paraId="12C4188D" w14:textId="172C52F7" w:rsidR="00984DDA" w:rsidRDefault="00984DDA" w:rsidP="00984DD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Реализация</w:t>
      </w:r>
    </w:p>
    <w:p w14:paraId="07EE867C" w14:textId="369BD36B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Типовым способом реализации статического гомогенного (хранящего данные одного типа) массива является </w:t>
      </w:r>
      <w:r>
        <w:rPr>
          <w:rFonts w:ascii="Arial" w:hAnsi="Arial" w:cs="Arial"/>
          <w:color w:val="222222"/>
          <w:sz w:val="21"/>
          <w:szCs w:val="21"/>
        </w:rPr>
        <w:t>следующий:</w:t>
      </w:r>
    </w:p>
    <w:p w14:paraId="64A9EB6E" w14:textId="77777777" w:rsidR="00984DDA" w:rsidRDefault="00984DDA" w:rsidP="00984DD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Под массив выделяется непрерывный блок памяти объёмом S*m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*m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>*m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22222"/>
          <w:sz w:val="21"/>
          <w:szCs w:val="21"/>
        </w:rPr>
        <w:t>…m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n</w:t>
      </w:r>
      <w:r>
        <w:rPr>
          <w:rFonts w:ascii="Arial" w:hAnsi="Arial" w:cs="Arial"/>
          <w:color w:val="222222"/>
          <w:sz w:val="21"/>
          <w:szCs w:val="21"/>
        </w:rPr>
        <w:t>, где S — размер одного элемента, а 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…m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n</w:t>
      </w:r>
      <w:r>
        <w:rPr>
          <w:rFonts w:ascii="Arial" w:hAnsi="Arial" w:cs="Arial"/>
          <w:color w:val="222222"/>
          <w:sz w:val="21"/>
          <w:szCs w:val="21"/>
        </w:rPr>
        <w:t> — размеры диапазонов индексов (то есть количество значений, которые может принимать соответствующий индекс).</w:t>
      </w:r>
    </w:p>
    <w:p w14:paraId="65B9D77D" w14:textId="2C2B2164" w:rsidR="00984DDA" w:rsidRDefault="00984DDA" w:rsidP="00984DD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При обращении к элементу массива A[i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, 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>, 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22222"/>
          <w:sz w:val="21"/>
          <w:szCs w:val="21"/>
        </w:rPr>
        <w:t>, …, 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n</w:t>
      </w:r>
      <w:r>
        <w:rPr>
          <w:rFonts w:ascii="Arial" w:hAnsi="Arial" w:cs="Arial"/>
          <w:color w:val="222222"/>
          <w:sz w:val="21"/>
          <w:szCs w:val="21"/>
        </w:rPr>
        <w:t>] адрес соответствующего элемента вычисляется как B+S*((…(i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1p</w:t>
      </w:r>
      <w:r>
        <w:rPr>
          <w:rFonts w:ascii="Arial" w:hAnsi="Arial" w:cs="Arial"/>
          <w:color w:val="222222"/>
          <w:sz w:val="21"/>
          <w:szCs w:val="21"/>
        </w:rPr>
        <w:t>*m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+i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2p</w:t>
      </w:r>
      <w:r>
        <w:rPr>
          <w:rFonts w:ascii="Arial" w:hAnsi="Arial" w:cs="Arial"/>
          <w:color w:val="222222"/>
          <w:sz w:val="21"/>
          <w:szCs w:val="21"/>
        </w:rPr>
        <w:t>)*m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>+…+i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(n-1)p</w:t>
      </w:r>
      <w:r>
        <w:rPr>
          <w:rFonts w:ascii="Arial" w:hAnsi="Arial" w:cs="Arial"/>
          <w:color w:val="222222"/>
          <w:sz w:val="21"/>
          <w:szCs w:val="21"/>
        </w:rPr>
        <w:t>)*m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n-1</w:t>
      </w:r>
      <w:r>
        <w:rPr>
          <w:rFonts w:ascii="Arial" w:hAnsi="Arial" w:cs="Arial"/>
          <w:color w:val="222222"/>
          <w:sz w:val="21"/>
          <w:szCs w:val="21"/>
        </w:rPr>
        <w:t>+i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np</w:t>
      </w:r>
      <w:r>
        <w:rPr>
          <w:rFonts w:ascii="Arial" w:hAnsi="Arial" w:cs="Arial"/>
          <w:color w:val="222222"/>
          <w:sz w:val="21"/>
          <w:szCs w:val="21"/>
        </w:rPr>
        <w:t>), где B — база (адрес начала блока памяти массива), i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kp</w:t>
      </w:r>
      <w:r>
        <w:rPr>
          <w:rFonts w:ascii="Arial" w:hAnsi="Arial" w:cs="Arial"/>
          <w:color w:val="222222"/>
          <w:sz w:val="21"/>
          <w:szCs w:val="21"/>
        </w:rPr>
        <w:t> — значение k-го индекса, приведённое к целому с нулевым начальным смещением. Порядок следования индексов в формуле вычисления адреса может быть различным. Приведённый соответствует реализации в большинстве компиляторов языка </w:t>
      </w:r>
      <w:r w:rsidRPr="00984DDA">
        <w:rPr>
          <w:rFonts w:ascii="Arial" w:hAnsi="Arial" w:cs="Arial"/>
          <w:color w:val="222222"/>
          <w:sz w:val="21"/>
          <w:szCs w:val="21"/>
        </w:rPr>
        <w:t>Си</w:t>
      </w:r>
      <w:r>
        <w:rPr>
          <w:rFonts w:ascii="Arial" w:hAnsi="Arial" w:cs="Arial"/>
          <w:color w:val="222222"/>
          <w:sz w:val="21"/>
          <w:szCs w:val="21"/>
        </w:rPr>
        <w:t>; в </w:t>
      </w:r>
      <w:r w:rsidRPr="00984DDA">
        <w:rPr>
          <w:rFonts w:ascii="Arial" w:hAnsi="Arial" w:cs="Arial"/>
          <w:color w:val="222222"/>
          <w:sz w:val="21"/>
          <w:szCs w:val="21"/>
        </w:rPr>
        <w:t>Фортране</w:t>
      </w:r>
      <w:r>
        <w:rPr>
          <w:rFonts w:ascii="Arial" w:hAnsi="Arial" w:cs="Arial"/>
          <w:color w:val="222222"/>
          <w:sz w:val="21"/>
          <w:szCs w:val="21"/>
        </w:rPr>
        <w:t> порядок индексов противоположен</w:t>
      </w:r>
      <w:hyperlink r:id="rId8" w:anchor="cite_note-_e9ff6c56b259ec52-3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258CD245" w14:textId="5650DD5D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Таким образом, адрес элемента с заданным набором индексов вычисляется так, что время доступа ко всем элементам массива одинаково. (Здесь одинаковость времени доступа </w:t>
      </w:r>
      <w:r>
        <w:rPr>
          <w:rFonts w:ascii="Arial" w:hAnsi="Arial" w:cs="Arial"/>
          <w:color w:val="222222"/>
          <w:sz w:val="21"/>
          <w:szCs w:val="21"/>
        </w:rPr>
        <w:lastRenderedPageBreak/>
        <w:t>следует понимать как отсутствие теоретической зависимости времени доступа от положения элемента и размера массива. В действительности особенности конкретной вычислительной платформы могут дать определённый разброс времени доступа. Например, </w:t>
      </w:r>
      <w:r w:rsidRPr="00984DDA">
        <w:rPr>
          <w:rFonts w:ascii="Arial" w:hAnsi="Arial" w:cs="Arial"/>
          <w:color w:val="222222"/>
          <w:sz w:val="21"/>
          <w:szCs w:val="21"/>
        </w:rPr>
        <w:t>CAS-латентность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984DDA">
        <w:rPr>
          <w:rFonts w:ascii="Arial" w:hAnsi="Arial" w:cs="Arial"/>
          <w:color w:val="222222"/>
          <w:sz w:val="21"/>
          <w:szCs w:val="21"/>
        </w:rPr>
        <w:t>ОЗУ</w:t>
      </w:r>
      <w:r>
        <w:rPr>
          <w:rFonts w:ascii="Arial" w:hAnsi="Arial" w:cs="Arial"/>
          <w:color w:val="222222"/>
          <w:sz w:val="21"/>
          <w:szCs w:val="21"/>
        </w:rPr>
        <w:t> приводит к увеличению времени доступа к данным, расположенным в другой колонке (странице) ОЗУ, по отношению к предыдущим считанным данным. В практике программирования такими тонкостями, за редчайшими исключениями, пренебрегают.)</w:t>
      </w:r>
    </w:p>
    <w:p w14:paraId="266B5E36" w14:textId="236D145B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Первый элемент массива, в зависимости от </w:t>
      </w:r>
      <w:r w:rsidRPr="00984DDA">
        <w:rPr>
          <w:rFonts w:ascii="Arial" w:hAnsi="Arial" w:cs="Arial"/>
          <w:color w:val="222222"/>
          <w:sz w:val="21"/>
          <w:szCs w:val="21"/>
        </w:rPr>
        <w:t>языка программирования</w:t>
      </w:r>
      <w:r>
        <w:rPr>
          <w:rFonts w:ascii="Arial" w:hAnsi="Arial" w:cs="Arial"/>
          <w:color w:val="222222"/>
          <w:sz w:val="21"/>
          <w:szCs w:val="21"/>
        </w:rPr>
        <w:t xml:space="preserve">, может иметь различный индекс. Различают три основных разновидности массивов: с отсчетом от нуля (zero-based), с отсчетом от единицы (one-based) и с отсчетом </w:t>
      </w:r>
      <w:r>
        <w:rPr>
          <w:rFonts w:ascii="Arial" w:hAnsi="Arial" w:cs="Arial"/>
          <w:color w:val="222222"/>
          <w:sz w:val="21"/>
          <w:szCs w:val="21"/>
        </w:rPr>
        <w:t>от специфического значения,</w:t>
      </w:r>
      <w:r>
        <w:rPr>
          <w:rFonts w:ascii="Arial" w:hAnsi="Arial" w:cs="Arial"/>
          <w:color w:val="222222"/>
          <w:sz w:val="21"/>
          <w:szCs w:val="21"/>
        </w:rPr>
        <w:t xml:space="preserve"> заданного программистом (n-based). Отсчет индекса элемента массивов с нуля более характерен для </w:t>
      </w:r>
      <w:r w:rsidRPr="00984DDA">
        <w:rPr>
          <w:rFonts w:ascii="Arial" w:hAnsi="Arial" w:cs="Arial"/>
          <w:color w:val="222222"/>
          <w:sz w:val="21"/>
          <w:szCs w:val="21"/>
        </w:rPr>
        <w:t>низкоуровневых языков программирования</w:t>
      </w:r>
      <w:r>
        <w:rPr>
          <w:rFonts w:ascii="Arial" w:hAnsi="Arial" w:cs="Arial"/>
          <w:color w:val="222222"/>
          <w:sz w:val="21"/>
          <w:szCs w:val="21"/>
        </w:rPr>
        <w:t>, хотя встречается и в языках высокого уровня, например, в том же Си. В ряде языков (</w:t>
      </w:r>
      <w:r w:rsidRPr="00984DDA">
        <w:rPr>
          <w:rFonts w:ascii="Arial" w:hAnsi="Arial" w:cs="Arial"/>
          <w:color w:val="222222"/>
          <w:sz w:val="21"/>
          <w:szCs w:val="21"/>
        </w:rPr>
        <w:t>Паскаль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984DDA">
        <w:rPr>
          <w:rFonts w:ascii="Arial" w:hAnsi="Arial" w:cs="Arial"/>
          <w:color w:val="222222"/>
          <w:sz w:val="21"/>
          <w:szCs w:val="21"/>
        </w:rPr>
        <w:t>Ада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984DDA">
        <w:rPr>
          <w:rFonts w:ascii="Arial" w:hAnsi="Arial" w:cs="Arial"/>
          <w:color w:val="222222"/>
          <w:sz w:val="21"/>
          <w:szCs w:val="21"/>
        </w:rPr>
        <w:t>Модула-2</w:t>
      </w:r>
      <w:r>
        <w:rPr>
          <w:rFonts w:ascii="Arial" w:hAnsi="Arial" w:cs="Arial"/>
          <w:color w:val="222222"/>
          <w:sz w:val="21"/>
          <w:szCs w:val="21"/>
        </w:rPr>
        <w:t>) диапазон индексов может определяться как произвольный диапазон значений любого типа данных, приводимого к целому, то есть целых чисел, символов, перечислений, даже логического типа (в последнем случае массив имеет два элемента, индексируемых значениями «Истина» и «Ложь»).</w:t>
      </w:r>
    </w:p>
    <w:p w14:paraId="0009F97D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Обычным способом реализации гетерогенных массивов является отдельное хранение самих значений элементов и размещение в блоке памяти массива (организованного как обычный гомогенный массив, описанный выше) указателей на эти элементы. Поскольку указатели на значения любых типов, как правило, имеют один и тот же размер, удаётся сохранить простоту вычисления адреса, хотя возникают дополнительные накладные расходы на размещение значений элементов и обращение к ним.</w:t>
      </w:r>
    </w:p>
    <w:p w14:paraId="19B4E8E9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динамических массивов может использоваться тот же механизм размещения, что и для статических, но с выделением некоторого объёма дополнительной памяти для расширения и добавлении механизмов изменения размера и перемещения содержимого массива в памяти.</w:t>
      </w:r>
    </w:p>
    <w:p w14:paraId="4C57E479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Также динамические и гетерогенные массивы могут реализовываться путём использования принципиально иных методов хранения значений в памяти, например, одно- или двухсвязных списков. Такие реализации могут быть более гибкими, но требуют, как правило, дополнительных накладных расходов. Кроме того, в них обычно не удаётся выдержать требование константного времени доступа к элементу.</w:t>
      </w:r>
    </w:p>
    <w:p w14:paraId="62E4D56F" w14:textId="28A29D0B" w:rsidR="00984DDA" w:rsidRDefault="00984DDA" w:rsidP="00984DD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Достоинства</w:t>
      </w:r>
    </w:p>
    <w:p w14:paraId="7FDCE507" w14:textId="77777777" w:rsidR="00984DDA" w:rsidRDefault="00984DDA" w:rsidP="00984DD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лёгкость вычисления адреса элемента по его индексу (поскольку элементы массива располагаются один за другим)</w:t>
      </w:r>
    </w:p>
    <w:p w14:paraId="584B3859" w14:textId="77777777" w:rsidR="00984DDA" w:rsidRDefault="00984DDA" w:rsidP="00984DD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одинаковое время доступа ко всем элементам</w:t>
      </w:r>
    </w:p>
    <w:p w14:paraId="58BDA372" w14:textId="77777777" w:rsidR="00984DDA" w:rsidRDefault="00984DDA" w:rsidP="00984DD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малый размер элементов: они состоят только из информационного поля.</w:t>
      </w:r>
    </w:p>
    <w:p w14:paraId="7E342294" w14:textId="4E68E193" w:rsidR="00984DDA" w:rsidRDefault="00984DDA" w:rsidP="00984DD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Недостатки</w:t>
      </w:r>
    </w:p>
    <w:p w14:paraId="311F83A0" w14:textId="77777777" w:rsidR="00984DDA" w:rsidRDefault="00984DDA" w:rsidP="00984DD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статического массива — отсутствие динамики, невозможность удаления или добавления элемента без сдвига других.</w:t>
      </w:r>
    </w:p>
    <w:p w14:paraId="21094E58" w14:textId="77777777" w:rsidR="00984DDA" w:rsidRDefault="00984DDA" w:rsidP="00984DD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динамического и/или гетерогенного массива — более низкое (по сравнению с обычным статическим) быстродействие и дополнительные накладные расходы на поддержку динамических свойств и/или гетерогенности.</w:t>
      </w:r>
    </w:p>
    <w:p w14:paraId="7D0F48CD" w14:textId="77777777" w:rsidR="00984DDA" w:rsidRDefault="00984DDA" w:rsidP="00984DD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при работе с массивом в стиле C (с указателями) и при отсутствии дополнительных средств контроля — угроза выхода за границы массива и повреждения данных.</w:t>
      </w:r>
    </w:p>
    <w:p w14:paraId="4176BDA4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3BE75300" w14:textId="77777777" w:rsidR="00984DDA" w:rsidRDefault="00984DDA" w:rsidP="00984DD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0B18C15B" w14:textId="77777777" w:rsidR="00D83068" w:rsidRDefault="00D83068"/>
    <w:sectPr w:rsidR="00D8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A70"/>
    <w:multiLevelType w:val="multilevel"/>
    <w:tmpl w:val="8F60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96698"/>
    <w:multiLevelType w:val="multilevel"/>
    <w:tmpl w:val="6802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16803"/>
    <w:multiLevelType w:val="multilevel"/>
    <w:tmpl w:val="0386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E5E02"/>
    <w:multiLevelType w:val="multilevel"/>
    <w:tmpl w:val="76CE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EC"/>
    <w:rsid w:val="00984DDA"/>
    <w:rsid w:val="00BD57EC"/>
    <w:rsid w:val="00D8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13C0"/>
  <w15:chartTrackingRefBased/>
  <w15:docId w15:val="{EFD4ABC0-6004-42BB-A6A4-505DCBF5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4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84DD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84D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4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984DDA"/>
  </w:style>
  <w:style w:type="character" w:customStyle="1" w:styleId="mw-editsection">
    <w:name w:val="mw-editsection"/>
    <w:basedOn w:val="a0"/>
    <w:rsid w:val="00984DDA"/>
  </w:style>
  <w:style w:type="character" w:customStyle="1" w:styleId="mw-editsection-bracket">
    <w:name w:val="mw-editsection-bracket"/>
    <w:basedOn w:val="a0"/>
    <w:rsid w:val="00984DDA"/>
  </w:style>
  <w:style w:type="character" w:customStyle="1" w:styleId="mw-editsection-divider">
    <w:name w:val="mw-editsection-divider"/>
    <w:basedOn w:val="a0"/>
    <w:rsid w:val="00984DDA"/>
  </w:style>
  <w:style w:type="paragraph" w:styleId="HTML">
    <w:name w:val="HTML Preformatted"/>
    <w:basedOn w:val="a"/>
    <w:link w:val="HTML0"/>
    <w:uiPriority w:val="99"/>
    <w:semiHidden/>
    <w:unhideWhenUsed/>
    <w:rsid w:val="00984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D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">
    <w:name w:val="cm"/>
    <w:basedOn w:val="a0"/>
    <w:rsid w:val="00984DDA"/>
  </w:style>
  <w:style w:type="character" w:customStyle="1" w:styleId="n">
    <w:name w:val="n"/>
    <w:basedOn w:val="a0"/>
    <w:rsid w:val="00984DDA"/>
  </w:style>
  <w:style w:type="character" w:customStyle="1" w:styleId="o">
    <w:name w:val="o"/>
    <w:basedOn w:val="a0"/>
    <w:rsid w:val="00984DDA"/>
  </w:style>
  <w:style w:type="character" w:customStyle="1" w:styleId="k">
    <w:name w:val="k"/>
    <w:basedOn w:val="a0"/>
    <w:rsid w:val="00984DDA"/>
  </w:style>
  <w:style w:type="character" w:customStyle="1" w:styleId="p">
    <w:name w:val="p"/>
    <w:basedOn w:val="a0"/>
    <w:rsid w:val="00984DDA"/>
  </w:style>
  <w:style w:type="character" w:customStyle="1" w:styleId="mi">
    <w:name w:val="mi"/>
    <w:basedOn w:val="a0"/>
    <w:rsid w:val="00984DDA"/>
  </w:style>
  <w:style w:type="character" w:customStyle="1" w:styleId="kt">
    <w:name w:val="kt"/>
    <w:basedOn w:val="a0"/>
    <w:rsid w:val="00984DDA"/>
  </w:style>
  <w:style w:type="character" w:customStyle="1" w:styleId="c1">
    <w:name w:val="c1"/>
    <w:basedOn w:val="a0"/>
    <w:rsid w:val="00984DDA"/>
  </w:style>
  <w:style w:type="character" w:customStyle="1" w:styleId="kd">
    <w:name w:val="kd"/>
    <w:basedOn w:val="a0"/>
    <w:rsid w:val="00984DDA"/>
  </w:style>
  <w:style w:type="character" w:customStyle="1" w:styleId="nx">
    <w:name w:val="nx"/>
    <w:basedOn w:val="a0"/>
    <w:rsid w:val="00984DDA"/>
  </w:style>
  <w:style w:type="character" w:customStyle="1" w:styleId="30">
    <w:name w:val="Заголовок 3 Знак"/>
    <w:basedOn w:val="a0"/>
    <w:link w:val="3"/>
    <w:uiPriority w:val="9"/>
    <w:semiHidden/>
    <w:rsid w:val="00984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b">
    <w:name w:val="nb"/>
    <w:basedOn w:val="a0"/>
    <w:rsid w:val="00984DDA"/>
  </w:style>
  <w:style w:type="character" w:customStyle="1" w:styleId="s">
    <w:name w:val="s"/>
    <w:basedOn w:val="a0"/>
    <w:rsid w:val="0098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8%D0%B2_(%D1%82%D0%B8%D0%BF_%D0%B4%D0%B0%D0%BD%D0%BD%D1%8B%D1%8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1%D1%81%D0%B8%D0%B2_(%D1%82%D0%B8%D0%BF_%D0%B4%D0%B0%D0%BD%D0%BD%D1%8B%D1%8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1%D1%81%D0%B8%D0%B2_(%D1%82%D0%B8%D0%BF_%D0%B4%D0%B0%D0%BD%D0%BD%D1%8B%D1%85)" TargetMode="External"/><Relationship Id="rId5" Type="http://schemas.openxmlformats.org/officeDocument/2006/relationships/hyperlink" Target="https://ru.wikipedia.org/wiki/%D0%9C%D0%B0%D1%81%D1%81%D0%B8%D0%B2_(%D1%82%D0%B8%D0%BF_%D0%B4%D0%B0%D0%BD%D0%BD%D1%8B%D1%85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1866</Words>
  <Characters>10638</Characters>
  <Application>Microsoft Office Word</Application>
  <DocSecurity>0</DocSecurity>
  <Lines>88</Lines>
  <Paragraphs>24</Paragraphs>
  <ScaleCrop>false</ScaleCrop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Подшивалов</dc:creator>
  <cp:keywords/>
  <dc:description/>
  <cp:lastModifiedBy>Никита Подшивалов</cp:lastModifiedBy>
  <cp:revision>2</cp:revision>
  <dcterms:created xsi:type="dcterms:W3CDTF">2019-12-05T04:09:00Z</dcterms:created>
  <dcterms:modified xsi:type="dcterms:W3CDTF">2019-12-05T04:13:00Z</dcterms:modified>
</cp:coreProperties>
</file>