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17D1" w:rsidRDefault="000217D1" w:rsidP="00114726">
      <w:pPr>
        <w:rPr>
          <w:lang w:val="en-US"/>
        </w:rPr>
      </w:pPr>
    </w:p>
    <w:tbl>
      <w:tblPr>
        <w:tblStyle w:val="TableGrid"/>
        <w:tblpPr w:leftFromText="180" w:rightFromText="180" w:vertAnchor="text" w:horzAnchor="margin" w:tblpX="-714" w:tblpY="-27"/>
        <w:tblW w:w="11057" w:type="dxa"/>
        <w:tblLook w:val="04A0" w:firstRow="1" w:lastRow="0" w:firstColumn="1" w:lastColumn="0" w:noHBand="0" w:noVBand="1"/>
      </w:tblPr>
      <w:tblGrid>
        <w:gridCol w:w="1980"/>
        <w:gridCol w:w="2448"/>
        <w:gridCol w:w="1929"/>
        <w:gridCol w:w="2427"/>
        <w:gridCol w:w="2273"/>
      </w:tblGrid>
      <w:tr w:rsidR="0024194D" w:rsidTr="00680DF7">
        <w:tc>
          <w:tcPr>
            <w:tcW w:w="1980" w:type="dxa"/>
          </w:tcPr>
          <w:p w:rsidR="0024194D" w:rsidRPr="00114726" w:rsidRDefault="0024194D" w:rsidP="0024194D">
            <w:pPr>
              <w:rPr>
                <w:lang w:val="en-US"/>
              </w:rPr>
            </w:pPr>
          </w:p>
        </w:tc>
        <w:tc>
          <w:tcPr>
            <w:tcW w:w="2448" w:type="dxa"/>
          </w:tcPr>
          <w:p w:rsidR="0024194D" w:rsidRPr="0099121D" w:rsidRDefault="0024194D" w:rsidP="0024194D">
            <w:pPr>
              <w:rPr>
                <w:b/>
                <w:lang w:val="en-US"/>
              </w:rPr>
            </w:pPr>
            <w:r w:rsidRPr="0099121D">
              <w:rPr>
                <w:b/>
                <w:lang w:val="en-US"/>
              </w:rPr>
              <w:t xml:space="preserve">1. What problem will the proposed work (does the reported work) solve? </w:t>
            </w:r>
          </w:p>
          <w:p w:rsidR="0024194D" w:rsidRPr="0099121D" w:rsidRDefault="0024194D" w:rsidP="0024194D">
            <w:pPr>
              <w:rPr>
                <w:b/>
                <w:lang w:val="en-US"/>
              </w:rPr>
            </w:pPr>
          </w:p>
        </w:tc>
        <w:tc>
          <w:tcPr>
            <w:tcW w:w="1929" w:type="dxa"/>
          </w:tcPr>
          <w:p w:rsidR="0024194D" w:rsidRPr="0099121D" w:rsidRDefault="0024194D" w:rsidP="0024194D">
            <w:pPr>
              <w:rPr>
                <w:b/>
                <w:lang w:val="en-US"/>
              </w:rPr>
            </w:pPr>
            <w:r w:rsidRPr="0099121D">
              <w:rPr>
                <w:b/>
                <w:lang w:val="en-US"/>
              </w:rPr>
              <w:t>Why does this problem matter?</w:t>
            </w:r>
          </w:p>
        </w:tc>
        <w:tc>
          <w:tcPr>
            <w:tcW w:w="2427" w:type="dxa"/>
          </w:tcPr>
          <w:p w:rsidR="0024194D" w:rsidRPr="0099121D" w:rsidRDefault="0024194D" w:rsidP="0024194D">
            <w:pPr>
              <w:rPr>
                <w:b/>
                <w:lang w:val="en-US"/>
              </w:rPr>
            </w:pPr>
            <w:r w:rsidRPr="0099121D">
              <w:rPr>
                <w:b/>
                <w:lang w:val="en-US"/>
              </w:rPr>
              <w:t>What will the author do to solve it?</w:t>
            </w:r>
          </w:p>
        </w:tc>
        <w:tc>
          <w:tcPr>
            <w:tcW w:w="2273" w:type="dxa"/>
          </w:tcPr>
          <w:p w:rsidR="0024194D" w:rsidRPr="0099121D" w:rsidRDefault="0024194D" w:rsidP="0024194D">
            <w:pPr>
              <w:rPr>
                <w:b/>
                <w:lang w:val="en-US"/>
              </w:rPr>
            </w:pPr>
            <w:r w:rsidRPr="0099121D">
              <w:rPr>
                <w:b/>
                <w:lang w:val="en-US"/>
              </w:rPr>
              <w:t>4. How is the author’s proposed solution different/better than prior work?</w:t>
            </w:r>
          </w:p>
          <w:p w:rsidR="0024194D" w:rsidRPr="0099121D" w:rsidRDefault="0024194D" w:rsidP="0024194D">
            <w:pPr>
              <w:rPr>
                <w:b/>
                <w:lang w:val="en-US"/>
              </w:rPr>
            </w:pPr>
          </w:p>
        </w:tc>
      </w:tr>
      <w:tr w:rsidR="0024194D" w:rsidTr="00680DF7">
        <w:tc>
          <w:tcPr>
            <w:tcW w:w="1980" w:type="dxa"/>
          </w:tcPr>
          <w:p w:rsidR="00CE5A13" w:rsidRDefault="00CE5A13" w:rsidP="0024194D">
            <w:pPr>
              <w:rPr>
                <w:b/>
                <w:lang w:val="en-US"/>
              </w:rPr>
            </w:pPr>
          </w:p>
          <w:p w:rsidR="00CE5A13" w:rsidRDefault="00CE5A13" w:rsidP="0024194D">
            <w:pPr>
              <w:rPr>
                <w:b/>
                <w:lang w:val="en-US"/>
              </w:rPr>
            </w:pPr>
          </w:p>
          <w:p w:rsidR="00CE5A13" w:rsidRDefault="00CE5A13" w:rsidP="0024194D">
            <w:pPr>
              <w:rPr>
                <w:b/>
                <w:lang w:val="en-US"/>
              </w:rPr>
            </w:pPr>
          </w:p>
          <w:p w:rsidR="00CE5A13" w:rsidRDefault="00CE5A13" w:rsidP="0024194D">
            <w:pPr>
              <w:rPr>
                <w:b/>
                <w:lang w:val="en-US"/>
              </w:rPr>
            </w:pPr>
          </w:p>
          <w:p w:rsidR="00CE5A13" w:rsidRDefault="00CE5A13" w:rsidP="0024194D">
            <w:pPr>
              <w:rPr>
                <w:b/>
                <w:lang w:val="en-US"/>
              </w:rPr>
            </w:pPr>
          </w:p>
          <w:p w:rsidR="00CE5A13" w:rsidRDefault="00CE5A13" w:rsidP="0024194D">
            <w:pPr>
              <w:rPr>
                <w:b/>
                <w:lang w:val="en-US"/>
              </w:rPr>
            </w:pPr>
          </w:p>
          <w:p w:rsidR="0024194D" w:rsidRPr="0024194D" w:rsidRDefault="0024194D" w:rsidP="0024194D">
            <w:pPr>
              <w:rPr>
                <w:b/>
                <w:lang w:val="en-US"/>
              </w:rPr>
            </w:pPr>
            <w:r w:rsidRPr="0024194D">
              <w:rPr>
                <w:b/>
                <w:lang w:val="en-US"/>
              </w:rPr>
              <w:t>GOOGLE NMT</w:t>
            </w:r>
          </w:p>
        </w:tc>
        <w:tc>
          <w:tcPr>
            <w:tcW w:w="2448" w:type="dxa"/>
          </w:tcPr>
          <w:p w:rsidR="0024194D" w:rsidRDefault="0024194D" w:rsidP="0024194D">
            <w:pPr>
              <w:rPr>
                <w:lang w:val="en-US"/>
              </w:rPr>
            </w:pPr>
            <w:r w:rsidRPr="00991465">
              <w:rPr>
                <w:lang w:val="en-US"/>
              </w:rPr>
              <w:t>In this paper we introduce a simple method to translate between multiple languages using a single model, taking advantage of multilingual data to improve NMT for all languages involved. Our method requires no change to the traditional NMT model architecture.</w:t>
            </w:r>
          </w:p>
          <w:p w:rsidR="0024194D" w:rsidRDefault="0024194D" w:rsidP="0024194D">
            <w:pPr>
              <w:rPr>
                <w:lang w:val="en-US"/>
              </w:rPr>
            </w:pPr>
          </w:p>
        </w:tc>
        <w:tc>
          <w:tcPr>
            <w:tcW w:w="1929" w:type="dxa"/>
          </w:tcPr>
          <w:p w:rsidR="0024194D" w:rsidRPr="000217D1" w:rsidRDefault="0024194D" w:rsidP="0024194D">
            <w:pPr>
              <w:rPr>
                <w:lang w:val="en-US"/>
              </w:rPr>
            </w:pPr>
            <w:r w:rsidRPr="000217D1">
              <w:rPr>
                <w:lang w:val="en-US"/>
              </w:rPr>
              <w:t xml:space="preserve">Machine translation has rapidly gained adoption in many large-scale settings </w:t>
            </w:r>
          </w:p>
          <w:p w:rsidR="0024194D" w:rsidRDefault="0024194D" w:rsidP="0024194D">
            <w:pPr>
              <w:rPr>
                <w:lang w:val="en-US"/>
              </w:rPr>
            </w:pPr>
          </w:p>
        </w:tc>
        <w:tc>
          <w:tcPr>
            <w:tcW w:w="2427" w:type="dxa"/>
          </w:tcPr>
          <w:p w:rsidR="0024194D" w:rsidRPr="000217D1" w:rsidRDefault="0024194D" w:rsidP="0024194D">
            <w:pPr>
              <w:rPr>
                <w:lang w:val="en-US"/>
              </w:rPr>
            </w:pPr>
            <w:r w:rsidRPr="000217D1">
              <w:rPr>
                <w:lang w:val="en-US"/>
              </w:rPr>
              <w:t xml:space="preserve">Instead, we add an artificial token to the input sequence to indicate the required target language, a simple amendment to the data only. </w:t>
            </w:r>
          </w:p>
          <w:p w:rsidR="0024194D" w:rsidRDefault="0024194D" w:rsidP="0024194D">
            <w:pPr>
              <w:rPr>
                <w:lang w:val="en-US"/>
              </w:rPr>
            </w:pPr>
          </w:p>
        </w:tc>
        <w:tc>
          <w:tcPr>
            <w:tcW w:w="2273" w:type="dxa"/>
          </w:tcPr>
          <w:p w:rsidR="0024194D" w:rsidRDefault="0024194D" w:rsidP="0024194D">
            <w:proofErr w:type="spellStart"/>
            <w:r>
              <w:t>i</w:t>
            </w:r>
            <w:proofErr w:type="spellEnd"/>
            <w:r>
              <w:t xml:space="preserve">) </w:t>
            </w:r>
            <w:r w:rsidRPr="000217D1">
              <w:t>Simplicity</w:t>
            </w:r>
          </w:p>
          <w:p w:rsidR="0024194D" w:rsidRDefault="0024194D" w:rsidP="0024194D"/>
          <w:p w:rsidR="0024194D" w:rsidRDefault="0024194D" w:rsidP="0024194D">
            <w:r>
              <w:t xml:space="preserve">ii) </w:t>
            </w:r>
            <w:r w:rsidRPr="000217D1">
              <w:t xml:space="preserve">Low-resource Languages Improvement, </w:t>
            </w:r>
          </w:p>
          <w:p w:rsidR="0024194D" w:rsidRDefault="0024194D" w:rsidP="0024194D"/>
          <w:p w:rsidR="0024194D" w:rsidRPr="00D33F85" w:rsidRDefault="0024194D" w:rsidP="0024194D">
            <w:pPr>
              <w:rPr>
                <w:lang w:val="en-US"/>
              </w:rPr>
            </w:pPr>
            <w:r w:rsidRPr="00D33F85">
              <w:rPr>
                <w:lang w:val="en-US"/>
              </w:rPr>
              <w:t xml:space="preserve">iii) </w:t>
            </w:r>
            <w:r w:rsidR="007B30C6" w:rsidRPr="00D33F85">
              <w:rPr>
                <w:lang w:val="en-US"/>
              </w:rPr>
              <w:t xml:space="preserve">Enables </w:t>
            </w:r>
            <w:r w:rsidRPr="00D33F85">
              <w:rPr>
                <w:lang w:val="en-US"/>
              </w:rPr>
              <w:t>Zero-shot translation</w:t>
            </w:r>
          </w:p>
          <w:p w:rsidR="0024194D" w:rsidRDefault="0024194D" w:rsidP="0024194D">
            <w:pPr>
              <w:rPr>
                <w:lang w:val="en-US"/>
              </w:rPr>
            </w:pPr>
          </w:p>
        </w:tc>
      </w:tr>
      <w:tr w:rsidR="0024194D" w:rsidTr="00680DF7">
        <w:tc>
          <w:tcPr>
            <w:tcW w:w="1980" w:type="dxa"/>
          </w:tcPr>
          <w:p w:rsidR="00CE5A13" w:rsidRDefault="00CE5A13" w:rsidP="0024194D">
            <w:pPr>
              <w:rPr>
                <w:b/>
                <w:lang w:val="en-US"/>
              </w:rPr>
            </w:pPr>
          </w:p>
          <w:p w:rsidR="00CE5A13" w:rsidRDefault="00CE5A13" w:rsidP="0024194D">
            <w:pPr>
              <w:rPr>
                <w:b/>
                <w:lang w:val="en-US"/>
              </w:rPr>
            </w:pPr>
          </w:p>
          <w:p w:rsidR="00CE5A13" w:rsidRDefault="00CE5A13" w:rsidP="0024194D">
            <w:pPr>
              <w:rPr>
                <w:b/>
                <w:lang w:val="en-US"/>
              </w:rPr>
            </w:pPr>
          </w:p>
          <w:p w:rsidR="00CE5A13" w:rsidRDefault="00CE5A13" w:rsidP="0024194D">
            <w:pPr>
              <w:rPr>
                <w:b/>
                <w:lang w:val="en-US"/>
              </w:rPr>
            </w:pPr>
          </w:p>
          <w:p w:rsidR="00CE5A13" w:rsidRDefault="00CE5A13" w:rsidP="0024194D">
            <w:pPr>
              <w:rPr>
                <w:b/>
                <w:lang w:val="en-US"/>
              </w:rPr>
            </w:pPr>
          </w:p>
          <w:p w:rsidR="0024194D" w:rsidRPr="0024194D" w:rsidRDefault="00CE5A13" w:rsidP="0024194D">
            <w:pPr>
              <w:rPr>
                <w:b/>
                <w:lang w:val="en-US"/>
              </w:rPr>
            </w:pPr>
            <w:r>
              <w:rPr>
                <w:b/>
                <w:lang w:val="en-US"/>
              </w:rPr>
              <w:t xml:space="preserve">   </w:t>
            </w:r>
            <w:r w:rsidR="0024194D" w:rsidRPr="0024194D">
              <w:rPr>
                <w:b/>
                <w:lang w:val="en-US"/>
              </w:rPr>
              <w:t>LEMMING</w:t>
            </w:r>
          </w:p>
        </w:tc>
        <w:tc>
          <w:tcPr>
            <w:tcW w:w="2448" w:type="dxa"/>
          </w:tcPr>
          <w:p w:rsidR="0024194D" w:rsidRPr="000217D1" w:rsidRDefault="0024194D" w:rsidP="0024194D">
            <w:pPr>
              <w:rPr>
                <w:lang w:val="en-US"/>
              </w:rPr>
            </w:pPr>
            <w:r w:rsidRPr="000217D1">
              <w:rPr>
                <w:lang w:val="en-US"/>
              </w:rPr>
              <w:t>Solving these kinds of [ambiguity] problems requires global features on the lemma. Global features of this kind were not supported in previous systems.</w:t>
            </w:r>
          </w:p>
          <w:p w:rsidR="0024194D" w:rsidRDefault="0024194D" w:rsidP="0024194D">
            <w:pPr>
              <w:rPr>
                <w:lang w:val="en-US"/>
              </w:rPr>
            </w:pPr>
          </w:p>
        </w:tc>
        <w:tc>
          <w:tcPr>
            <w:tcW w:w="1929" w:type="dxa"/>
          </w:tcPr>
          <w:p w:rsidR="0024194D" w:rsidRPr="000217D1" w:rsidRDefault="0024194D" w:rsidP="0024194D">
            <w:pPr>
              <w:rPr>
                <w:lang w:val="en-US"/>
              </w:rPr>
            </w:pPr>
            <w:r w:rsidRPr="000217D1">
              <w:rPr>
                <w:lang w:val="en-US"/>
              </w:rPr>
              <w:t>Lemmatization is important for many NLP tasks, including parsing (</w:t>
            </w:r>
            <w:proofErr w:type="spellStart"/>
            <w:r w:rsidRPr="000217D1">
              <w:rPr>
                <w:lang w:val="en-US"/>
              </w:rPr>
              <w:t>Bjorkelund</w:t>
            </w:r>
            <w:proofErr w:type="spellEnd"/>
            <w:r w:rsidRPr="000217D1">
              <w:rPr>
                <w:lang w:val="en-US"/>
              </w:rPr>
              <w:t xml:space="preserve"> et al., 2010) and machine translation (Fraser et al., 2012).</w:t>
            </w:r>
          </w:p>
          <w:p w:rsidR="0024194D" w:rsidRDefault="0024194D" w:rsidP="0024194D">
            <w:pPr>
              <w:rPr>
                <w:lang w:val="en-US"/>
              </w:rPr>
            </w:pPr>
          </w:p>
        </w:tc>
        <w:tc>
          <w:tcPr>
            <w:tcW w:w="2427" w:type="dxa"/>
          </w:tcPr>
          <w:p w:rsidR="0024194D" w:rsidRPr="000217D1" w:rsidRDefault="0024194D" w:rsidP="0024194D">
            <w:pPr>
              <w:rPr>
                <w:lang w:val="en-US"/>
              </w:rPr>
            </w:pPr>
            <w:r w:rsidRPr="000217D1">
              <w:rPr>
                <w:lang w:val="en-US"/>
              </w:rPr>
              <w:t>We present the first joint log-linear model of morphological analysis and lemmatization that operates at the token level and is also able to lemmatize unknown forms.</w:t>
            </w:r>
          </w:p>
          <w:p w:rsidR="0024194D" w:rsidRDefault="0024194D" w:rsidP="0024194D">
            <w:pPr>
              <w:rPr>
                <w:lang w:val="en-US"/>
              </w:rPr>
            </w:pPr>
          </w:p>
        </w:tc>
        <w:tc>
          <w:tcPr>
            <w:tcW w:w="2273" w:type="dxa"/>
          </w:tcPr>
          <w:p w:rsidR="0024194D" w:rsidRDefault="0024194D" w:rsidP="0024194D">
            <w:pPr>
              <w:rPr>
                <w:lang w:val="en-US"/>
              </w:rPr>
            </w:pPr>
            <w:proofErr w:type="spellStart"/>
            <w:r w:rsidRPr="000217D1">
              <w:rPr>
                <w:lang w:val="en-US"/>
              </w:rPr>
              <w:t>i</w:t>
            </w:r>
            <w:proofErr w:type="spellEnd"/>
            <w:r w:rsidRPr="000217D1">
              <w:rPr>
                <w:lang w:val="en-US"/>
              </w:rPr>
              <w:t>)</w:t>
            </w:r>
            <w:r>
              <w:rPr>
                <w:lang w:val="en-US"/>
              </w:rPr>
              <w:t xml:space="preserve"> </w:t>
            </w:r>
            <w:r w:rsidRPr="000217D1">
              <w:rPr>
                <w:lang w:val="en-US"/>
              </w:rPr>
              <w:t xml:space="preserve">Unlike other work it does not rely on morphological dictionaries or analyzers. </w:t>
            </w:r>
          </w:p>
          <w:p w:rsidR="0024194D" w:rsidRDefault="0024194D" w:rsidP="0024194D">
            <w:pPr>
              <w:rPr>
                <w:lang w:val="en-US"/>
              </w:rPr>
            </w:pPr>
          </w:p>
          <w:p w:rsidR="0024194D" w:rsidRDefault="0024194D" w:rsidP="0024194D">
            <w:pPr>
              <w:rPr>
                <w:lang w:val="en-US"/>
              </w:rPr>
            </w:pPr>
            <w:r w:rsidRPr="000217D1">
              <w:rPr>
                <w:lang w:val="en-US"/>
              </w:rPr>
              <w:t>ii)</w:t>
            </w:r>
            <w:r>
              <w:rPr>
                <w:lang w:val="en-US"/>
              </w:rPr>
              <w:t xml:space="preserve"> </w:t>
            </w:r>
            <w:r w:rsidRPr="000217D1">
              <w:rPr>
                <w:lang w:val="en-US"/>
              </w:rPr>
              <w:t xml:space="preserve">State-of-the-art results. </w:t>
            </w:r>
          </w:p>
          <w:p w:rsidR="0024194D" w:rsidRDefault="0024194D" w:rsidP="0024194D">
            <w:pPr>
              <w:rPr>
                <w:lang w:val="en-US"/>
              </w:rPr>
            </w:pPr>
          </w:p>
          <w:p w:rsidR="0024194D" w:rsidRPr="000217D1" w:rsidRDefault="0024194D" w:rsidP="0024194D">
            <w:pPr>
              <w:rPr>
                <w:lang w:val="en-US"/>
              </w:rPr>
            </w:pPr>
            <w:r w:rsidRPr="000217D1">
              <w:rPr>
                <w:lang w:val="en-US"/>
              </w:rPr>
              <w:t>iii)</w:t>
            </w:r>
            <w:r>
              <w:rPr>
                <w:lang w:val="en-US"/>
              </w:rPr>
              <w:t xml:space="preserve"> </w:t>
            </w:r>
            <w:r w:rsidRPr="000217D1">
              <w:rPr>
                <w:lang w:val="en-US"/>
              </w:rPr>
              <w:t>Easily incorporated into other models</w:t>
            </w:r>
          </w:p>
          <w:p w:rsidR="0024194D" w:rsidRDefault="0024194D" w:rsidP="0024194D">
            <w:pPr>
              <w:rPr>
                <w:lang w:val="en-US"/>
              </w:rPr>
            </w:pPr>
          </w:p>
        </w:tc>
      </w:tr>
      <w:tr w:rsidR="0024194D" w:rsidTr="00680DF7">
        <w:tc>
          <w:tcPr>
            <w:tcW w:w="1980" w:type="dxa"/>
          </w:tcPr>
          <w:p w:rsidR="00CE5A13" w:rsidRDefault="00CE5A13" w:rsidP="0024194D">
            <w:pPr>
              <w:rPr>
                <w:b/>
                <w:lang w:val="en-US"/>
              </w:rPr>
            </w:pPr>
          </w:p>
          <w:p w:rsidR="00CE5A13" w:rsidRDefault="00CE5A13" w:rsidP="0024194D">
            <w:pPr>
              <w:rPr>
                <w:b/>
                <w:lang w:val="en-US"/>
              </w:rPr>
            </w:pPr>
          </w:p>
          <w:p w:rsidR="00CE5A13" w:rsidRDefault="00CE5A13" w:rsidP="0024194D">
            <w:pPr>
              <w:rPr>
                <w:b/>
                <w:lang w:val="en-US"/>
              </w:rPr>
            </w:pPr>
          </w:p>
          <w:p w:rsidR="00CE5A13" w:rsidRDefault="00CE5A13" w:rsidP="0024194D">
            <w:pPr>
              <w:rPr>
                <w:b/>
                <w:lang w:val="en-US"/>
              </w:rPr>
            </w:pPr>
          </w:p>
          <w:p w:rsidR="0024194D" w:rsidRPr="0024194D" w:rsidRDefault="00CE5A13" w:rsidP="0024194D">
            <w:pPr>
              <w:rPr>
                <w:b/>
                <w:lang w:val="en-US"/>
              </w:rPr>
            </w:pPr>
            <w:r>
              <w:rPr>
                <w:b/>
                <w:lang w:val="en-US"/>
              </w:rPr>
              <w:t xml:space="preserve">      </w:t>
            </w:r>
            <w:r w:rsidR="0024194D" w:rsidRPr="0024194D">
              <w:rPr>
                <w:b/>
                <w:lang w:val="en-US"/>
              </w:rPr>
              <w:t xml:space="preserve">HARD MONOTONIC ATTENTION </w:t>
            </w:r>
          </w:p>
        </w:tc>
        <w:tc>
          <w:tcPr>
            <w:tcW w:w="2448" w:type="dxa"/>
          </w:tcPr>
          <w:p w:rsidR="0024194D" w:rsidRPr="000217D1" w:rsidRDefault="0024194D" w:rsidP="0024194D">
            <w:pPr>
              <w:rPr>
                <w:lang w:val="en-US"/>
              </w:rPr>
            </w:pPr>
            <w:r w:rsidRPr="000217D1">
              <w:rPr>
                <w:lang w:val="en-US"/>
              </w:rPr>
              <w:t>Morphological inflection generation.</w:t>
            </w:r>
          </w:p>
          <w:p w:rsidR="0024194D" w:rsidRDefault="0024194D" w:rsidP="0024194D">
            <w:pPr>
              <w:rPr>
                <w:lang w:val="en-US"/>
              </w:rPr>
            </w:pPr>
          </w:p>
        </w:tc>
        <w:tc>
          <w:tcPr>
            <w:tcW w:w="1929" w:type="dxa"/>
          </w:tcPr>
          <w:p w:rsidR="0024194D" w:rsidRPr="000217D1" w:rsidRDefault="0024194D" w:rsidP="0024194D">
            <w:pPr>
              <w:rPr>
                <w:lang w:val="en-US"/>
              </w:rPr>
            </w:pPr>
            <w:r w:rsidRPr="000217D1">
              <w:rPr>
                <w:lang w:val="en-US"/>
              </w:rPr>
              <w:t xml:space="preserve">The task is important for many down-stream NLP tasks such as machine translation, especially for dealing with data sparsity in morphologically rich languages where a lemma can be inflected into many different word forms. </w:t>
            </w:r>
          </w:p>
          <w:p w:rsidR="0024194D" w:rsidRDefault="0024194D" w:rsidP="0024194D">
            <w:pPr>
              <w:rPr>
                <w:lang w:val="en-US"/>
              </w:rPr>
            </w:pPr>
          </w:p>
        </w:tc>
        <w:tc>
          <w:tcPr>
            <w:tcW w:w="2427" w:type="dxa"/>
          </w:tcPr>
          <w:p w:rsidR="0024194D" w:rsidRPr="004548D6" w:rsidRDefault="0024194D" w:rsidP="0024194D">
            <w:pPr>
              <w:rPr>
                <w:lang w:val="en-US"/>
              </w:rPr>
            </w:pPr>
            <w:r w:rsidRPr="000217D1">
              <w:rPr>
                <w:lang w:val="en-US"/>
              </w:rPr>
              <w:t>Direct</w:t>
            </w:r>
            <w:r w:rsidRPr="004548D6">
              <w:rPr>
                <w:lang w:val="en-US"/>
              </w:rPr>
              <w:t xml:space="preserve"> modeling</w:t>
            </w:r>
            <w:r w:rsidRPr="000217D1">
              <w:rPr>
                <w:lang w:val="en-US"/>
              </w:rPr>
              <w:t xml:space="preserve"> of</w:t>
            </w:r>
            <w:r w:rsidRPr="004548D6">
              <w:rPr>
                <w:lang w:val="en-US"/>
              </w:rPr>
              <w:t xml:space="preserve"> </w:t>
            </w:r>
            <w:r w:rsidRPr="000217D1">
              <w:rPr>
                <w:lang w:val="en-US"/>
              </w:rPr>
              <w:t>the</w:t>
            </w:r>
            <w:r w:rsidRPr="004548D6">
              <w:rPr>
                <w:lang w:val="en-US"/>
              </w:rPr>
              <w:t xml:space="preserve"> almost monotonic alignment between the input and output </w:t>
            </w:r>
            <w:r w:rsidRPr="000217D1">
              <w:rPr>
                <w:lang w:val="en-US"/>
              </w:rPr>
              <w:t xml:space="preserve">character </w:t>
            </w:r>
            <w:r w:rsidRPr="004548D6">
              <w:rPr>
                <w:lang w:val="en-US"/>
              </w:rPr>
              <w:t>sequences, commonly found in the morphological inflection generation task</w:t>
            </w:r>
            <w:r w:rsidRPr="000217D1">
              <w:rPr>
                <w:lang w:val="en-US"/>
              </w:rPr>
              <w:t>.</w:t>
            </w:r>
          </w:p>
          <w:p w:rsidR="0024194D" w:rsidRDefault="0024194D" w:rsidP="0024194D">
            <w:pPr>
              <w:rPr>
                <w:lang w:val="en-US"/>
              </w:rPr>
            </w:pPr>
          </w:p>
        </w:tc>
        <w:tc>
          <w:tcPr>
            <w:tcW w:w="2273" w:type="dxa"/>
          </w:tcPr>
          <w:p w:rsidR="00AE40C4" w:rsidRPr="005805F3" w:rsidRDefault="00EB3E38" w:rsidP="00AE40C4">
            <w:pPr>
              <w:rPr>
                <w:lang w:val="en-US"/>
              </w:rPr>
            </w:pPr>
            <w:r w:rsidRPr="005805F3">
              <w:rPr>
                <w:lang w:val="en-US"/>
              </w:rPr>
              <w:t>We</w:t>
            </w:r>
            <w:r w:rsidR="00AE40C4" w:rsidRPr="005805F3">
              <w:rPr>
                <w:lang w:val="en-US"/>
              </w:rPr>
              <w:t xml:space="preserve"> analyze and compare our model and the soft attention model, showing how they function very similarly with respect to the alignments and representations they learn, in spite of our model being much simpler</w:t>
            </w:r>
            <w:r w:rsidR="005805F3">
              <w:rPr>
                <w:lang w:val="en-US"/>
              </w:rPr>
              <w:t>.</w:t>
            </w:r>
          </w:p>
          <w:p w:rsidR="0024194D" w:rsidRDefault="0024194D" w:rsidP="0024194D">
            <w:pPr>
              <w:rPr>
                <w:lang w:val="en-US"/>
              </w:rPr>
            </w:pPr>
          </w:p>
        </w:tc>
      </w:tr>
    </w:tbl>
    <w:p w:rsidR="004465FC" w:rsidRDefault="004465FC">
      <w:bookmarkStart w:id="0" w:name="_GoBack"/>
      <w:bookmarkEnd w:id="0"/>
    </w:p>
    <w:p w:rsidR="00A4748E" w:rsidRDefault="00B330D9" w:rsidP="00B330D9">
      <w:pPr>
        <w:rPr>
          <w:lang w:val="en-US"/>
        </w:rPr>
      </w:pPr>
      <w:r w:rsidRPr="00D33F85">
        <w:rPr>
          <w:lang w:val="en-US"/>
        </w:rPr>
        <w:t>5b. How will the author evaluate their results?</w:t>
      </w:r>
    </w:p>
    <w:p w:rsidR="001E757C" w:rsidRPr="00D33F85" w:rsidRDefault="001E757C" w:rsidP="00B330D9">
      <w:pPr>
        <w:rPr>
          <w:lang w:val="en-US"/>
        </w:rPr>
      </w:pPr>
    </w:p>
    <w:p w:rsidR="00A4748E" w:rsidRPr="00D33F85" w:rsidRDefault="00A4748E" w:rsidP="00B330D9">
      <w:pPr>
        <w:rPr>
          <w:lang w:val="en-US"/>
        </w:rPr>
      </w:pPr>
    </w:p>
    <w:p w:rsidR="00A4748E" w:rsidRPr="00D33F85" w:rsidRDefault="00A4748E" w:rsidP="00B330D9">
      <w:pPr>
        <w:rPr>
          <w:lang w:val="en-US"/>
        </w:rPr>
      </w:pPr>
    </w:p>
    <w:p w:rsidR="00A4748E" w:rsidRPr="00D33F85" w:rsidRDefault="00B330D9" w:rsidP="00B330D9">
      <w:pPr>
        <w:rPr>
          <w:lang w:val="en-US"/>
        </w:rPr>
      </w:pPr>
      <w:r w:rsidRPr="00D33F85">
        <w:rPr>
          <w:lang w:val="en-US"/>
        </w:rPr>
        <w:t xml:space="preserve">6. What resources will be needed to complete the project? (Computing resources? Data sets? Human participants?) Where will they get these resources? </w:t>
      </w:r>
    </w:p>
    <w:p w:rsidR="00A4748E" w:rsidRPr="00D33F85" w:rsidRDefault="00A4748E" w:rsidP="00B330D9">
      <w:pPr>
        <w:rPr>
          <w:lang w:val="en-US"/>
        </w:rPr>
      </w:pPr>
    </w:p>
    <w:p w:rsidR="00A4748E" w:rsidRPr="00D33F85" w:rsidRDefault="00A4748E" w:rsidP="00B330D9">
      <w:pPr>
        <w:rPr>
          <w:lang w:val="en-US"/>
        </w:rPr>
      </w:pPr>
    </w:p>
    <w:p w:rsidR="00B330D9" w:rsidRPr="00D33F85" w:rsidRDefault="00B330D9" w:rsidP="00B330D9">
      <w:pPr>
        <w:rPr>
          <w:lang w:val="en-US"/>
        </w:rPr>
      </w:pPr>
      <w:r w:rsidRPr="00D33F85">
        <w:rPr>
          <w:lang w:val="en-US"/>
        </w:rPr>
        <w:t>7. What kinds of problems might occur during the work that would prevent them from getting everything they want done? How will they handle these problems? Is there a fallback strategy?</w:t>
      </w:r>
    </w:p>
    <w:p w:rsidR="00CD73DA" w:rsidRPr="00D33F85" w:rsidRDefault="00CD73DA">
      <w:pPr>
        <w:rPr>
          <w:lang w:val="en-US"/>
        </w:rPr>
      </w:pPr>
    </w:p>
    <w:sectPr w:rsidR="00CD73DA" w:rsidRPr="00D33F85" w:rsidSect="00737F9C">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EB47F7"/>
    <w:multiLevelType w:val="hybridMultilevel"/>
    <w:tmpl w:val="5D18C318"/>
    <w:lvl w:ilvl="0" w:tplc="457C3AF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726"/>
    <w:rsid w:val="000217D1"/>
    <w:rsid w:val="000B3938"/>
    <w:rsid w:val="00114726"/>
    <w:rsid w:val="0016585D"/>
    <w:rsid w:val="00182FAA"/>
    <w:rsid w:val="001E757C"/>
    <w:rsid w:val="0024194D"/>
    <w:rsid w:val="00251F28"/>
    <w:rsid w:val="002C48E9"/>
    <w:rsid w:val="00337AD4"/>
    <w:rsid w:val="003660E5"/>
    <w:rsid w:val="003D2435"/>
    <w:rsid w:val="004370A9"/>
    <w:rsid w:val="004465FC"/>
    <w:rsid w:val="00450A6F"/>
    <w:rsid w:val="004548D6"/>
    <w:rsid w:val="004F7D5D"/>
    <w:rsid w:val="0051671E"/>
    <w:rsid w:val="005805F3"/>
    <w:rsid w:val="005E1267"/>
    <w:rsid w:val="005E4E06"/>
    <w:rsid w:val="00626C50"/>
    <w:rsid w:val="00680DF7"/>
    <w:rsid w:val="00737F9C"/>
    <w:rsid w:val="007470C6"/>
    <w:rsid w:val="007A79DD"/>
    <w:rsid w:val="007B30C6"/>
    <w:rsid w:val="007D5C35"/>
    <w:rsid w:val="008114DB"/>
    <w:rsid w:val="0086020F"/>
    <w:rsid w:val="00957E37"/>
    <w:rsid w:val="00961469"/>
    <w:rsid w:val="009706B1"/>
    <w:rsid w:val="0099121D"/>
    <w:rsid w:val="00991465"/>
    <w:rsid w:val="00991633"/>
    <w:rsid w:val="009D6F87"/>
    <w:rsid w:val="00A4748E"/>
    <w:rsid w:val="00AA05D0"/>
    <w:rsid w:val="00AE40C4"/>
    <w:rsid w:val="00B330D9"/>
    <w:rsid w:val="00B5270D"/>
    <w:rsid w:val="00B96430"/>
    <w:rsid w:val="00CC60C9"/>
    <w:rsid w:val="00CD73DA"/>
    <w:rsid w:val="00CE5A13"/>
    <w:rsid w:val="00D33F85"/>
    <w:rsid w:val="00DC2CFD"/>
    <w:rsid w:val="00EB3E38"/>
    <w:rsid w:val="00F06B9D"/>
    <w:rsid w:val="00F30DF5"/>
    <w:rsid w:val="00F969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D1532A6"/>
  <w14:defaultImageDpi w14:val="32767"/>
  <w15:chartTrackingRefBased/>
  <w15:docId w15:val="{D5B8553E-DEF8-C14E-AD40-0C7C7964B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E40C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5FC"/>
    <w:pPr>
      <w:ind w:left="720"/>
      <w:contextualSpacing/>
    </w:pPr>
    <w:rPr>
      <w:rFonts w:asciiTheme="minorHAnsi" w:eastAsiaTheme="minorHAnsi" w:hAnsiTheme="minorHAnsi" w:cstheme="minorBidi"/>
      <w:lang w:val="en-GB"/>
    </w:rPr>
  </w:style>
  <w:style w:type="table" w:styleId="TableGrid">
    <w:name w:val="Table Grid"/>
    <w:basedOn w:val="TableNormal"/>
    <w:uiPriority w:val="39"/>
    <w:rsid w:val="000217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86389">
      <w:bodyDiv w:val="1"/>
      <w:marLeft w:val="0"/>
      <w:marRight w:val="0"/>
      <w:marTop w:val="0"/>
      <w:marBottom w:val="0"/>
      <w:divBdr>
        <w:top w:val="none" w:sz="0" w:space="0" w:color="auto"/>
        <w:left w:val="none" w:sz="0" w:space="0" w:color="auto"/>
        <w:bottom w:val="none" w:sz="0" w:space="0" w:color="auto"/>
        <w:right w:val="none" w:sz="0" w:space="0" w:color="auto"/>
      </w:divBdr>
    </w:div>
    <w:div w:id="452750385">
      <w:bodyDiv w:val="1"/>
      <w:marLeft w:val="0"/>
      <w:marRight w:val="0"/>
      <w:marTop w:val="0"/>
      <w:marBottom w:val="0"/>
      <w:divBdr>
        <w:top w:val="none" w:sz="0" w:space="0" w:color="auto"/>
        <w:left w:val="none" w:sz="0" w:space="0" w:color="auto"/>
        <w:bottom w:val="none" w:sz="0" w:space="0" w:color="auto"/>
        <w:right w:val="none" w:sz="0" w:space="0" w:color="auto"/>
      </w:divBdr>
    </w:div>
    <w:div w:id="627736491">
      <w:bodyDiv w:val="1"/>
      <w:marLeft w:val="0"/>
      <w:marRight w:val="0"/>
      <w:marTop w:val="0"/>
      <w:marBottom w:val="0"/>
      <w:divBdr>
        <w:top w:val="none" w:sz="0" w:space="0" w:color="auto"/>
        <w:left w:val="none" w:sz="0" w:space="0" w:color="auto"/>
        <w:bottom w:val="none" w:sz="0" w:space="0" w:color="auto"/>
        <w:right w:val="none" w:sz="0" w:space="0" w:color="auto"/>
      </w:divBdr>
    </w:div>
    <w:div w:id="745305588">
      <w:bodyDiv w:val="1"/>
      <w:marLeft w:val="0"/>
      <w:marRight w:val="0"/>
      <w:marTop w:val="0"/>
      <w:marBottom w:val="0"/>
      <w:divBdr>
        <w:top w:val="none" w:sz="0" w:space="0" w:color="auto"/>
        <w:left w:val="none" w:sz="0" w:space="0" w:color="auto"/>
        <w:bottom w:val="none" w:sz="0" w:space="0" w:color="auto"/>
        <w:right w:val="none" w:sz="0" w:space="0" w:color="auto"/>
      </w:divBdr>
    </w:div>
    <w:div w:id="882443485">
      <w:bodyDiv w:val="1"/>
      <w:marLeft w:val="0"/>
      <w:marRight w:val="0"/>
      <w:marTop w:val="0"/>
      <w:marBottom w:val="0"/>
      <w:divBdr>
        <w:top w:val="none" w:sz="0" w:space="0" w:color="auto"/>
        <w:left w:val="none" w:sz="0" w:space="0" w:color="auto"/>
        <w:bottom w:val="none" w:sz="0" w:space="0" w:color="auto"/>
        <w:right w:val="none" w:sz="0" w:space="0" w:color="auto"/>
      </w:divBdr>
    </w:div>
    <w:div w:id="998576126">
      <w:bodyDiv w:val="1"/>
      <w:marLeft w:val="0"/>
      <w:marRight w:val="0"/>
      <w:marTop w:val="0"/>
      <w:marBottom w:val="0"/>
      <w:divBdr>
        <w:top w:val="none" w:sz="0" w:space="0" w:color="auto"/>
        <w:left w:val="none" w:sz="0" w:space="0" w:color="auto"/>
        <w:bottom w:val="none" w:sz="0" w:space="0" w:color="auto"/>
        <w:right w:val="none" w:sz="0" w:space="0" w:color="auto"/>
      </w:divBdr>
    </w:div>
    <w:div w:id="1133208672">
      <w:bodyDiv w:val="1"/>
      <w:marLeft w:val="0"/>
      <w:marRight w:val="0"/>
      <w:marTop w:val="0"/>
      <w:marBottom w:val="0"/>
      <w:divBdr>
        <w:top w:val="none" w:sz="0" w:space="0" w:color="auto"/>
        <w:left w:val="none" w:sz="0" w:space="0" w:color="auto"/>
        <w:bottom w:val="none" w:sz="0" w:space="0" w:color="auto"/>
        <w:right w:val="none" w:sz="0" w:space="0" w:color="auto"/>
      </w:divBdr>
    </w:div>
    <w:div w:id="1184520005">
      <w:bodyDiv w:val="1"/>
      <w:marLeft w:val="0"/>
      <w:marRight w:val="0"/>
      <w:marTop w:val="0"/>
      <w:marBottom w:val="0"/>
      <w:divBdr>
        <w:top w:val="none" w:sz="0" w:space="0" w:color="auto"/>
        <w:left w:val="none" w:sz="0" w:space="0" w:color="auto"/>
        <w:bottom w:val="none" w:sz="0" w:space="0" w:color="auto"/>
        <w:right w:val="none" w:sz="0" w:space="0" w:color="auto"/>
      </w:divBdr>
    </w:div>
    <w:div w:id="1570263593">
      <w:bodyDiv w:val="1"/>
      <w:marLeft w:val="0"/>
      <w:marRight w:val="0"/>
      <w:marTop w:val="0"/>
      <w:marBottom w:val="0"/>
      <w:divBdr>
        <w:top w:val="none" w:sz="0" w:space="0" w:color="auto"/>
        <w:left w:val="none" w:sz="0" w:space="0" w:color="auto"/>
        <w:bottom w:val="none" w:sz="0" w:space="0" w:color="auto"/>
        <w:right w:val="none" w:sz="0" w:space="0" w:color="auto"/>
      </w:divBdr>
    </w:div>
    <w:div w:id="1815248157">
      <w:bodyDiv w:val="1"/>
      <w:marLeft w:val="0"/>
      <w:marRight w:val="0"/>
      <w:marTop w:val="0"/>
      <w:marBottom w:val="0"/>
      <w:divBdr>
        <w:top w:val="none" w:sz="0" w:space="0" w:color="auto"/>
        <w:left w:val="none" w:sz="0" w:space="0" w:color="auto"/>
        <w:bottom w:val="none" w:sz="0" w:space="0" w:color="auto"/>
        <w:right w:val="none" w:sz="0" w:space="0" w:color="auto"/>
      </w:divBdr>
    </w:div>
    <w:div w:id="1868131530">
      <w:bodyDiv w:val="1"/>
      <w:marLeft w:val="0"/>
      <w:marRight w:val="0"/>
      <w:marTop w:val="0"/>
      <w:marBottom w:val="0"/>
      <w:divBdr>
        <w:top w:val="none" w:sz="0" w:space="0" w:color="auto"/>
        <w:left w:val="none" w:sz="0" w:space="0" w:color="auto"/>
        <w:bottom w:val="none" w:sz="0" w:space="0" w:color="auto"/>
        <w:right w:val="none" w:sz="0" w:space="0" w:color="auto"/>
      </w:divBdr>
    </w:div>
    <w:div w:id="1959792179">
      <w:bodyDiv w:val="1"/>
      <w:marLeft w:val="0"/>
      <w:marRight w:val="0"/>
      <w:marTop w:val="0"/>
      <w:marBottom w:val="0"/>
      <w:divBdr>
        <w:top w:val="none" w:sz="0" w:space="0" w:color="auto"/>
        <w:left w:val="none" w:sz="0" w:space="0" w:color="auto"/>
        <w:bottom w:val="none" w:sz="0" w:space="0" w:color="auto"/>
        <w:right w:val="none" w:sz="0" w:space="0" w:color="auto"/>
      </w:divBdr>
    </w:div>
    <w:div w:id="2076125225">
      <w:bodyDiv w:val="1"/>
      <w:marLeft w:val="0"/>
      <w:marRight w:val="0"/>
      <w:marTop w:val="0"/>
      <w:marBottom w:val="0"/>
      <w:divBdr>
        <w:top w:val="none" w:sz="0" w:space="0" w:color="auto"/>
        <w:left w:val="none" w:sz="0" w:space="0" w:color="auto"/>
        <w:bottom w:val="none" w:sz="0" w:space="0" w:color="auto"/>
        <w:right w:val="none" w:sz="0" w:space="0" w:color="auto"/>
      </w:divBdr>
    </w:div>
    <w:div w:id="211748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Semenzin</dc:creator>
  <cp:keywords/>
  <dc:description/>
  <cp:lastModifiedBy>Chiara Semenzin</cp:lastModifiedBy>
  <cp:revision>40</cp:revision>
  <dcterms:created xsi:type="dcterms:W3CDTF">2019-03-08T07:04:00Z</dcterms:created>
  <dcterms:modified xsi:type="dcterms:W3CDTF">2019-03-10T17:12:00Z</dcterms:modified>
</cp:coreProperties>
</file>