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B291" w14:textId="595E0F54" w:rsidR="00F32DBE" w:rsidRDefault="00897AE6" w:rsidP="00897AE6">
      <w:pPr>
        <w:jc w:val="center"/>
        <w:rPr>
          <w:b/>
          <w:bCs/>
        </w:rPr>
      </w:pPr>
      <w:r>
        <w:rPr>
          <w:b/>
          <w:bCs/>
        </w:rPr>
        <w:t>Distribution Losses</w:t>
      </w:r>
    </w:p>
    <w:p w14:paraId="08A8376E" w14:textId="310C1DBF" w:rsidR="00897AE6" w:rsidRPr="000110D6" w:rsidRDefault="00897AE6" w:rsidP="00897AE6">
      <w:pPr>
        <w:pStyle w:val="ListParagraph"/>
        <w:numPr>
          <w:ilvl w:val="0"/>
          <w:numId w:val="1"/>
        </w:numPr>
        <w:rPr>
          <w:b/>
          <w:bCs/>
          <w:highlight w:val="yellow"/>
        </w:rPr>
      </w:pPr>
      <w:r>
        <w:rPr>
          <w:b/>
          <w:bCs/>
        </w:rPr>
        <w:t xml:space="preserve">What is a </w:t>
      </w:r>
      <w:r w:rsidRPr="000110D6">
        <w:rPr>
          <w:b/>
          <w:bCs/>
          <w:highlight w:val="yellow"/>
        </w:rPr>
        <w:t>distribution loss?</w:t>
      </w:r>
      <w:r>
        <w:rPr>
          <w:b/>
          <w:bCs/>
        </w:rPr>
        <w:t xml:space="preserve"> </w:t>
      </w:r>
      <w:r w:rsidR="00590A58">
        <w:rPr>
          <w:b/>
          <w:bCs/>
        </w:rPr>
        <w:t xml:space="preserve">A distribution loss is </w:t>
      </w:r>
      <w:r w:rsidRPr="000110D6">
        <w:rPr>
          <w:b/>
          <w:bCs/>
          <w:highlight w:val="yellow"/>
        </w:rPr>
        <w:t xml:space="preserve">when electricity travels through power lines, a proportion of energy is lost as heat, due to the resistance in the lines. </w:t>
      </w:r>
      <w:r w:rsidR="00610E7D">
        <w:rPr>
          <w:b/>
          <w:bCs/>
          <w:highlight w:val="yellow"/>
        </w:rPr>
        <w:t>When t</w:t>
      </w:r>
      <w:r w:rsidRPr="000110D6">
        <w:rPr>
          <w:b/>
          <w:bCs/>
          <w:highlight w:val="yellow"/>
        </w:rPr>
        <w:t>he losses are higher, the greater the distance the electricity travels and the lower the voltages of the line.</w:t>
      </w:r>
      <w:r w:rsidR="001D791F">
        <w:rPr>
          <w:b/>
          <w:bCs/>
          <w:highlight w:val="yellow"/>
        </w:rPr>
        <w:t xml:space="preserve"> 66% of the primary energy used to create electricity is wasted by the time the electricity arrives at the customer meter.</w:t>
      </w:r>
      <w:r w:rsidR="00F642B3">
        <w:rPr>
          <w:b/>
          <w:bCs/>
          <w:highlight w:val="yellow"/>
        </w:rPr>
        <w:t xml:space="preserve"> Ultimately, this affects consumers like </w:t>
      </w:r>
      <w:r w:rsidR="000F0966">
        <w:rPr>
          <w:b/>
          <w:bCs/>
          <w:highlight w:val="yellow"/>
        </w:rPr>
        <w:t>us</w:t>
      </w:r>
      <w:r w:rsidR="00590A58">
        <w:rPr>
          <w:b/>
          <w:bCs/>
          <w:highlight w:val="yellow"/>
        </w:rPr>
        <w:t xml:space="preserve"> </w:t>
      </w:r>
      <w:proofErr w:type="gramStart"/>
      <w:r w:rsidR="00590A58">
        <w:rPr>
          <w:b/>
          <w:bCs/>
          <w:highlight w:val="yellow"/>
        </w:rPr>
        <w:t>each and</w:t>
      </w:r>
      <w:r w:rsidR="00F642B3">
        <w:rPr>
          <w:b/>
          <w:bCs/>
          <w:highlight w:val="yellow"/>
        </w:rPr>
        <w:t xml:space="preserve"> </w:t>
      </w:r>
      <w:r w:rsidR="00590A58">
        <w:rPr>
          <w:b/>
          <w:bCs/>
          <w:highlight w:val="yellow"/>
        </w:rPr>
        <w:t>every</w:t>
      </w:r>
      <w:proofErr w:type="gramEnd"/>
      <w:r w:rsidR="00590A58">
        <w:rPr>
          <w:b/>
          <w:bCs/>
          <w:highlight w:val="yellow"/>
        </w:rPr>
        <w:t xml:space="preserve"> </w:t>
      </w:r>
      <w:r w:rsidR="00F642B3">
        <w:rPr>
          <w:b/>
          <w:bCs/>
          <w:highlight w:val="yellow"/>
        </w:rPr>
        <w:t xml:space="preserve">day. </w:t>
      </w:r>
    </w:p>
    <w:p w14:paraId="7EFD3F6B" w14:textId="581D1B78" w:rsidR="00897AE6" w:rsidRDefault="00F211DA" w:rsidP="00897AE6">
      <w:pPr>
        <w:pStyle w:val="ListParagraph"/>
        <w:numPr>
          <w:ilvl w:val="0"/>
          <w:numId w:val="1"/>
        </w:numPr>
        <w:rPr>
          <w:b/>
          <w:bCs/>
        </w:rPr>
      </w:pPr>
      <w:r>
        <w:rPr>
          <w:b/>
          <w:bCs/>
        </w:rPr>
        <w:t>When co</w:t>
      </w:r>
      <w:r w:rsidR="00897AE6">
        <w:rPr>
          <w:b/>
          <w:bCs/>
        </w:rPr>
        <w:t>mparing 2021 to 1980, there is some obvious factors affecting such high and low distribution losses.</w:t>
      </w:r>
    </w:p>
    <w:p w14:paraId="0AA7388A" w14:textId="1B518E10" w:rsidR="00897AE6" w:rsidRDefault="00F211DA" w:rsidP="00897AE6">
      <w:pPr>
        <w:pStyle w:val="ListParagraph"/>
        <w:numPr>
          <w:ilvl w:val="1"/>
          <w:numId w:val="1"/>
        </w:numPr>
        <w:rPr>
          <w:b/>
          <w:bCs/>
        </w:rPr>
      </w:pPr>
      <w:r>
        <w:rPr>
          <w:b/>
          <w:bCs/>
        </w:rPr>
        <w:t xml:space="preserve">In 2021 for instance, </w:t>
      </w:r>
      <w:r w:rsidRPr="00F211DA">
        <w:rPr>
          <w:b/>
          <w:bCs/>
        </w:rPr>
        <w:t>China's power transmission losses amount to around five percent of total production output. In 2021, around 5.26 percent of all power generated was lost owing to transmission and distribution resistance. This was the lowest figure in the period of consideration and follows years of network improvement.</w:t>
      </w:r>
      <w:r>
        <w:rPr>
          <w:b/>
          <w:bCs/>
        </w:rPr>
        <w:t xml:space="preserve"> </w:t>
      </w:r>
    </w:p>
    <w:p w14:paraId="02012129" w14:textId="278C6391" w:rsidR="00F211DA" w:rsidRPr="00951D47" w:rsidRDefault="00F211DA" w:rsidP="00F211DA">
      <w:pPr>
        <w:pStyle w:val="ListParagraph"/>
        <w:numPr>
          <w:ilvl w:val="1"/>
          <w:numId w:val="1"/>
        </w:numPr>
        <w:rPr>
          <w:b/>
          <w:bCs/>
          <w:highlight w:val="yellow"/>
        </w:rPr>
      </w:pPr>
      <w:r w:rsidRPr="00951D47">
        <w:rPr>
          <w:b/>
          <w:bCs/>
          <w:highlight w:val="yellow"/>
        </w:rPr>
        <w:t xml:space="preserve">Obviously, China is one of the most overly populated countries in the world. China has for </w:t>
      </w:r>
      <w:r w:rsidR="00B82FA2">
        <w:rPr>
          <w:b/>
          <w:bCs/>
          <w:highlight w:val="yellow"/>
        </w:rPr>
        <w:t xml:space="preserve">the past </w:t>
      </w:r>
      <w:r w:rsidRPr="00951D47">
        <w:rPr>
          <w:b/>
          <w:bCs/>
          <w:highlight w:val="yellow"/>
        </w:rPr>
        <w:t>decade</w:t>
      </w:r>
      <w:r w:rsidR="00590A58">
        <w:rPr>
          <w:b/>
          <w:bCs/>
          <w:highlight w:val="yellow"/>
        </w:rPr>
        <w:t xml:space="preserve"> (since 2011 overcame US) and</w:t>
      </w:r>
      <w:r w:rsidRPr="00951D47">
        <w:rPr>
          <w:b/>
          <w:bCs/>
          <w:highlight w:val="yellow"/>
        </w:rPr>
        <w:t xml:space="preserve"> reaped the economic dividends that came with having a young workforce to fuel China’s emergence as a global industrial powerhouse. Now, the number of Chinese retirees will soon skyrocket, reducing the size of China’s workforce and putting pressure on China’s social safety net and healthcare system.</w:t>
      </w:r>
    </w:p>
    <w:p w14:paraId="0A10867D" w14:textId="21F1D858" w:rsidR="00F211DA" w:rsidRPr="00951D47" w:rsidRDefault="00F211DA" w:rsidP="00F211DA">
      <w:pPr>
        <w:pStyle w:val="ListParagraph"/>
        <w:numPr>
          <w:ilvl w:val="1"/>
          <w:numId w:val="1"/>
        </w:numPr>
        <w:rPr>
          <w:b/>
          <w:bCs/>
          <w:highlight w:val="yellow"/>
        </w:rPr>
      </w:pPr>
      <w:r w:rsidRPr="00951D47">
        <w:rPr>
          <w:b/>
          <w:bCs/>
          <w:highlight w:val="yellow"/>
        </w:rPr>
        <w:t xml:space="preserve">In comparison to </w:t>
      </w:r>
      <w:r w:rsidR="008E788F">
        <w:rPr>
          <w:b/>
          <w:bCs/>
          <w:highlight w:val="yellow"/>
        </w:rPr>
        <w:t xml:space="preserve">the United States, </w:t>
      </w:r>
      <w:r w:rsidR="00590A58">
        <w:rPr>
          <w:b/>
          <w:bCs/>
          <w:highlight w:val="yellow"/>
        </w:rPr>
        <w:t>the US</w:t>
      </w:r>
      <w:r w:rsidR="008E788F">
        <w:rPr>
          <w:b/>
          <w:bCs/>
          <w:highlight w:val="yellow"/>
        </w:rPr>
        <w:t xml:space="preserve"> has been steady and consistent over time, rather than having exponential growth</w:t>
      </w:r>
      <w:r w:rsidR="00590A58">
        <w:rPr>
          <w:b/>
          <w:bCs/>
          <w:highlight w:val="yellow"/>
        </w:rPr>
        <w:t xml:space="preserve"> like China</w:t>
      </w:r>
      <w:r w:rsidR="008E788F">
        <w:rPr>
          <w:b/>
          <w:bCs/>
          <w:highlight w:val="yellow"/>
        </w:rPr>
        <w:t xml:space="preserve">. </w:t>
      </w:r>
    </w:p>
    <w:p w14:paraId="3F7DC81D" w14:textId="5F2B665A" w:rsidR="00F211DA" w:rsidRDefault="00F211DA" w:rsidP="00F211DA">
      <w:pPr>
        <w:pStyle w:val="ListParagraph"/>
        <w:numPr>
          <w:ilvl w:val="0"/>
          <w:numId w:val="1"/>
        </w:numPr>
        <w:rPr>
          <w:b/>
          <w:bCs/>
        </w:rPr>
      </w:pPr>
      <w:r>
        <w:rPr>
          <w:b/>
          <w:bCs/>
        </w:rPr>
        <w:t xml:space="preserve">Why </w:t>
      </w:r>
      <w:proofErr w:type="gramStart"/>
      <w:r>
        <w:rPr>
          <w:b/>
          <w:bCs/>
        </w:rPr>
        <w:t>is</w:t>
      </w:r>
      <w:proofErr w:type="gramEnd"/>
      <w:r>
        <w:rPr>
          <w:b/>
          <w:bCs/>
        </w:rPr>
        <w:t xml:space="preserve"> </w:t>
      </w:r>
      <w:r w:rsidR="009402DD">
        <w:rPr>
          <w:b/>
          <w:bCs/>
        </w:rPr>
        <w:t xml:space="preserve">distribution losses </w:t>
      </w:r>
      <w:r w:rsidR="00BF7A00">
        <w:rPr>
          <w:b/>
          <w:bCs/>
        </w:rPr>
        <w:t>relevant</w:t>
      </w:r>
      <w:r w:rsidR="009402DD">
        <w:rPr>
          <w:b/>
          <w:bCs/>
        </w:rPr>
        <w:t xml:space="preserve"> now</w:t>
      </w:r>
      <w:r w:rsidR="00BF7A00">
        <w:rPr>
          <w:b/>
          <w:bCs/>
        </w:rPr>
        <w:t xml:space="preserve"> to consumers</w:t>
      </w:r>
      <w:r>
        <w:rPr>
          <w:b/>
          <w:bCs/>
        </w:rPr>
        <w:t xml:space="preserve">? </w:t>
      </w:r>
    </w:p>
    <w:p w14:paraId="3E94AECB" w14:textId="525C3D30" w:rsidR="00934EE3" w:rsidRDefault="00934EE3" w:rsidP="00934EE3">
      <w:pPr>
        <w:pStyle w:val="ListParagraph"/>
        <w:numPr>
          <w:ilvl w:val="1"/>
          <w:numId w:val="1"/>
        </w:numPr>
        <w:rPr>
          <w:b/>
          <w:bCs/>
        </w:rPr>
      </w:pPr>
      <w:r w:rsidRPr="00E73821">
        <w:rPr>
          <w:b/>
          <w:bCs/>
          <w:highlight w:val="yellow"/>
        </w:rPr>
        <w:t>Reducing distribution losses is important, because that electricity is essentially being wasted and not being used productively</w:t>
      </w:r>
      <w:r>
        <w:rPr>
          <w:b/>
          <w:bCs/>
        </w:rPr>
        <w:t xml:space="preserve">. </w:t>
      </w:r>
    </w:p>
    <w:p w14:paraId="5772DA73" w14:textId="77777777" w:rsidR="00F211DA" w:rsidRPr="00951D47" w:rsidRDefault="00F211DA" w:rsidP="00F211DA">
      <w:pPr>
        <w:pStyle w:val="ListParagraph"/>
        <w:numPr>
          <w:ilvl w:val="1"/>
          <w:numId w:val="1"/>
        </w:numPr>
        <w:rPr>
          <w:b/>
          <w:bCs/>
          <w:highlight w:val="yellow"/>
        </w:rPr>
      </w:pPr>
      <w:r w:rsidRPr="00951D47">
        <w:rPr>
          <w:b/>
          <w:bCs/>
          <w:highlight w:val="yellow"/>
        </w:rPr>
        <w:t>Loss factors directly impact the cost of electricity faced by all consumers.</w:t>
      </w:r>
    </w:p>
    <w:p w14:paraId="6C33466A" w14:textId="77777777" w:rsidR="00F211DA" w:rsidRPr="00897AE6" w:rsidRDefault="00F211DA" w:rsidP="00F211DA">
      <w:pPr>
        <w:pStyle w:val="ListParagraph"/>
        <w:numPr>
          <w:ilvl w:val="1"/>
          <w:numId w:val="1"/>
        </w:numPr>
        <w:rPr>
          <w:b/>
          <w:bCs/>
        </w:rPr>
      </w:pPr>
      <w:r w:rsidRPr="00897AE6">
        <w:rPr>
          <w:b/>
          <w:bCs/>
        </w:rPr>
        <w:t>Distributors need to calculate and allocate for losses arising on their networks, so that the reconciliation process can account for these losses.</w:t>
      </w:r>
    </w:p>
    <w:p w14:paraId="06214C25" w14:textId="77777777" w:rsidR="00F211DA" w:rsidRPr="00897AE6" w:rsidRDefault="00F211DA" w:rsidP="00F211DA">
      <w:pPr>
        <w:pStyle w:val="ListParagraph"/>
        <w:numPr>
          <w:ilvl w:val="1"/>
          <w:numId w:val="1"/>
        </w:numPr>
        <w:rPr>
          <w:b/>
          <w:bCs/>
        </w:rPr>
      </w:pPr>
      <w:r w:rsidRPr="00897AE6">
        <w:rPr>
          <w:b/>
          <w:bCs/>
        </w:rPr>
        <w:t>The reconciliation loss factor is used in:</w:t>
      </w:r>
    </w:p>
    <w:p w14:paraId="4672CFD4" w14:textId="77777777" w:rsidR="00F211DA" w:rsidRPr="00897AE6" w:rsidRDefault="00F211DA" w:rsidP="00F211DA">
      <w:pPr>
        <w:pStyle w:val="ListParagraph"/>
        <w:numPr>
          <w:ilvl w:val="2"/>
          <w:numId w:val="1"/>
        </w:numPr>
        <w:rPr>
          <w:b/>
          <w:bCs/>
        </w:rPr>
      </w:pPr>
      <w:r w:rsidRPr="00897AE6">
        <w:rPr>
          <w:b/>
          <w:bCs/>
        </w:rPr>
        <w:t>The reconciliation process by the reconciliation manager to allocate volumes of electricity at grid exit points (GXPs) to participants (both buyers and sellers from/to the clearing manager)</w:t>
      </w:r>
    </w:p>
    <w:p w14:paraId="3D9BCE2F" w14:textId="77777777" w:rsidR="00F211DA" w:rsidRPr="00897AE6" w:rsidRDefault="00F211DA" w:rsidP="00F211DA">
      <w:pPr>
        <w:pStyle w:val="ListParagraph"/>
        <w:numPr>
          <w:ilvl w:val="1"/>
          <w:numId w:val="1"/>
        </w:numPr>
        <w:rPr>
          <w:b/>
          <w:bCs/>
        </w:rPr>
      </w:pPr>
      <w:r w:rsidRPr="00897AE6">
        <w:rPr>
          <w:b/>
          <w:bCs/>
        </w:rPr>
        <w:t>the retail pricing process by retailers for the sale of electricity to consumers</w:t>
      </w:r>
    </w:p>
    <w:p w14:paraId="1D41B692" w14:textId="77777777" w:rsidR="00F211DA" w:rsidRPr="00897AE6" w:rsidRDefault="00F211DA" w:rsidP="00F211DA">
      <w:pPr>
        <w:pStyle w:val="ListParagraph"/>
        <w:numPr>
          <w:ilvl w:val="1"/>
          <w:numId w:val="1"/>
        </w:numPr>
        <w:rPr>
          <w:b/>
          <w:bCs/>
        </w:rPr>
      </w:pPr>
      <w:r w:rsidRPr="00897AE6">
        <w:rPr>
          <w:b/>
          <w:bCs/>
        </w:rPr>
        <w:t>in the case of GXP charging networks, the calculation of network charges.</w:t>
      </w:r>
    </w:p>
    <w:p w14:paraId="5D781CCD" w14:textId="47CD83B1" w:rsidR="00F211DA" w:rsidRPr="00951D47" w:rsidRDefault="00F211DA" w:rsidP="009402DD">
      <w:pPr>
        <w:pStyle w:val="ListParagraph"/>
        <w:numPr>
          <w:ilvl w:val="0"/>
          <w:numId w:val="1"/>
        </w:numPr>
        <w:rPr>
          <w:b/>
          <w:bCs/>
          <w:highlight w:val="yellow"/>
        </w:rPr>
      </w:pPr>
      <w:r w:rsidRPr="00951D47">
        <w:rPr>
          <w:b/>
          <w:bCs/>
          <w:highlight w:val="yellow"/>
        </w:rPr>
        <w:t xml:space="preserve">In our daily lives, we use electricity for lighting, heating, cooling, and refrigeration and for operating appliances, computers, electronics, machinery, and public transportation systems. </w:t>
      </w:r>
    </w:p>
    <w:p w14:paraId="2CA857C0" w14:textId="7E948861" w:rsidR="002B706B" w:rsidRPr="00E73821" w:rsidRDefault="002B706B" w:rsidP="009402DD">
      <w:pPr>
        <w:pStyle w:val="ListParagraph"/>
        <w:numPr>
          <w:ilvl w:val="0"/>
          <w:numId w:val="1"/>
        </w:numPr>
        <w:rPr>
          <w:b/>
          <w:bCs/>
          <w:highlight w:val="yellow"/>
        </w:rPr>
      </w:pPr>
      <w:r w:rsidRPr="00E73821">
        <w:rPr>
          <w:b/>
          <w:bCs/>
          <w:highlight w:val="yellow"/>
        </w:rPr>
        <w:t>How can we reduce distribution losses?</w:t>
      </w:r>
    </w:p>
    <w:p w14:paraId="0518473C" w14:textId="25A5642D" w:rsidR="000F2F6F" w:rsidRPr="000F2F6F" w:rsidRDefault="00590A58" w:rsidP="00590A58">
      <w:pPr>
        <w:ind w:firstLine="360"/>
        <w:rPr>
          <w:highlight w:val="yellow"/>
        </w:rPr>
      </w:pPr>
      <w:r w:rsidRPr="00590A58">
        <w:t xml:space="preserve">Utility companies, for instance, should consider </w:t>
      </w:r>
      <w:r w:rsidRPr="00590A58">
        <w:rPr>
          <w:b/>
          <w:bCs/>
        </w:rPr>
        <w:t>increasing cable sizes</w:t>
      </w:r>
      <w:r w:rsidRPr="00590A58">
        <w:t>, especially in high-usage areas, as higher power cables can help reduce losses. Inadequate sizing of conductors for distribution lines can cause significant losses. Additionally, capacitor banks can be used along transmission lines for power-factor correction, contributing to loss reduction efforts.</w:t>
      </w:r>
    </w:p>
    <w:sectPr w:rsidR="000F2F6F" w:rsidRPr="000F2F6F" w:rsidSect="003F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17D9D"/>
    <w:multiLevelType w:val="hybridMultilevel"/>
    <w:tmpl w:val="AC9A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92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E6"/>
    <w:rsid w:val="000110D6"/>
    <w:rsid w:val="000F0966"/>
    <w:rsid w:val="000F2F6F"/>
    <w:rsid w:val="001D791F"/>
    <w:rsid w:val="002B706B"/>
    <w:rsid w:val="003F74A7"/>
    <w:rsid w:val="00540F64"/>
    <w:rsid w:val="00590A58"/>
    <w:rsid w:val="00610E7D"/>
    <w:rsid w:val="00897AE6"/>
    <w:rsid w:val="008E788F"/>
    <w:rsid w:val="00934EE3"/>
    <w:rsid w:val="009402DD"/>
    <w:rsid w:val="00951D47"/>
    <w:rsid w:val="00B82FA2"/>
    <w:rsid w:val="00BF6B50"/>
    <w:rsid w:val="00BF7A00"/>
    <w:rsid w:val="00CF7AAB"/>
    <w:rsid w:val="00E73821"/>
    <w:rsid w:val="00EF41E4"/>
    <w:rsid w:val="00F211DA"/>
    <w:rsid w:val="00F32DBE"/>
    <w:rsid w:val="00F64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BD1C"/>
  <w15:chartTrackingRefBased/>
  <w15:docId w15:val="{7D4E54E8-3A37-3E41-AC85-AE0C84E6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98161">
      <w:bodyDiv w:val="1"/>
      <w:marLeft w:val="0"/>
      <w:marRight w:val="0"/>
      <w:marTop w:val="0"/>
      <w:marBottom w:val="0"/>
      <w:divBdr>
        <w:top w:val="none" w:sz="0" w:space="0" w:color="auto"/>
        <w:left w:val="none" w:sz="0" w:space="0" w:color="auto"/>
        <w:bottom w:val="none" w:sz="0" w:space="0" w:color="auto"/>
        <w:right w:val="none" w:sz="0" w:space="0" w:color="auto"/>
      </w:divBdr>
    </w:div>
    <w:div w:id="819268362">
      <w:bodyDiv w:val="1"/>
      <w:marLeft w:val="0"/>
      <w:marRight w:val="0"/>
      <w:marTop w:val="0"/>
      <w:marBottom w:val="0"/>
      <w:divBdr>
        <w:top w:val="none" w:sz="0" w:space="0" w:color="auto"/>
        <w:left w:val="none" w:sz="0" w:space="0" w:color="auto"/>
        <w:bottom w:val="none" w:sz="0" w:space="0" w:color="auto"/>
        <w:right w:val="none" w:sz="0" w:space="0" w:color="auto"/>
      </w:divBdr>
      <w:divsChild>
        <w:div w:id="1524784332">
          <w:marLeft w:val="0"/>
          <w:marRight w:val="0"/>
          <w:marTop w:val="0"/>
          <w:marBottom w:val="0"/>
          <w:divBdr>
            <w:top w:val="single" w:sz="2" w:space="0" w:color="E5E7EB"/>
            <w:left w:val="single" w:sz="2" w:space="0" w:color="E5E7EB"/>
            <w:bottom w:val="single" w:sz="2" w:space="0" w:color="E5E7EB"/>
            <w:right w:val="single" w:sz="2" w:space="0" w:color="E5E7EB"/>
          </w:divBdr>
          <w:divsChild>
            <w:div w:id="763189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7124123">
          <w:marLeft w:val="0"/>
          <w:marRight w:val="0"/>
          <w:marTop w:val="0"/>
          <w:marBottom w:val="0"/>
          <w:divBdr>
            <w:top w:val="single" w:sz="2" w:space="0" w:color="E5E7EB"/>
            <w:left w:val="single" w:sz="2" w:space="0" w:color="E5E7EB"/>
            <w:bottom w:val="single" w:sz="2" w:space="0" w:color="E5E7EB"/>
            <w:right w:val="single" w:sz="2" w:space="0" w:color="E5E7EB"/>
          </w:divBdr>
          <w:divsChild>
            <w:div w:id="4211581">
              <w:marLeft w:val="0"/>
              <w:marRight w:val="0"/>
              <w:marTop w:val="0"/>
              <w:marBottom w:val="0"/>
              <w:divBdr>
                <w:top w:val="single" w:sz="2" w:space="0" w:color="E5E7EB"/>
                <w:left w:val="single" w:sz="2" w:space="0" w:color="E5E7EB"/>
                <w:bottom w:val="single" w:sz="2" w:space="0" w:color="E5E7EB"/>
                <w:right w:val="single" w:sz="2" w:space="0" w:color="E5E7EB"/>
              </w:divBdr>
              <w:divsChild>
                <w:div w:id="148596977">
                  <w:marLeft w:val="0"/>
                  <w:marRight w:val="0"/>
                  <w:marTop w:val="0"/>
                  <w:marBottom w:val="0"/>
                  <w:divBdr>
                    <w:top w:val="single" w:sz="2" w:space="0" w:color="E5E7EB"/>
                    <w:left w:val="single" w:sz="2" w:space="0" w:color="E5E7EB"/>
                    <w:bottom w:val="single" w:sz="2" w:space="0" w:color="E5E7EB"/>
                    <w:right w:val="single" w:sz="2" w:space="0" w:color="E5E7EB"/>
                  </w:divBdr>
                  <w:divsChild>
                    <w:div w:id="299845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20446013">
          <w:marLeft w:val="0"/>
          <w:marRight w:val="0"/>
          <w:marTop w:val="0"/>
          <w:marBottom w:val="0"/>
          <w:divBdr>
            <w:top w:val="single" w:sz="2" w:space="0" w:color="E5E7EB"/>
            <w:left w:val="single" w:sz="2" w:space="0" w:color="E5E7EB"/>
            <w:bottom w:val="single" w:sz="2" w:space="0" w:color="E5E7EB"/>
            <w:right w:val="single" w:sz="2" w:space="0" w:color="E5E7EB"/>
          </w:divBdr>
          <w:divsChild>
            <w:div w:id="1834027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230272">
          <w:marLeft w:val="0"/>
          <w:marRight w:val="0"/>
          <w:marTop w:val="0"/>
          <w:marBottom w:val="0"/>
          <w:divBdr>
            <w:top w:val="single" w:sz="2" w:space="0" w:color="E5E7EB"/>
            <w:left w:val="single" w:sz="2" w:space="0" w:color="E5E7EB"/>
            <w:bottom w:val="single" w:sz="2" w:space="0" w:color="E5E7EB"/>
            <w:right w:val="single" w:sz="2" w:space="0" w:color="E5E7EB"/>
          </w:divBdr>
          <w:divsChild>
            <w:div w:id="189880880">
              <w:marLeft w:val="0"/>
              <w:marRight w:val="0"/>
              <w:marTop w:val="0"/>
              <w:marBottom w:val="0"/>
              <w:divBdr>
                <w:top w:val="single" w:sz="2" w:space="0" w:color="E5E7EB"/>
                <w:left w:val="single" w:sz="2" w:space="0" w:color="E5E7EB"/>
                <w:bottom w:val="single" w:sz="2" w:space="0" w:color="E5E7EB"/>
                <w:right w:val="single" w:sz="2" w:space="0" w:color="E5E7EB"/>
              </w:divBdr>
              <w:divsChild>
                <w:div w:id="901477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68861349">
      <w:bodyDiv w:val="1"/>
      <w:marLeft w:val="0"/>
      <w:marRight w:val="0"/>
      <w:marTop w:val="0"/>
      <w:marBottom w:val="0"/>
      <w:divBdr>
        <w:top w:val="none" w:sz="0" w:space="0" w:color="auto"/>
        <w:left w:val="none" w:sz="0" w:space="0" w:color="auto"/>
        <w:bottom w:val="none" w:sz="0" w:space="0" w:color="auto"/>
        <w:right w:val="none" w:sz="0" w:space="0" w:color="auto"/>
      </w:divBdr>
    </w:div>
    <w:div w:id="1597668763">
      <w:bodyDiv w:val="1"/>
      <w:marLeft w:val="0"/>
      <w:marRight w:val="0"/>
      <w:marTop w:val="0"/>
      <w:marBottom w:val="0"/>
      <w:divBdr>
        <w:top w:val="none" w:sz="0" w:space="0" w:color="auto"/>
        <w:left w:val="none" w:sz="0" w:space="0" w:color="auto"/>
        <w:bottom w:val="none" w:sz="0" w:space="0" w:color="auto"/>
        <w:right w:val="none" w:sz="0" w:space="0" w:color="auto"/>
      </w:divBdr>
    </w:div>
    <w:div w:id="1890798574">
      <w:bodyDiv w:val="1"/>
      <w:marLeft w:val="0"/>
      <w:marRight w:val="0"/>
      <w:marTop w:val="0"/>
      <w:marBottom w:val="0"/>
      <w:divBdr>
        <w:top w:val="none" w:sz="0" w:space="0" w:color="auto"/>
        <w:left w:val="none" w:sz="0" w:space="0" w:color="auto"/>
        <w:bottom w:val="none" w:sz="0" w:space="0" w:color="auto"/>
        <w:right w:val="none" w:sz="0" w:space="0" w:color="auto"/>
      </w:divBdr>
      <w:divsChild>
        <w:div w:id="1576822119">
          <w:marLeft w:val="0"/>
          <w:marRight w:val="0"/>
          <w:marTop w:val="0"/>
          <w:marBottom w:val="0"/>
          <w:divBdr>
            <w:top w:val="single" w:sz="2" w:space="0" w:color="E5E7EB"/>
            <w:left w:val="single" w:sz="2" w:space="0" w:color="E5E7EB"/>
            <w:bottom w:val="single" w:sz="2" w:space="0" w:color="E5E7EB"/>
            <w:right w:val="single" w:sz="2" w:space="0" w:color="E5E7EB"/>
          </w:divBdr>
          <w:divsChild>
            <w:div w:id="554121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6449017">
          <w:marLeft w:val="0"/>
          <w:marRight w:val="0"/>
          <w:marTop w:val="0"/>
          <w:marBottom w:val="0"/>
          <w:divBdr>
            <w:top w:val="single" w:sz="2" w:space="0" w:color="E5E7EB"/>
            <w:left w:val="single" w:sz="2" w:space="0" w:color="E5E7EB"/>
            <w:bottom w:val="single" w:sz="2" w:space="0" w:color="E5E7EB"/>
            <w:right w:val="single" w:sz="2" w:space="0" w:color="E5E7EB"/>
          </w:divBdr>
          <w:divsChild>
            <w:div w:id="815219033">
              <w:marLeft w:val="0"/>
              <w:marRight w:val="0"/>
              <w:marTop w:val="0"/>
              <w:marBottom w:val="0"/>
              <w:divBdr>
                <w:top w:val="single" w:sz="2" w:space="0" w:color="E5E7EB"/>
                <w:left w:val="single" w:sz="2" w:space="0" w:color="E5E7EB"/>
                <w:bottom w:val="single" w:sz="2" w:space="0" w:color="E5E7EB"/>
                <w:right w:val="single" w:sz="2" w:space="0" w:color="E5E7EB"/>
              </w:divBdr>
              <w:divsChild>
                <w:div w:id="2112502946">
                  <w:marLeft w:val="0"/>
                  <w:marRight w:val="0"/>
                  <w:marTop w:val="0"/>
                  <w:marBottom w:val="0"/>
                  <w:divBdr>
                    <w:top w:val="single" w:sz="2" w:space="0" w:color="E5E7EB"/>
                    <w:left w:val="single" w:sz="2" w:space="0" w:color="E5E7EB"/>
                    <w:bottom w:val="single" w:sz="2" w:space="0" w:color="E5E7EB"/>
                    <w:right w:val="single" w:sz="2" w:space="0" w:color="E5E7EB"/>
                  </w:divBdr>
                  <w:divsChild>
                    <w:div w:id="727385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0040301">
          <w:marLeft w:val="0"/>
          <w:marRight w:val="0"/>
          <w:marTop w:val="0"/>
          <w:marBottom w:val="0"/>
          <w:divBdr>
            <w:top w:val="single" w:sz="2" w:space="0" w:color="E5E7EB"/>
            <w:left w:val="single" w:sz="2" w:space="0" w:color="E5E7EB"/>
            <w:bottom w:val="single" w:sz="2" w:space="0" w:color="E5E7EB"/>
            <w:right w:val="single" w:sz="2" w:space="0" w:color="E5E7EB"/>
          </w:divBdr>
          <w:divsChild>
            <w:div w:id="1730805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5556641">
          <w:marLeft w:val="0"/>
          <w:marRight w:val="0"/>
          <w:marTop w:val="0"/>
          <w:marBottom w:val="0"/>
          <w:divBdr>
            <w:top w:val="single" w:sz="2" w:space="0" w:color="E5E7EB"/>
            <w:left w:val="single" w:sz="2" w:space="0" w:color="E5E7EB"/>
            <w:bottom w:val="single" w:sz="2" w:space="0" w:color="E5E7EB"/>
            <w:right w:val="single" w:sz="2" w:space="0" w:color="E5E7EB"/>
          </w:divBdr>
          <w:divsChild>
            <w:div w:id="624970439">
              <w:marLeft w:val="0"/>
              <w:marRight w:val="0"/>
              <w:marTop w:val="0"/>
              <w:marBottom w:val="0"/>
              <w:divBdr>
                <w:top w:val="single" w:sz="2" w:space="0" w:color="E5E7EB"/>
                <w:left w:val="single" w:sz="2" w:space="0" w:color="E5E7EB"/>
                <w:bottom w:val="single" w:sz="2" w:space="0" w:color="E5E7EB"/>
                <w:right w:val="single" w:sz="2" w:space="0" w:color="E5E7EB"/>
              </w:divBdr>
              <w:divsChild>
                <w:div w:id="1053113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Seth</dc:creator>
  <cp:keywords/>
  <dc:description/>
  <cp:lastModifiedBy>leo salazar</cp:lastModifiedBy>
  <cp:revision>2</cp:revision>
  <dcterms:created xsi:type="dcterms:W3CDTF">2023-11-28T03:39:00Z</dcterms:created>
  <dcterms:modified xsi:type="dcterms:W3CDTF">2023-11-28T03:39:00Z</dcterms:modified>
</cp:coreProperties>
</file>