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B93F5" w14:textId="09D6CADD" w:rsidR="005A3F4A" w:rsidRDefault="005A3F4A" w:rsidP="002B7104">
      <w:pPr>
        <w:spacing w:after="0" w:line="240" w:lineRule="auto"/>
      </w:pPr>
      <w:r>
        <w:t>Collin Real</w:t>
      </w:r>
    </w:p>
    <w:p w14:paraId="3E96C936" w14:textId="285024AC" w:rsidR="006B1996" w:rsidRDefault="002B7104" w:rsidP="002B7104">
      <w:pPr>
        <w:spacing w:after="0" w:line="240" w:lineRule="auto"/>
      </w:pPr>
      <w:r>
        <w:t>DA 6823</w:t>
      </w:r>
    </w:p>
    <w:p w14:paraId="39B1FCAD" w14:textId="77777777" w:rsidR="002B7104" w:rsidRDefault="002B7104" w:rsidP="002B7104">
      <w:pPr>
        <w:spacing w:after="0" w:line="240" w:lineRule="auto"/>
      </w:pPr>
      <w:r>
        <w:t>Kilger</w:t>
      </w:r>
    </w:p>
    <w:p w14:paraId="7C374D70" w14:textId="77777777" w:rsidR="002B7104" w:rsidRDefault="00B7724F" w:rsidP="002B7104">
      <w:pPr>
        <w:spacing w:after="0" w:line="240" w:lineRule="auto"/>
      </w:pPr>
      <w:r>
        <w:t>Module 3</w:t>
      </w:r>
      <w:r w:rsidR="00F8300C">
        <w:t>:  Part #</w:t>
      </w:r>
      <w:r w:rsidR="00095FD5">
        <w:t>2</w:t>
      </w:r>
      <w:r w:rsidR="009D7E64">
        <w:t xml:space="preserve"> </w:t>
      </w:r>
      <w:r>
        <w:t xml:space="preserve"> (</w:t>
      </w:r>
      <w:r w:rsidR="00D03693">
        <w:t>15</w:t>
      </w:r>
      <w:r w:rsidR="003A5838">
        <w:t xml:space="preserve"> </w:t>
      </w:r>
      <w:r w:rsidR="00FB711C">
        <w:t>points)</w:t>
      </w:r>
    </w:p>
    <w:p w14:paraId="70A2C4A9" w14:textId="77777777" w:rsidR="00BD66DC" w:rsidRDefault="00095FD5" w:rsidP="002B7104">
      <w:pPr>
        <w:spacing w:after="0" w:line="240" w:lineRule="auto"/>
        <w:rPr>
          <w:rFonts w:ascii="Calibri"/>
          <w:b/>
          <w:sz w:val="24"/>
          <w:u w:val="single" w:color="000000"/>
        </w:rPr>
      </w:pPr>
      <w:r>
        <w:rPr>
          <w:rFonts w:ascii="Calibri"/>
          <w:b/>
          <w:spacing w:val="-1"/>
          <w:w w:val="99"/>
          <w:sz w:val="24"/>
          <w:u w:val="single" w:color="000000"/>
        </w:rPr>
        <w:t>Dependent</w:t>
      </w:r>
      <w:r w:rsidR="00BD66DC">
        <w:rPr>
          <w:rFonts w:ascii="Calibri"/>
          <w:b/>
          <w:spacing w:val="-2"/>
          <w:sz w:val="24"/>
          <w:u w:val="single" w:color="000000"/>
        </w:rPr>
        <w:t xml:space="preserve"> Samples </w:t>
      </w:r>
      <w:proofErr w:type="spellStart"/>
      <w:r w:rsidR="00BD66DC">
        <w:rPr>
          <w:rFonts w:ascii="Calibri"/>
          <w:b/>
          <w:w w:val="99"/>
          <w:sz w:val="24"/>
          <w:u w:val="single" w:color="000000"/>
        </w:rPr>
        <w:t>t</w:t>
      </w:r>
      <w:proofErr w:type="spellEnd"/>
      <w:r w:rsidR="00BD66DC">
        <w:rPr>
          <w:rFonts w:ascii="Calibri"/>
          <w:b/>
          <w:sz w:val="24"/>
          <w:u w:val="single" w:color="000000"/>
        </w:rPr>
        <w:t xml:space="preserve"> </w:t>
      </w:r>
      <w:r w:rsidR="00BD66DC">
        <w:rPr>
          <w:rFonts w:ascii="Calibri"/>
          <w:b/>
          <w:w w:val="99"/>
          <w:sz w:val="24"/>
          <w:u w:val="single" w:color="000000"/>
        </w:rPr>
        <w:t>test</w:t>
      </w:r>
      <w:r w:rsidR="00BD66DC">
        <w:rPr>
          <w:rFonts w:ascii="Calibri"/>
          <w:b/>
          <w:sz w:val="24"/>
          <w:u w:val="single" w:color="000000"/>
        </w:rPr>
        <w:t xml:space="preserve"> </w:t>
      </w:r>
    </w:p>
    <w:p w14:paraId="2F5F74B7" w14:textId="77777777" w:rsidR="00BD66DC" w:rsidRDefault="00BD66DC" w:rsidP="002B7104">
      <w:pPr>
        <w:spacing w:after="0" w:line="240" w:lineRule="auto"/>
        <w:rPr>
          <w:rFonts w:ascii="Calibri"/>
          <w:b/>
          <w:sz w:val="24"/>
          <w:u w:val="single" w:color="000000"/>
        </w:rPr>
      </w:pPr>
    </w:p>
    <w:p w14:paraId="7C0D6AEA" w14:textId="77777777" w:rsidR="00D71EEA" w:rsidRDefault="00D71EEA" w:rsidP="002B7104">
      <w:pPr>
        <w:spacing w:after="0" w:line="240" w:lineRule="auto"/>
      </w:pPr>
      <w:r w:rsidRPr="005963A2">
        <w:rPr>
          <w:b/>
        </w:rPr>
        <w:t>General Instructions:</w:t>
      </w:r>
      <w:r>
        <w:t xml:space="preserve">  In your own words, answer each of the following questions - don’t copy </w:t>
      </w:r>
      <w:r w:rsidR="0057573B">
        <w:t xml:space="preserve">(e.g. cut and paste) </w:t>
      </w:r>
      <w:r>
        <w:t>some definition out of a book word for word.   This is not a group project – you are expected to complete this module on your own.  You may refer to text books, online or other sources but not your fellow classmates.  If you don’t understand the question, feel free to ask the instructor in class</w:t>
      </w:r>
      <w:r w:rsidR="00B332DB">
        <w:t>, in office hours</w:t>
      </w:r>
      <w:r>
        <w:t xml:space="preserve"> or in an email.</w:t>
      </w:r>
    </w:p>
    <w:p w14:paraId="29CB9C6E" w14:textId="77777777" w:rsidR="00314F6D" w:rsidRDefault="00314F6D" w:rsidP="002B7104">
      <w:pPr>
        <w:spacing w:after="0" w:line="240" w:lineRule="auto"/>
      </w:pPr>
    </w:p>
    <w:p w14:paraId="033CE089" w14:textId="77777777" w:rsidR="00314F6D" w:rsidRDefault="00314F6D" w:rsidP="002B7104">
      <w:pPr>
        <w:spacing w:after="0" w:line="240" w:lineRule="auto"/>
      </w:pPr>
    </w:p>
    <w:p w14:paraId="517EA090" w14:textId="77777777" w:rsidR="00B7724F" w:rsidRDefault="00B7724F" w:rsidP="002B7104">
      <w:pPr>
        <w:spacing w:after="0" w:line="240" w:lineRule="auto"/>
      </w:pPr>
    </w:p>
    <w:p w14:paraId="01E2A862" w14:textId="77777777" w:rsidR="00B7724F" w:rsidRDefault="00B7724F" w:rsidP="002B7104">
      <w:pPr>
        <w:spacing w:after="0" w:line="240" w:lineRule="auto"/>
      </w:pPr>
      <w:r>
        <w:t xml:space="preserve">Here is the SAS printout for </w:t>
      </w:r>
      <w:proofErr w:type="gramStart"/>
      <w:r>
        <w:t>an</w:t>
      </w:r>
      <w:proofErr w:type="gramEnd"/>
      <w:r>
        <w:t xml:space="preserve"> </w:t>
      </w:r>
      <w:r w:rsidR="00095FD5">
        <w:t>dependent</w:t>
      </w:r>
      <w:r>
        <w:t xml:space="preserve"> samples </w:t>
      </w:r>
      <w:proofErr w:type="spellStart"/>
      <w:r>
        <w:t>ttest</w:t>
      </w:r>
      <w:proofErr w:type="spellEnd"/>
      <w:r>
        <w:t xml:space="preserve"> that compares advertising receptivity (scale =person has low ad receptivity, 5=person has high ad receptivity) </w:t>
      </w:r>
      <w:r w:rsidR="00095FD5">
        <w:t>before and after the person drinks a shot of tequila.</w:t>
      </w:r>
    </w:p>
    <w:p w14:paraId="6F626993" w14:textId="77777777" w:rsidR="00B7724F" w:rsidRDefault="00B7724F" w:rsidP="002B7104">
      <w:pPr>
        <w:spacing w:after="0" w:line="240" w:lineRule="auto"/>
      </w:pPr>
    </w:p>
    <w:p w14:paraId="2D793287" w14:textId="77777777" w:rsidR="00B7724F" w:rsidRDefault="00B7724F" w:rsidP="002B7104">
      <w:pPr>
        <w:spacing w:after="0" w:line="240" w:lineRule="auto"/>
      </w:pPr>
    </w:p>
    <w:p w14:paraId="1D9434D8" w14:textId="77777777" w:rsidR="00B7724F" w:rsidRDefault="00B7724F" w:rsidP="002B7104">
      <w:pPr>
        <w:spacing w:after="0" w:line="240" w:lineRule="auto"/>
      </w:pPr>
    </w:p>
    <w:p w14:paraId="59BC071A" w14:textId="77777777" w:rsidR="00B7724F" w:rsidRDefault="00095FD5" w:rsidP="00095FD5">
      <w:pPr>
        <w:spacing w:after="0" w:line="240" w:lineRule="auto"/>
        <w:jc w:val="center"/>
      </w:pPr>
      <w:r w:rsidRPr="00095FD5">
        <w:rPr>
          <w:noProof/>
        </w:rPr>
        <w:drawing>
          <wp:inline distT="0" distB="0" distL="0" distR="0" wp14:anchorId="0DEEA188" wp14:editId="16B787C5">
            <wp:extent cx="4201111" cy="289600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1111" cy="2896004"/>
                    </a:xfrm>
                    <a:prstGeom prst="rect">
                      <a:avLst/>
                    </a:prstGeom>
                  </pic:spPr>
                </pic:pic>
              </a:graphicData>
            </a:graphic>
          </wp:inline>
        </w:drawing>
      </w:r>
    </w:p>
    <w:p w14:paraId="0A860871" w14:textId="77777777" w:rsidR="006D4DAC" w:rsidRDefault="006D4DAC" w:rsidP="00095FD5">
      <w:pPr>
        <w:spacing w:after="0" w:line="240" w:lineRule="auto"/>
        <w:jc w:val="center"/>
      </w:pPr>
    </w:p>
    <w:p w14:paraId="0C3A3604" w14:textId="77777777" w:rsidR="006D4DAC" w:rsidRDefault="006D4DAC" w:rsidP="00095FD5">
      <w:pPr>
        <w:spacing w:after="0" w:line="240" w:lineRule="auto"/>
        <w:jc w:val="center"/>
      </w:pPr>
    </w:p>
    <w:p w14:paraId="1D6958F9" w14:textId="77777777" w:rsidR="00314F6D" w:rsidRDefault="0047636E" w:rsidP="00314F6D">
      <w:pPr>
        <w:pStyle w:val="ListParagraph"/>
        <w:numPr>
          <w:ilvl w:val="0"/>
          <w:numId w:val="2"/>
        </w:numPr>
        <w:spacing w:after="0" w:line="240" w:lineRule="auto"/>
      </w:pPr>
      <w:r>
        <w:t xml:space="preserve">State the null and alternative hypotheses for the </w:t>
      </w:r>
      <w:r w:rsidR="00095FD5">
        <w:t>dependent</w:t>
      </w:r>
      <w:r>
        <w:t xml:space="preserve"> sample t test.</w:t>
      </w:r>
      <w:r w:rsidR="003A5838">
        <w:t xml:space="preserve"> (4 points)</w:t>
      </w:r>
    </w:p>
    <w:p w14:paraId="6D870AD7" w14:textId="77777777" w:rsidR="0047636E" w:rsidRDefault="0047636E" w:rsidP="0047636E">
      <w:pPr>
        <w:spacing w:after="0" w:line="240" w:lineRule="auto"/>
      </w:pPr>
    </w:p>
    <w:p w14:paraId="70B7D7C2" w14:textId="3AF885FF" w:rsidR="0047636E" w:rsidRDefault="002C4E1B" w:rsidP="002C4E1B">
      <w:pPr>
        <w:spacing w:after="0" w:line="240" w:lineRule="auto"/>
        <w:ind w:left="720"/>
      </w:pPr>
      <w:r>
        <w:t xml:space="preserve">Null: </w:t>
      </w:r>
      <w:r w:rsidR="00994D7E">
        <w:t>The mean difference between the two groups is not different from 0.</w:t>
      </w:r>
    </w:p>
    <w:p w14:paraId="18ED58E6" w14:textId="047C514D" w:rsidR="0047636E" w:rsidRDefault="00994D7E" w:rsidP="002832F8">
      <w:pPr>
        <w:spacing w:after="0" w:line="240" w:lineRule="auto"/>
        <w:ind w:left="720"/>
      </w:pPr>
      <w:r>
        <w:t>Alternative: The mean difference between the two groups is different from 0.</w:t>
      </w:r>
    </w:p>
    <w:p w14:paraId="64781EFB" w14:textId="77777777" w:rsidR="0047636E" w:rsidRDefault="0047636E" w:rsidP="0047636E">
      <w:pPr>
        <w:spacing w:after="0" w:line="240" w:lineRule="auto"/>
      </w:pPr>
    </w:p>
    <w:p w14:paraId="6F49828F" w14:textId="77777777" w:rsidR="0047636E" w:rsidRDefault="0047636E" w:rsidP="0047636E">
      <w:pPr>
        <w:pStyle w:val="ListParagraph"/>
        <w:numPr>
          <w:ilvl w:val="0"/>
          <w:numId w:val="2"/>
        </w:numPr>
        <w:spacing w:after="0" w:line="240" w:lineRule="auto"/>
      </w:pPr>
      <w:r>
        <w:t xml:space="preserve">Name </w:t>
      </w:r>
      <w:r w:rsidR="00095FD5">
        <w:t>one assumption of the dependent sample t test</w:t>
      </w:r>
      <w:r w:rsidR="00C87107">
        <w:t xml:space="preserve"> ( 2</w:t>
      </w:r>
      <w:r w:rsidR="003A5838">
        <w:t xml:space="preserve"> points)</w:t>
      </w:r>
    </w:p>
    <w:p w14:paraId="7222A00E" w14:textId="77777777" w:rsidR="0047636E" w:rsidRDefault="0047636E" w:rsidP="0047636E">
      <w:pPr>
        <w:spacing w:after="0" w:line="240" w:lineRule="auto"/>
      </w:pPr>
    </w:p>
    <w:p w14:paraId="77790F26" w14:textId="3036FCFD" w:rsidR="00E74CEF" w:rsidRDefault="002832F8" w:rsidP="006D4DAC">
      <w:pPr>
        <w:spacing w:after="0" w:line="240" w:lineRule="auto"/>
        <w:ind w:left="720"/>
      </w:pPr>
      <w:r>
        <w:t>The dependent variable must be continuous.</w:t>
      </w:r>
    </w:p>
    <w:p w14:paraId="2B3932CA" w14:textId="77777777" w:rsidR="0047636E" w:rsidRDefault="0047636E" w:rsidP="0047636E">
      <w:pPr>
        <w:spacing w:after="0" w:line="240" w:lineRule="auto"/>
      </w:pPr>
    </w:p>
    <w:p w14:paraId="4C5E2DA6" w14:textId="77777777" w:rsidR="0047636E" w:rsidRDefault="00050950" w:rsidP="00050950">
      <w:pPr>
        <w:pStyle w:val="ListParagraph"/>
        <w:numPr>
          <w:ilvl w:val="0"/>
          <w:numId w:val="2"/>
        </w:numPr>
        <w:spacing w:after="0" w:line="240" w:lineRule="auto"/>
      </w:pPr>
      <w:r>
        <w:lastRenderedPageBreak/>
        <w:t xml:space="preserve"> What is the </w:t>
      </w:r>
      <w:r w:rsidR="00C87107">
        <w:t>difference in the before and after alcohol means? (2 points)</w:t>
      </w:r>
    </w:p>
    <w:p w14:paraId="540A10F8" w14:textId="77777777" w:rsidR="00050950" w:rsidRDefault="00050950" w:rsidP="00050950">
      <w:pPr>
        <w:spacing w:after="0" w:line="240" w:lineRule="auto"/>
      </w:pPr>
    </w:p>
    <w:p w14:paraId="454F461F" w14:textId="533D3029" w:rsidR="00050950" w:rsidRDefault="00BF6B8A" w:rsidP="00BF6B8A">
      <w:pPr>
        <w:spacing w:after="0" w:line="240" w:lineRule="auto"/>
        <w:ind w:left="720"/>
      </w:pPr>
      <w:r>
        <w:t>1.0037</w:t>
      </w:r>
    </w:p>
    <w:p w14:paraId="0D41F233" w14:textId="77777777" w:rsidR="00050950" w:rsidRDefault="00050950" w:rsidP="00050950">
      <w:pPr>
        <w:spacing w:after="0" w:line="240" w:lineRule="auto"/>
      </w:pPr>
    </w:p>
    <w:p w14:paraId="35F54753" w14:textId="77777777" w:rsidR="00050950" w:rsidRDefault="00C87107" w:rsidP="00050950">
      <w:pPr>
        <w:pStyle w:val="ListParagraph"/>
        <w:numPr>
          <w:ilvl w:val="0"/>
          <w:numId w:val="2"/>
        </w:numPr>
        <w:spacing w:after="0" w:line="240" w:lineRule="auto"/>
      </w:pPr>
      <w:r>
        <w:t>What can you conclude about the change in advertising receptivity due to the application of alcohol to a respondent?  (4 points)</w:t>
      </w:r>
    </w:p>
    <w:p w14:paraId="1DBE08DB" w14:textId="77777777" w:rsidR="00C87107" w:rsidRDefault="00C87107" w:rsidP="00C87107">
      <w:pPr>
        <w:spacing w:after="0" w:line="240" w:lineRule="auto"/>
      </w:pPr>
    </w:p>
    <w:p w14:paraId="1E667AE6" w14:textId="42411F99" w:rsidR="00C87107" w:rsidRDefault="00665B8F" w:rsidP="00665B8F">
      <w:pPr>
        <w:spacing w:after="0" w:line="240" w:lineRule="auto"/>
        <w:ind w:left="720"/>
      </w:pPr>
      <w:r>
        <w:t>Since the p-value (&lt; 0.0001) is less than the significance level (assuming 0.05), we reject the null hypothesis and conclude that there is a significant effect in the mean difference of a person’s response to ad receptivity before and after a shot of tequila.</w:t>
      </w:r>
    </w:p>
    <w:p w14:paraId="01014973" w14:textId="77777777" w:rsidR="00C87107" w:rsidRDefault="00C87107" w:rsidP="00C87107">
      <w:pPr>
        <w:spacing w:after="0" w:line="240" w:lineRule="auto"/>
      </w:pPr>
    </w:p>
    <w:p w14:paraId="296B681E" w14:textId="77777777" w:rsidR="00C87107" w:rsidRDefault="00C87107" w:rsidP="00C87107">
      <w:pPr>
        <w:pStyle w:val="ListParagraph"/>
        <w:numPr>
          <w:ilvl w:val="0"/>
          <w:numId w:val="2"/>
        </w:numPr>
        <w:spacing w:after="0" w:line="240" w:lineRule="auto"/>
      </w:pPr>
      <w:r>
        <w:t>Why is this called a “paired” or dependent sample t test?</w:t>
      </w:r>
      <w:r w:rsidR="003244A1">
        <w:t xml:space="preserve"> (3 points)</w:t>
      </w:r>
    </w:p>
    <w:p w14:paraId="1886083D" w14:textId="77777777" w:rsidR="00C87107" w:rsidRDefault="00C87107" w:rsidP="00C87107">
      <w:pPr>
        <w:pStyle w:val="ListParagraph"/>
        <w:spacing w:after="0" w:line="240" w:lineRule="auto"/>
      </w:pPr>
    </w:p>
    <w:p w14:paraId="68F6DA1F" w14:textId="763FDE58" w:rsidR="00050950" w:rsidRDefault="005D5755" w:rsidP="005A3F4A">
      <w:pPr>
        <w:spacing w:after="0" w:line="240" w:lineRule="auto"/>
        <w:ind w:left="720"/>
      </w:pPr>
      <w:r>
        <w:t xml:space="preserve">It is called a “paired” or dependent sample t test because the sample means from two related groups are compared. The same people are being tested before and after a shot of tequila to determine if there was </w:t>
      </w:r>
      <w:r w:rsidR="00E94CD7">
        <w:t>measurement change caused by alcohol consumption.</w:t>
      </w:r>
    </w:p>
    <w:p w14:paraId="611AC42B" w14:textId="77777777" w:rsidR="00050950" w:rsidRDefault="00050950" w:rsidP="00050950">
      <w:pPr>
        <w:spacing w:after="0" w:line="240" w:lineRule="auto"/>
      </w:pPr>
    </w:p>
    <w:p w14:paraId="5AE4932A" w14:textId="77777777" w:rsidR="00050950" w:rsidRDefault="00050950" w:rsidP="00050950">
      <w:pPr>
        <w:spacing w:after="0" w:line="240" w:lineRule="auto"/>
      </w:pPr>
    </w:p>
    <w:sectPr w:rsidR="00050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0021F"/>
    <w:multiLevelType w:val="hybridMultilevel"/>
    <w:tmpl w:val="2056C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B041C"/>
    <w:multiLevelType w:val="hybridMultilevel"/>
    <w:tmpl w:val="DD825F94"/>
    <w:lvl w:ilvl="0" w:tplc="E8CEAD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E20121"/>
    <w:multiLevelType w:val="hybridMultilevel"/>
    <w:tmpl w:val="247C2B2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85077"/>
    <w:multiLevelType w:val="hybridMultilevel"/>
    <w:tmpl w:val="7172A0F6"/>
    <w:lvl w:ilvl="0" w:tplc="72E436D4">
      <w:start w:val="1"/>
      <w:numFmt w:val="decimal"/>
      <w:lvlText w:val="%1."/>
      <w:lvlJc w:val="left"/>
      <w:pPr>
        <w:tabs>
          <w:tab w:val="num" w:pos="720"/>
        </w:tabs>
        <w:ind w:left="720" w:hanging="360"/>
      </w:pPr>
    </w:lvl>
    <w:lvl w:ilvl="1" w:tplc="EA182C7C" w:tentative="1">
      <w:start w:val="1"/>
      <w:numFmt w:val="decimal"/>
      <w:lvlText w:val="%2."/>
      <w:lvlJc w:val="left"/>
      <w:pPr>
        <w:tabs>
          <w:tab w:val="num" w:pos="1440"/>
        </w:tabs>
        <w:ind w:left="1440" w:hanging="360"/>
      </w:pPr>
    </w:lvl>
    <w:lvl w:ilvl="2" w:tplc="091272D2" w:tentative="1">
      <w:start w:val="1"/>
      <w:numFmt w:val="decimal"/>
      <w:lvlText w:val="%3."/>
      <w:lvlJc w:val="left"/>
      <w:pPr>
        <w:tabs>
          <w:tab w:val="num" w:pos="2160"/>
        </w:tabs>
        <w:ind w:left="2160" w:hanging="360"/>
      </w:pPr>
    </w:lvl>
    <w:lvl w:ilvl="3" w:tplc="6D664906" w:tentative="1">
      <w:start w:val="1"/>
      <w:numFmt w:val="decimal"/>
      <w:lvlText w:val="%4."/>
      <w:lvlJc w:val="left"/>
      <w:pPr>
        <w:tabs>
          <w:tab w:val="num" w:pos="2880"/>
        </w:tabs>
        <w:ind w:left="2880" w:hanging="360"/>
      </w:pPr>
    </w:lvl>
    <w:lvl w:ilvl="4" w:tplc="D7A0CAEC" w:tentative="1">
      <w:start w:val="1"/>
      <w:numFmt w:val="decimal"/>
      <w:lvlText w:val="%5."/>
      <w:lvlJc w:val="left"/>
      <w:pPr>
        <w:tabs>
          <w:tab w:val="num" w:pos="3600"/>
        </w:tabs>
        <w:ind w:left="3600" w:hanging="360"/>
      </w:pPr>
    </w:lvl>
    <w:lvl w:ilvl="5" w:tplc="532EA154" w:tentative="1">
      <w:start w:val="1"/>
      <w:numFmt w:val="decimal"/>
      <w:lvlText w:val="%6."/>
      <w:lvlJc w:val="left"/>
      <w:pPr>
        <w:tabs>
          <w:tab w:val="num" w:pos="4320"/>
        </w:tabs>
        <w:ind w:left="4320" w:hanging="360"/>
      </w:pPr>
    </w:lvl>
    <w:lvl w:ilvl="6" w:tplc="AB346E88" w:tentative="1">
      <w:start w:val="1"/>
      <w:numFmt w:val="decimal"/>
      <w:lvlText w:val="%7."/>
      <w:lvlJc w:val="left"/>
      <w:pPr>
        <w:tabs>
          <w:tab w:val="num" w:pos="5040"/>
        </w:tabs>
        <w:ind w:left="5040" w:hanging="360"/>
      </w:pPr>
    </w:lvl>
    <w:lvl w:ilvl="7" w:tplc="E8AE04D8" w:tentative="1">
      <w:start w:val="1"/>
      <w:numFmt w:val="decimal"/>
      <w:lvlText w:val="%8."/>
      <w:lvlJc w:val="left"/>
      <w:pPr>
        <w:tabs>
          <w:tab w:val="num" w:pos="5760"/>
        </w:tabs>
        <w:ind w:left="5760" w:hanging="360"/>
      </w:pPr>
    </w:lvl>
    <w:lvl w:ilvl="8" w:tplc="13F86ABC" w:tentative="1">
      <w:start w:val="1"/>
      <w:numFmt w:val="decimal"/>
      <w:lvlText w:val="%9."/>
      <w:lvlJc w:val="left"/>
      <w:pPr>
        <w:tabs>
          <w:tab w:val="num" w:pos="6480"/>
        </w:tabs>
        <w:ind w:left="6480" w:hanging="360"/>
      </w:pPr>
    </w:lvl>
  </w:abstractNum>
  <w:abstractNum w:abstractNumId="5" w15:restartNumberingAfterBreak="0">
    <w:nsid w:val="73DD4774"/>
    <w:multiLevelType w:val="hybridMultilevel"/>
    <w:tmpl w:val="015A3844"/>
    <w:lvl w:ilvl="0" w:tplc="75EC548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16535401">
    <w:abstractNumId w:val="0"/>
  </w:num>
  <w:num w:numId="2" w16cid:durableId="1471362038">
    <w:abstractNumId w:val="1"/>
  </w:num>
  <w:num w:numId="3" w16cid:durableId="68042184">
    <w:abstractNumId w:val="3"/>
  </w:num>
  <w:num w:numId="4" w16cid:durableId="869222468">
    <w:abstractNumId w:val="5"/>
  </w:num>
  <w:num w:numId="5" w16cid:durableId="1479418386">
    <w:abstractNumId w:val="4"/>
  </w:num>
  <w:num w:numId="6" w16cid:durableId="98961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04"/>
    <w:rsid w:val="00050950"/>
    <w:rsid w:val="0005164E"/>
    <w:rsid w:val="00085C63"/>
    <w:rsid w:val="00095FD5"/>
    <w:rsid w:val="000D18FB"/>
    <w:rsid w:val="000E0384"/>
    <w:rsid w:val="00132E0B"/>
    <w:rsid w:val="0014299B"/>
    <w:rsid w:val="001477EE"/>
    <w:rsid w:val="001526C5"/>
    <w:rsid w:val="00194A0A"/>
    <w:rsid w:val="001A1D41"/>
    <w:rsid w:val="00221824"/>
    <w:rsid w:val="002752F8"/>
    <w:rsid w:val="00275955"/>
    <w:rsid w:val="002832F8"/>
    <w:rsid w:val="002A4286"/>
    <w:rsid w:val="002B7104"/>
    <w:rsid w:val="002C4E1B"/>
    <w:rsid w:val="00304AD2"/>
    <w:rsid w:val="00314F6D"/>
    <w:rsid w:val="00322DFF"/>
    <w:rsid w:val="003244A1"/>
    <w:rsid w:val="00334DC3"/>
    <w:rsid w:val="00347481"/>
    <w:rsid w:val="003A5838"/>
    <w:rsid w:val="00434338"/>
    <w:rsid w:val="0047636E"/>
    <w:rsid w:val="004A7048"/>
    <w:rsid w:val="004E75F8"/>
    <w:rsid w:val="00556D0B"/>
    <w:rsid w:val="0057573B"/>
    <w:rsid w:val="00593A79"/>
    <w:rsid w:val="005963A2"/>
    <w:rsid w:val="005A3F4A"/>
    <w:rsid w:val="005A3FCD"/>
    <w:rsid w:val="005C1B90"/>
    <w:rsid w:val="005D27C7"/>
    <w:rsid w:val="005D5755"/>
    <w:rsid w:val="00620B78"/>
    <w:rsid w:val="006570C7"/>
    <w:rsid w:val="00665B8F"/>
    <w:rsid w:val="006B1996"/>
    <w:rsid w:val="006D4DAC"/>
    <w:rsid w:val="00773489"/>
    <w:rsid w:val="007B482B"/>
    <w:rsid w:val="007D5F23"/>
    <w:rsid w:val="007E116C"/>
    <w:rsid w:val="007F612A"/>
    <w:rsid w:val="0080741C"/>
    <w:rsid w:val="0083526C"/>
    <w:rsid w:val="008739D4"/>
    <w:rsid w:val="0089261F"/>
    <w:rsid w:val="008D684B"/>
    <w:rsid w:val="008F65FE"/>
    <w:rsid w:val="0090637A"/>
    <w:rsid w:val="009508F0"/>
    <w:rsid w:val="00970F9E"/>
    <w:rsid w:val="00994D7E"/>
    <w:rsid w:val="009B1E1D"/>
    <w:rsid w:val="009B32D9"/>
    <w:rsid w:val="009D7E64"/>
    <w:rsid w:val="00A64842"/>
    <w:rsid w:val="00A95EBB"/>
    <w:rsid w:val="00B332DB"/>
    <w:rsid w:val="00B7724F"/>
    <w:rsid w:val="00B969DC"/>
    <w:rsid w:val="00BB5C0F"/>
    <w:rsid w:val="00BD66DC"/>
    <w:rsid w:val="00BF1885"/>
    <w:rsid w:val="00BF6B8A"/>
    <w:rsid w:val="00C055B1"/>
    <w:rsid w:val="00C57482"/>
    <w:rsid w:val="00C86111"/>
    <w:rsid w:val="00C87107"/>
    <w:rsid w:val="00CA64BB"/>
    <w:rsid w:val="00CA6FBF"/>
    <w:rsid w:val="00CE583E"/>
    <w:rsid w:val="00D03693"/>
    <w:rsid w:val="00D37F78"/>
    <w:rsid w:val="00D71EEA"/>
    <w:rsid w:val="00D75574"/>
    <w:rsid w:val="00DB49D8"/>
    <w:rsid w:val="00DC5A88"/>
    <w:rsid w:val="00E74CEF"/>
    <w:rsid w:val="00E87AB5"/>
    <w:rsid w:val="00E94CD7"/>
    <w:rsid w:val="00EC0B0D"/>
    <w:rsid w:val="00EC5B9D"/>
    <w:rsid w:val="00F24E81"/>
    <w:rsid w:val="00F6172E"/>
    <w:rsid w:val="00F8300C"/>
    <w:rsid w:val="00FA3800"/>
    <w:rsid w:val="00FB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59A4"/>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400235">
      <w:bodyDiv w:val="1"/>
      <w:marLeft w:val="0"/>
      <w:marRight w:val="0"/>
      <w:marTop w:val="0"/>
      <w:marBottom w:val="0"/>
      <w:divBdr>
        <w:top w:val="none" w:sz="0" w:space="0" w:color="auto"/>
        <w:left w:val="none" w:sz="0" w:space="0" w:color="auto"/>
        <w:bottom w:val="none" w:sz="0" w:space="0" w:color="auto"/>
        <w:right w:val="none" w:sz="0" w:space="0" w:color="auto"/>
      </w:divBdr>
      <w:divsChild>
        <w:div w:id="767429492">
          <w:marLeft w:val="806"/>
          <w:marRight w:val="0"/>
          <w:marTop w:val="116"/>
          <w:marBottom w:val="0"/>
          <w:divBdr>
            <w:top w:val="none" w:sz="0" w:space="0" w:color="auto"/>
            <w:left w:val="none" w:sz="0" w:space="0" w:color="auto"/>
            <w:bottom w:val="none" w:sz="0" w:space="0" w:color="auto"/>
            <w:right w:val="none" w:sz="0" w:space="0" w:color="auto"/>
          </w:divBdr>
        </w:div>
        <w:div w:id="589462131">
          <w:marLeft w:val="806"/>
          <w:marRight w:val="0"/>
          <w:marTop w:val="116"/>
          <w:marBottom w:val="0"/>
          <w:divBdr>
            <w:top w:val="none" w:sz="0" w:space="0" w:color="auto"/>
            <w:left w:val="none" w:sz="0" w:space="0" w:color="auto"/>
            <w:bottom w:val="none" w:sz="0" w:space="0" w:color="auto"/>
            <w:right w:val="none" w:sz="0" w:space="0" w:color="auto"/>
          </w:divBdr>
        </w:div>
        <w:div w:id="581642813">
          <w:marLeft w:val="806"/>
          <w:marRight w:val="0"/>
          <w:marTop w:val="116"/>
          <w:marBottom w:val="0"/>
          <w:divBdr>
            <w:top w:val="none" w:sz="0" w:space="0" w:color="auto"/>
            <w:left w:val="none" w:sz="0" w:space="0" w:color="auto"/>
            <w:bottom w:val="none" w:sz="0" w:space="0" w:color="auto"/>
            <w:right w:val="none" w:sz="0" w:space="0" w:color="auto"/>
          </w:divBdr>
        </w:div>
        <w:div w:id="188881512">
          <w:marLeft w:val="806"/>
          <w:marRight w:val="0"/>
          <w:marTop w:val="116"/>
          <w:marBottom w:val="0"/>
          <w:divBdr>
            <w:top w:val="none" w:sz="0" w:space="0" w:color="auto"/>
            <w:left w:val="none" w:sz="0" w:space="0" w:color="auto"/>
            <w:bottom w:val="none" w:sz="0" w:space="0" w:color="auto"/>
            <w:right w:val="none" w:sz="0" w:space="0" w:color="auto"/>
          </w:divBdr>
        </w:div>
        <w:div w:id="961501643">
          <w:marLeft w:val="806"/>
          <w:marRight w:val="0"/>
          <w:marTop w:val="116"/>
          <w:marBottom w:val="0"/>
          <w:divBdr>
            <w:top w:val="none" w:sz="0" w:space="0" w:color="auto"/>
            <w:left w:val="none" w:sz="0" w:space="0" w:color="auto"/>
            <w:bottom w:val="none" w:sz="0" w:space="0" w:color="auto"/>
            <w:right w:val="none" w:sz="0" w:space="0" w:color="auto"/>
          </w:divBdr>
        </w:div>
        <w:div w:id="1878355037">
          <w:marLeft w:val="806"/>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6068D-E1EC-45D8-946C-7026CDFDB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Collin Real</cp:lastModifiedBy>
  <cp:revision>14</cp:revision>
  <dcterms:created xsi:type="dcterms:W3CDTF">2017-02-05T19:51:00Z</dcterms:created>
  <dcterms:modified xsi:type="dcterms:W3CDTF">2024-02-01T08:19:00Z</dcterms:modified>
</cp:coreProperties>
</file>