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953" w:rsidRDefault="00FA100D" w:rsidP="00FA100D">
      <w:pPr>
        <w:pStyle w:val="Title"/>
      </w:pPr>
      <w:r>
        <w:t>FDA resubmission meeting</w:t>
      </w:r>
    </w:p>
    <w:p w:rsidR="00B609F2" w:rsidRDefault="00B609F2" w:rsidP="00B609F2"/>
    <w:p w:rsidR="00B609F2" w:rsidRDefault="00B609F2" w:rsidP="00B609F2">
      <w:r>
        <w:t>Addressing reviewer feedback:</w:t>
      </w:r>
    </w:p>
    <w:p w:rsidR="00B609F2" w:rsidRDefault="00B609F2" w:rsidP="00B609F2">
      <w:pPr>
        <w:pStyle w:val="ListParagraph"/>
        <w:numPr>
          <w:ilvl w:val="0"/>
          <w:numId w:val="2"/>
        </w:numPr>
      </w:pPr>
      <w:r>
        <w:t>Emphasize the novelty of adaptive incorporation of external data</w:t>
      </w:r>
    </w:p>
    <w:p w:rsidR="00B609F2" w:rsidRDefault="00B609F2" w:rsidP="00B609F2">
      <w:pPr>
        <w:pStyle w:val="ListParagraph"/>
        <w:numPr>
          <w:ilvl w:val="1"/>
          <w:numId w:val="2"/>
        </w:numPr>
      </w:pPr>
      <w:r>
        <w:t xml:space="preserve">Provide </w:t>
      </w:r>
      <w:r>
        <w:t xml:space="preserve">background on what is </w:t>
      </w:r>
      <w:r>
        <w:t xml:space="preserve">currently </w:t>
      </w:r>
      <w:r>
        <w:t>used in pediatric trials</w:t>
      </w:r>
      <w:r>
        <w:t xml:space="preserve"> and state that the prospective </w:t>
      </w:r>
      <w:r>
        <w:t>incorporation of external data is not routinely used at CDER</w:t>
      </w:r>
    </w:p>
    <w:p w:rsidR="00B609F2" w:rsidRDefault="00B609F2" w:rsidP="00B609F2">
      <w:pPr>
        <w:pStyle w:val="ListParagraph"/>
        <w:numPr>
          <w:ilvl w:val="1"/>
          <w:numId w:val="2"/>
        </w:numPr>
      </w:pPr>
      <w:r>
        <w:t xml:space="preserve">Emphasize that the </w:t>
      </w:r>
      <w:r>
        <w:rPr>
          <w:i/>
        </w:rPr>
        <w:t>prospective</w:t>
      </w:r>
      <w:r>
        <w:t xml:space="preserve"> use of external data in a </w:t>
      </w:r>
      <w:r>
        <w:rPr>
          <w:i/>
        </w:rPr>
        <w:t xml:space="preserve">pre-specified </w:t>
      </w:r>
      <w:r>
        <w:t xml:space="preserve">design provides novelty different than routine sensitivity analyses with different priors, and our structured framework makes these ideas more palatable </w:t>
      </w:r>
    </w:p>
    <w:p w:rsidR="00B609F2" w:rsidRDefault="00B609F2" w:rsidP="00B609F2">
      <w:pPr>
        <w:pStyle w:val="ListParagraph"/>
        <w:numPr>
          <w:ilvl w:val="0"/>
          <w:numId w:val="2"/>
        </w:numPr>
      </w:pPr>
      <w:r>
        <w:t>Add an example with continuous data</w:t>
      </w:r>
    </w:p>
    <w:p w:rsidR="00B609F2" w:rsidRDefault="00B609F2" w:rsidP="00B609F2">
      <w:pPr>
        <w:pStyle w:val="ListParagraph"/>
        <w:numPr>
          <w:ilvl w:val="1"/>
          <w:numId w:val="2"/>
        </w:numPr>
      </w:pPr>
      <w:r>
        <w:t>Find if there is a normally distributed endpoint from the PLUTO study</w:t>
      </w:r>
      <w:r>
        <w:t xml:space="preserve"> that could be used</w:t>
      </w:r>
    </w:p>
    <w:p w:rsidR="00B609F2" w:rsidRDefault="00B609F2" w:rsidP="00B609F2">
      <w:pPr>
        <w:pStyle w:val="ListParagraph"/>
        <w:numPr>
          <w:ilvl w:val="1"/>
          <w:numId w:val="2"/>
        </w:numPr>
      </w:pPr>
      <w:r>
        <w:t xml:space="preserve">The computation would involve specifying priors for the mean and variance parameters, and wouldn’t be closed-form when using the generalized normal distribution therefore requiring new code for the numerical integration </w:t>
      </w:r>
    </w:p>
    <w:p w:rsidR="00B609F2" w:rsidRDefault="00B609F2" w:rsidP="00B609F2"/>
    <w:p w:rsidR="00B609F2" w:rsidRDefault="00B609F2" w:rsidP="00B609F2">
      <w:r>
        <w:t>Other improvements:</w:t>
      </w:r>
    </w:p>
    <w:p w:rsidR="00B609F2" w:rsidRDefault="00B609F2" w:rsidP="00B609F2">
      <w:pPr>
        <w:pStyle w:val="ListParagraph"/>
        <w:numPr>
          <w:ilvl w:val="0"/>
          <w:numId w:val="3"/>
        </w:numPr>
      </w:pPr>
      <w:r>
        <w:t>Access the actual trial data from PLUTO to demonstrate impact to better demonstrate impact of interim monitoring</w:t>
      </w:r>
    </w:p>
    <w:p w:rsidR="00B609F2" w:rsidRDefault="00B609F2" w:rsidP="00B609F2">
      <w:pPr>
        <w:pStyle w:val="ListParagraph"/>
        <w:numPr>
          <w:ilvl w:val="1"/>
          <w:numId w:val="3"/>
        </w:numPr>
      </w:pPr>
      <w:r>
        <w:t>Matt would access data; Evan would provide the code</w:t>
      </w:r>
    </w:p>
    <w:p w:rsidR="00B609F2" w:rsidRDefault="00B609F2" w:rsidP="00B609F2">
      <w:pPr>
        <w:pStyle w:val="ListParagraph"/>
        <w:numPr>
          <w:ilvl w:val="0"/>
          <w:numId w:val="3"/>
        </w:numPr>
      </w:pPr>
      <w:r>
        <w:t>Adaptive prior was very conservative</w:t>
      </w:r>
    </w:p>
    <w:p w:rsidR="00B609F2" w:rsidRDefault="00B609F2" w:rsidP="00B609F2">
      <w:pPr>
        <w:pStyle w:val="ListParagraph"/>
        <w:numPr>
          <w:ilvl w:val="1"/>
          <w:numId w:val="3"/>
        </w:numPr>
      </w:pPr>
      <w:r>
        <w:t xml:space="preserve">Consider revising the conservative choice of mixing weight (equation (6)) that inherently gives preference to the skeptical prior to </w:t>
      </w:r>
      <w:r>
        <w:t>adapt</w:t>
      </w:r>
      <w:r>
        <w:t xml:space="preserve"> equally to compatibility with skeptical prior</w:t>
      </w:r>
    </w:p>
    <w:p w:rsidR="00B609F2" w:rsidRDefault="00B609F2" w:rsidP="00B609F2">
      <w:pPr>
        <w:pStyle w:val="ListParagraph"/>
        <w:numPr>
          <w:ilvl w:val="1"/>
          <w:numId w:val="3"/>
        </w:numPr>
      </w:pPr>
      <w:r>
        <w:t>This would make our analysis more interesting and relevant to underpowered settings</w:t>
      </w:r>
    </w:p>
    <w:p w:rsidR="00B609F2" w:rsidRDefault="00B609F2" w:rsidP="00B609F2">
      <w:pPr>
        <w:pStyle w:val="ListParagraph"/>
        <w:numPr>
          <w:ilvl w:val="0"/>
          <w:numId w:val="3"/>
        </w:numPr>
      </w:pPr>
      <w:r>
        <w:t xml:space="preserve">Add a section on how to avoid undesirable evidence </w:t>
      </w:r>
      <w:r w:rsidRPr="001447FD">
        <w:t>deterioration</w:t>
      </w:r>
      <w:r>
        <w:t xml:space="preserve"> between interim and final results</w:t>
      </w:r>
    </w:p>
    <w:p w:rsidR="00B609F2" w:rsidRDefault="00B609F2" w:rsidP="00B609F2">
      <w:pPr>
        <w:pStyle w:val="ListParagraph"/>
        <w:numPr>
          <w:ilvl w:val="1"/>
          <w:numId w:val="3"/>
        </w:numPr>
      </w:pPr>
      <w:r>
        <w:t>The threshold for interim stoppage would be dependent on the number of subjects in follow-up (i.e. evidence threshold greater when more subjects in follow-up)</w:t>
      </w:r>
    </w:p>
    <w:p w:rsidR="00B609F2" w:rsidRDefault="00B609F2" w:rsidP="00B609F2">
      <w:pPr>
        <w:pStyle w:val="ListParagraph"/>
        <w:numPr>
          <w:ilvl w:val="1"/>
          <w:numId w:val="3"/>
        </w:numPr>
      </w:pPr>
      <w:r>
        <w:t>Computing the necessary posterior probabilities would require MCMC sampling</w:t>
      </w:r>
    </w:p>
    <w:p w:rsidR="00B609F2" w:rsidRDefault="00B609F2" w:rsidP="00B609F2"/>
    <w:p w:rsidR="00B609F2" w:rsidRDefault="00B609F2" w:rsidP="00B609F2">
      <w:r>
        <w:t>Additional considerations:</w:t>
      </w:r>
    </w:p>
    <w:p w:rsidR="00B609F2" w:rsidRDefault="00B609F2" w:rsidP="00B609F2">
      <w:pPr>
        <w:pStyle w:val="ListParagraph"/>
        <w:numPr>
          <w:ilvl w:val="0"/>
          <w:numId w:val="4"/>
        </w:numPr>
      </w:pPr>
      <w:r>
        <w:t>Statistics in Medicine has no length requirements</w:t>
      </w:r>
    </w:p>
    <w:p w:rsidR="00B609F2" w:rsidRDefault="00B609F2" w:rsidP="00B609F2">
      <w:pPr>
        <w:pStyle w:val="ListParagraph"/>
        <w:numPr>
          <w:ilvl w:val="1"/>
          <w:numId w:val="3"/>
        </w:numPr>
      </w:pPr>
      <w:r>
        <w:t>Consider moving Web Appendix material from Biometrics submission into the main text as appropriate to demonstrate main concepts</w:t>
      </w:r>
    </w:p>
    <w:p w:rsidR="00B609F2" w:rsidRDefault="00B609F2" w:rsidP="00B609F2">
      <w:pPr>
        <w:pStyle w:val="ListParagraph"/>
        <w:numPr>
          <w:ilvl w:val="1"/>
          <w:numId w:val="3"/>
        </w:numPr>
      </w:pPr>
      <w:r>
        <w:t xml:space="preserve">Material currently in </w:t>
      </w:r>
      <w:r w:rsidRPr="00905753">
        <w:rPr>
          <w:i/>
        </w:rPr>
        <w:t>Web Appendix A: Bayesian Hypothesis Testing</w:t>
      </w:r>
      <w:r>
        <w:t xml:space="preserve"> and </w:t>
      </w:r>
      <w:r w:rsidRPr="00905753">
        <w:rPr>
          <w:i/>
        </w:rPr>
        <w:t>Web Appendix B: Parameterizing Flattened and Concentrated Monitoring Priors</w:t>
      </w:r>
      <w:r>
        <w:t xml:space="preserve"> would remain in the supporting information for the Statistics in Medicine submission</w:t>
      </w:r>
    </w:p>
    <w:p w:rsidR="00EC7B09" w:rsidRDefault="00EC7B09" w:rsidP="00EC7B09"/>
    <w:p w:rsidR="00EC7B09" w:rsidRDefault="00EC7B09" w:rsidP="00EC7B09"/>
    <w:p w:rsidR="00FA100D" w:rsidRDefault="00FA100D" w:rsidP="00FA100D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Maybe get actual FDA data for example 2.</w:t>
      </w:r>
    </w:p>
    <w:p w:rsidR="00FA100D" w:rsidRDefault="00FA100D" w:rsidP="00FA100D">
      <w:pPr>
        <w:pStyle w:val="ListParagraph"/>
        <w:numPr>
          <w:ilvl w:val="1"/>
          <w:numId w:val="1"/>
        </w:numPr>
      </w:pPr>
      <w:r>
        <w:t>PLUTO study.</w:t>
      </w:r>
    </w:p>
    <w:p w:rsidR="00FA100D" w:rsidRDefault="00FA100D" w:rsidP="00FA100D">
      <w:pPr>
        <w:pStyle w:val="ListParagraph"/>
        <w:numPr>
          <w:ilvl w:val="1"/>
          <w:numId w:val="1"/>
        </w:numPr>
      </w:pPr>
      <w:r>
        <w:t>Matt can access data – I would just give him code.</w:t>
      </w:r>
    </w:p>
    <w:p w:rsidR="00FA100D" w:rsidRDefault="00FA100D" w:rsidP="00FA100D">
      <w:pPr>
        <w:pStyle w:val="ListParagraph"/>
        <w:numPr>
          <w:ilvl w:val="0"/>
          <w:numId w:val="1"/>
        </w:numPr>
      </w:pPr>
      <w:r>
        <w:t>Example with normal data – closed form examples (integrate out variance, multivariate T (see 779))</w:t>
      </w:r>
    </w:p>
    <w:p w:rsidR="00FA100D" w:rsidRDefault="00FA100D" w:rsidP="00FA100D">
      <w:pPr>
        <w:pStyle w:val="ListParagraph"/>
        <w:numPr>
          <w:ilvl w:val="1"/>
          <w:numId w:val="1"/>
        </w:numPr>
      </w:pPr>
      <w:r>
        <w:t>Normal distributed endpoint for PLUTO study.</w:t>
      </w:r>
    </w:p>
    <w:p w:rsidR="00FA100D" w:rsidRDefault="00FA100D" w:rsidP="00FA100D">
      <w:pPr>
        <w:pStyle w:val="ListParagraph"/>
        <w:numPr>
          <w:ilvl w:val="1"/>
          <w:numId w:val="1"/>
        </w:numPr>
      </w:pPr>
      <w:r>
        <w:t xml:space="preserve">Might take a while … </w:t>
      </w:r>
    </w:p>
    <w:p w:rsidR="00FA100D" w:rsidRDefault="00FA100D" w:rsidP="00FA100D">
      <w:pPr>
        <w:pStyle w:val="ListParagraph"/>
        <w:numPr>
          <w:ilvl w:val="0"/>
          <w:numId w:val="1"/>
        </w:numPr>
      </w:pPr>
      <w:r>
        <w:t>Play up adaptive incorporation more.</w:t>
      </w:r>
    </w:p>
    <w:p w:rsidR="00FA100D" w:rsidRDefault="00FA100D" w:rsidP="00FA100D">
      <w:pPr>
        <w:pStyle w:val="ListParagraph"/>
        <w:numPr>
          <w:ilvl w:val="1"/>
          <w:numId w:val="1"/>
        </w:numPr>
      </w:pPr>
      <w:r>
        <w:t>The reviewer said it isn’t novel – they are wrong.</w:t>
      </w:r>
    </w:p>
    <w:p w:rsidR="00FA100D" w:rsidRDefault="00FA100D" w:rsidP="00FA100D">
      <w:pPr>
        <w:pStyle w:val="ListParagraph"/>
        <w:numPr>
          <w:ilvl w:val="1"/>
          <w:numId w:val="1"/>
        </w:numPr>
      </w:pPr>
      <w:r>
        <w:t>Not used at CDER.</w:t>
      </w:r>
    </w:p>
    <w:p w:rsidR="00FA100D" w:rsidRDefault="00FA100D" w:rsidP="00FA100D">
      <w:pPr>
        <w:pStyle w:val="ListParagraph"/>
        <w:numPr>
          <w:ilvl w:val="1"/>
          <w:numId w:val="1"/>
        </w:numPr>
      </w:pPr>
      <w:r>
        <w:t>Background on what is used in pediatric trials.</w:t>
      </w:r>
    </w:p>
    <w:p w:rsidR="00FA100D" w:rsidRDefault="00FA100D" w:rsidP="00FA100D">
      <w:pPr>
        <w:pStyle w:val="ListParagraph"/>
        <w:numPr>
          <w:ilvl w:val="1"/>
          <w:numId w:val="1"/>
        </w:numPr>
      </w:pPr>
      <w:r>
        <w:t>They mentioned sensitivity analysis with different priors … but this is prospective use not just a sensitivity analysis.</w:t>
      </w:r>
    </w:p>
    <w:p w:rsidR="00FA100D" w:rsidRDefault="00FA100D" w:rsidP="00FA100D">
      <w:pPr>
        <w:pStyle w:val="ListParagraph"/>
        <w:numPr>
          <w:ilvl w:val="1"/>
          <w:numId w:val="1"/>
        </w:numPr>
      </w:pPr>
      <w:r>
        <w:t>Prospective and pre-specified.</w:t>
      </w:r>
    </w:p>
    <w:p w:rsidR="00FA100D" w:rsidRDefault="00FA100D" w:rsidP="00FA100D">
      <w:pPr>
        <w:pStyle w:val="ListParagraph"/>
        <w:numPr>
          <w:ilvl w:val="1"/>
          <w:numId w:val="1"/>
        </w:numPr>
      </w:pPr>
      <w:r>
        <w:t>These ideas haven’t gained traction … our framework makes those ideas more palatable.</w:t>
      </w:r>
    </w:p>
    <w:p w:rsidR="00FA100D" w:rsidRDefault="00D933EA" w:rsidP="00D933EA">
      <w:pPr>
        <w:pStyle w:val="ListParagraph"/>
        <w:numPr>
          <w:ilvl w:val="0"/>
          <w:numId w:val="1"/>
        </w:numPr>
      </w:pPr>
      <w:r>
        <w:t>Adaptive prior was very conservative</w:t>
      </w:r>
    </w:p>
    <w:p w:rsidR="001447FD" w:rsidRDefault="001447FD" w:rsidP="001447FD">
      <w:pPr>
        <w:pStyle w:val="ListParagraph"/>
        <w:numPr>
          <w:ilvl w:val="1"/>
          <w:numId w:val="1"/>
        </w:numPr>
      </w:pPr>
      <w:r>
        <w:t>Perhaps make symmetric response to data consistent with skeptical or enthusiastic prior</w:t>
      </w:r>
    </w:p>
    <w:p w:rsidR="001447FD" w:rsidRDefault="001447FD" w:rsidP="001447FD">
      <w:pPr>
        <w:pStyle w:val="ListParagraph"/>
        <w:numPr>
          <w:ilvl w:val="1"/>
          <w:numId w:val="1"/>
        </w:numPr>
      </w:pPr>
      <w:r>
        <w:t xml:space="preserve">Our case becomes a limiting case of conservative </w:t>
      </w:r>
    </w:p>
    <w:p w:rsidR="001447FD" w:rsidRDefault="001447FD" w:rsidP="001447FD">
      <w:pPr>
        <w:pStyle w:val="ListParagraph"/>
        <w:numPr>
          <w:ilvl w:val="0"/>
          <w:numId w:val="1"/>
        </w:numPr>
      </w:pPr>
      <w:r>
        <w:t>Stat med has no length requirements</w:t>
      </w:r>
    </w:p>
    <w:p w:rsidR="001447FD" w:rsidRDefault="001447FD" w:rsidP="001447FD">
      <w:pPr>
        <w:pStyle w:val="ListParagraph"/>
        <w:numPr>
          <w:ilvl w:val="1"/>
          <w:numId w:val="1"/>
        </w:numPr>
      </w:pPr>
      <w:r>
        <w:t>Keep technical piece in appendix</w:t>
      </w:r>
    </w:p>
    <w:p w:rsidR="001447FD" w:rsidRDefault="001447FD" w:rsidP="001447FD">
      <w:pPr>
        <w:pStyle w:val="ListParagraph"/>
        <w:numPr>
          <w:ilvl w:val="1"/>
          <w:numId w:val="1"/>
        </w:numPr>
      </w:pPr>
      <w:r>
        <w:t>Move in enrollment patterns</w:t>
      </w:r>
    </w:p>
    <w:p w:rsidR="001447FD" w:rsidRDefault="001447FD" w:rsidP="001447FD">
      <w:pPr>
        <w:pStyle w:val="ListParagraph"/>
        <w:numPr>
          <w:ilvl w:val="0"/>
          <w:numId w:val="1"/>
        </w:numPr>
      </w:pPr>
      <w:r>
        <w:t xml:space="preserve">How to prevent unwanted evidence </w:t>
      </w:r>
      <w:r w:rsidRPr="001447FD">
        <w:t>deterioration</w:t>
      </w:r>
    </w:p>
    <w:p w:rsidR="00E63A02" w:rsidRDefault="00E63A02" w:rsidP="00E63A02">
      <w:pPr>
        <w:pStyle w:val="ListParagraph"/>
        <w:numPr>
          <w:ilvl w:val="1"/>
          <w:numId w:val="1"/>
        </w:numPr>
      </w:pPr>
      <w:r>
        <w:t>Compute posterior probabilities, would have to use MCMC</w:t>
      </w:r>
    </w:p>
    <w:p w:rsidR="00E63A02" w:rsidRDefault="00E63A02" w:rsidP="00E63A02">
      <w:pPr>
        <w:pStyle w:val="ListParagraph"/>
        <w:numPr>
          <w:ilvl w:val="2"/>
          <w:numId w:val="1"/>
        </w:numPr>
      </w:pPr>
      <w:r>
        <w:t>Would have to sample missing values given observed (e.g. 2^5 options for binary data and 5 patients in follow-up)</w:t>
      </w:r>
    </w:p>
    <w:p w:rsidR="001447FD" w:rsidRDefault="001447FD" w:rsidP="001447FD">
      <w:pPr>
        <w:pStyle w:val="ListParagraph"/>
        <w:numPr>
          <w:ilvl w:val="1"/>
          <w:numId w:val="1"/>
        </w:numPr>
      </w:pPr>
      <w:r>
        <w:t>Evidence threshold greater when more data in follow-up</w:t>
      </w:r>
    </w:p>
    <w:p w:rsidR="001447FD" w:rsidRDefault="001447FD" w:rsidP="001447FD">
      <w:pPr>
        <w:pStyle w:val="ListParagraph"/>
        <w:numPr>
          <w:ilvl w:val="1"/>
          <w:numId w:val="1"/>
        </w:numPr>
      </w:pPr>
      <w:r>
        <w:t xml:space="preserve">Stopping at data 0.975 given XXXX patients </w:t>
      </w:r>
      <w:r w:rsidR="00E63A02">
        <w:t>in follow-up (not maximum sample size)</w:t>
      </w:r>
    </w:p>
    <w:p w:rsidR="00E63A02" w:rsidRDefault="00E63A02" w:rsidP="00E63A02">
      <w:pPr>
        <w:pStyle w:val="ListParagraph"/>
        <w:numPr>
          <w:ilvl w:val="2"/>
          <w:numId w:val="1"/>
        </w:numPr>
      </w:pPr>
      <w:r>
        <w:t>E.g. 25 patients with data, 5 patients with follow-up</w:t>
      </w:r>
    </w:p>
    <w:p w:rsidR="00E63A02" w:rsidRPr="00FA100D" w:rsidRDefault="00E63A02" w:rsidP="00E63A02">
      <w:pPr>
        <w:pStyle w:val="ListParagraph"/>
        <w:numPr>
          <w:ilvl w:val="0"/>
          <w:numId w:val="1"/>
        </w:numPr>
      </w:pPr>
    </w:p>
    <w:sectPr w:rsidR="00E63A02" w:rsidRPr="00FA100D" w:rsidSect="0076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C2146"/>
    <w:multiLevelType w:val="hybridMultilevel"/>
    <w:tmpl w:val="99F4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377F1"/>
    <w:multiLevelType w:val="hybridMultilevel"/>
    <w:tmpl w:val="99F4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570C7"/>
    <w:multiLevelType w:val="hybridMultilevel"/>
    <w:tmpl w:val="922E6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F411E"/>
    <w:multiLevelType w:val="hybridMultilevel"/>
    <w:tmpl w:val="953A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0D"/>
    <w:rsid w:val="001447FD"/>
    <w:rsid w:val="005D4D28"/>
    <w:rsid w:val="006E1D80"/>
    <w:rsid w:val="00706F02"/>
    <w:rsid w:val="00732ECD"/>
    <w:rsid w:val="00761913"/>
    <w:rsid w:val="008E33AB"/>
    <w:rsid w:val="00905753"/>
    <w:rsid w:val="009D7ED7"/>
    <w:rsid w:val="00A72EE3"/>
    <w:rsid w:val="00AE2752"/>
    <w:rsid w:val="00B609F2"/>
    <w:rsid w:val="00CD1491"/>
    <w:rsid w:val="00D933EA"/>
    <w:rsid w:val="00E63A02"/>
    <w:rsid w:val="00E6783C"/>
    <w:rsid w:val="00EC7B09"/>
    <w:rsid w:val="00FA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99D9E"/>
  <w15:chartTrackingRefBased/>
  <w15:docId w15:val="{3BAC48A9-29D4-264B-89EF-AF059DF2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0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2021-03-16T16:24:00Z</cp:lastPrinted>
  <dcterms:created xsi:type="dcterms:W3CDTF">2021-01-26T20:18:00Z</dcterms:created>
  <dcterms:modified xsi:type="dcterms:W3CDTF">2021-03-16T16:24:00Z</dcterms:modified>
</cp:coreProperties>
</file>