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373" w:rsidRPr="00A85C4A" w:rsidRDefault="00E32373" w:rsidP="00E32373">
      <w:pPr>
        <w:pStyle w:val="Title1"/>
        <w:rPr>
          <w:rFonts w:ascii="Arial" w:hAnsi="Arial" w:cs="Arial"/>
          <w:sz w:val="24"/>
          <w:szCs w:val="24"/>
        </w:rPr>
      </w:pPr>
      <w:r w:rsidRPr="00D34046">
        <w:rPr>
          <w:rFonts w:ascii="Arial" w:hAnsi="Arial" w:cs="Arial"/>
          <w:sz w:val="24"/>
          <w:szCs w:val="24"/>
        </w:rPr>
        <w:t>Requirements Management Plan Checklist</w:t>
      </w:r>
    </w:p>
    <w:p w:rsidR="00E32373" w:rsidRPr="00D34046" w:rsidRDefault="00E32373" w:rsidP="00E32373">
      <w:pPr>
        <w:pStyle w:val="BUText"/>
        <w:spacing w:before="60" w:after="60"/>
        <w:rPr>
          <w:rFonts w:cs="Arial"/>
          <w:b/>
          <w:sz w:val="18"/>
          <w:szCs w:val="18"/>
        </w:rPr>
      </w:pPr>
      <w:r w:rsidRPr="00D34046">
        <w:rPr>
          <w:rFonts w:cs="Arial"/>
          <w:b/>
          <w:sz w:val="18"/>
          <w:szCs w:val="18"/>
        </w:rPr>
        <w:t>Introduction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Includes the purpose of the requirements management plan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Defines the scope of the document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Addresses planning considerations based on organizational and project methodology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Includes definitions of terms and acronyms</w:t>
            </w:r>
          </w:p>
        </w:tc>
      </w:tr>
    </w:tbl>
    <w:p w:rsidR="00E32373" w:rsidRPr="00D34046" w:rsidRDefault="00E32373" w:rsidP="00E32373">
      <w:pPr>
        <w:pStyle w:val="BUText"/>
        <w:spacing w:before="60" w:after="60"/>
        <w:rPr>
          <w:rFonts w:cs="Arial"/>
          <w:b/>
          <w:sz w:val="18"/>
          <w:szCs w:val="18"/>
        </w:rPr>
      </w:pPr>
      <w:r w:rsidRPr="00D34046">
        <w:rPr>
          <w:rFonts w:cs="Arial"/>
          <w:b/>
          <w:sz w:val="18"/>
          <w:szCs w:val="18"/>
        </w:rPr>
        <w:t>Requirements Management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 xml:space="preserve">Lists stakeholders’ names, titles, and roles in the requirements process 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Includes processes and techniques that will be used to elicit, analyze, and document requirements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Lists requirements related milestones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Lists requirements related tasks (discrete units of work) along with assigned resources and effort estimates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tools used for requirements related tasks/techniques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Lists assumptions related to requirements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the approach to tracing requirements back to business objectives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the requirements attributes to be documented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the requirements reports to be produced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the requirements metrics to be captured</w:t>
            </w:r>
          </w:p>
        </w:tc>
      </w:tr>
    </w:tbl>
    <w:p w:rsidR="00E32373" w:rsidRPr="00D34046" w:rsidRDefault="00E32373" w:rsidP="00E32373">
      <w:pPr>
        <w:pStyle w:val="BUText"/>
        <w:spacing w:before="60" w:after="60"/>
        <w:rPr>
          <w:rFonts w:cs="Arial"/>
          <w:b/>
          <w:sz w:val="18"/>
          <w:szCs w:val="18"/>
        </w:rPr>
      </w:pPr>
      <w:r w:rsidRPr="00D34046">
        <w:rPr>
          <w:rFonts w:cs="Arial"/>
          <w:b/>
          <w:sz w:val="18"/>
          <w:szCs w:val="18"/>
        </w:rPr>
        <w:t>Change Management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the steps in the change management process that suit the size and complexity of the project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Defines change management process roles and responsibilities</w:t>
            </w:r>
          </w:p>
        </w:tc>
      </w:tr>
    </w:tbl>
    <w:p w:rsidR="00E32373" w:rsidRPr="00D34046" w:rsidRDefault="00E32373" w:rsidP="00E32373">
      <w:pPr>
        <w:pStyle w:val="BUText"/>
        <w:spacing w:before="60" w:after="60"/>
        <w:rPr>
          <w:rFonts w:cs="Arial"/>
          <w:b/>
          <w:sz w:val="18"/>
          <w:szCs w:val="18"/>
        </w:rPr>
      </w:pPr>
      <w:r w:rsidRPr="00D34046">
        <w:rPr>
          <w:rFonts w:cs="Arial"/>
          <w:b/>
          <w:sz w:val="18"/>
          <w:szCs w:val="18"/>
        </w:rPr>
        <w:t>Risk Management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Lists stakeholders involved in risk management activities</w:t>
            </w:r>
          </w:p>
        </w:tc>
      </w:tr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preliminary project risks</w:t>
            </w:r>
          </w:p>
        </w:tc>
      </w:tr>
    </w:tbl>
    <w:p w:rsidR="00E32373" w:rsidRPr="00D34046" w:rsidRDefault="00E32373" w:rsidP="00E32373">
      <w:pPr>
        <w:pStyle w:val="BUText"/>
        <w:spacing w:before="60" w:after="60"/>
        <w:rPr>
          <w:rFonts w:cs="Arial"/>
          <w:b/>
          <w:sz w:val="18"/>
          <w:szCs w:val="18"/>
        </w:rPr>
      </w:pPr>
      <w:r w:rsidRPr="00D34046">
        <w:rPr>
          <w:rFonts w:cs="Arial"/>
          <w:b/>
          <w:sz w:val="18"/>
          <w:szCs w:val="18"/>
        </w:rPr>
        <w:t>Training and Resources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Describes personnel and training required for requirements management activities</w:t>
            </w:r>
          </w:p>
        </w:tc>
      </w:tr>
    </w:tbl>
    <w:p w:rsidR="00E32373" w:rsidRPr="00D34046" w:rsidRDefault="00E32373" w:rsidP="00E32373">
      <w:pPr>
        <w:pStyle w:val="BUText"/>
        <w:spacing w:before="60" w:after="60"/>
        <w:rPr>
          <w:rFonts w:cs="Arial"/>
          <w:b/>
          <w:sz w:val="18"/>
          <w:szCs w:val="18"/>
        </w:rPr>
      </w:pPr>
      <w:r w:rsidRPr="00D34046">
        <w:rPr>
          <w:rFonts w:cs="Arial"/>
          <w:b/>
          <w:sz w:val="18"/>
          <w:szCs w:val="18"/>
        </w:rPr>
        <w:t>Communication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E32373" w:rsidRPr="00D34046" w:rsidTr="0006321C">
        <w:trPr>
          <w:cantSplit/>
        </w:trPr>
        <w:tc>
          <w:tcPr>
            <w:tcW w:w="208" w:type="pct"/>
          </w:tcPr>
          <w:p w:rsidR="00E32373" w:rsidRPr="00D34046" w:rsidRDefault="00E32373" w:rsidP="00E32373">
            <w:pPr>
              <w:pStyle w:val="BUBullet"/>
              <w:numPr>
                <w:ilvl w:val="0"/>
                <w:numId w:val="2"/>
              </w:num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792" w:type="pct"/>
          </w:tcPr>
          <w:p w:rsidR="00E32373" w:rsidRPr="00D34046" w:rsidRDefault="00E32373" w:rsidP="0006321C">
            <w:pPr>
              <w:pStyle w:val="BUBullet"/>
              <w:numPr>
                <w:ilvl w:val="0"/>
                <w:numId w:val="0"/>
              </w:numPr>
              <w:tabs>
                <w:tab w:val="left" w:pos="720"/>
              </w:tabs>
              <w:spacing w:before="60" w:after="60"/>
              <w:rPr>
                <w:rFonts w:cs="Arial"/>
                <w:sz w:val="18"/>
                <w:szCs w:val="18"/>
              </w:rPr>
            </w:pPr>
            <w:r w:rsidRPr="00D34046">
              <w:rPr>
                <w:rFonts w:cs="Arial"/>
                <w:sz w:val="18"/>
                <w:szCs w:val="18"/>
              </w:rPr>
              <w:t>Includes activities and techniques that will be used to communicate with stakeholders</w:t>
            </w: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metric Arrow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7EC7"/>
    <w:multiLevelType w:val="hybridMultilevel"/>
    <w:tmpl w:val="EF7AD07A"/>
    <w:lvl w:ilvl="0" w:tplc="F770144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943BDD"/>
    <w:multiLevelType w:val="hybridMultilevel"/>
    <w:tmpl w:val="5C34BD7E"/>
    <w:lvl w:ilvl="0" w:tplc="FFFFFFFF">
      <w:start w:val="1"/>
      <w:numFmt w:val="bullet"/>
      <w:pStyle w:val="BUBullet"/>
      <w:lvlText w:val="?"/>
      <w:lvlJc w:val="left"/>
      <w:pPr>
        <w:tabs>
          <w:tab w:val="num" w:pos="360"/>
        </w:tabs>
        <w:ind w:left="360" w:hanging="360"/>
      </w:pPr>
      <w:rPr>
        <w:rFonts w:ascii="Geometric Arrows" w:hAnsi="Geometric Arrow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eometric Arrow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eometric Arrow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eometric Arrow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73"/>
    <w:rsid w:val="00981E44"/>
    <w:rsid w:val="00E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EB757-16A9-4C84-ADA8-4482591D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2373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E32373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E32373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E32373"/>
    <w:rPr>
      <w:rFonts w:ascii="Arial" w:eastAsia="Times New Roman" w:hAnsi="Arial" w:cs="Times New Roman"/>
    </w:rPr>
  </w:style>
  <w:style w:type="paragraph" w:customStyle="1" w:styleId="BUBullet">
    <w:name w:val="BU_Bullet"/>
    <w:basedOn w:val="BUText"/>
    <w:link w:val="BUBulletChar"/>
    <w:uiPriority w:val="2"/>
    <w:rsid w:val="00E32373"/>
    <w:pPr>
      <w:numPr>
        <w:numId w:val="1"/>
      </w:numPr>
    </w:pPr>
  </w:style>
  <w:style w:type="character" w:customStyle="1" w:styleId="BUBulletChar">
    <w:name w:val="BU_Bullet Char"/>
    <w:basedOn w:val="BUTextChar"/>
    <w:link w:val="BUBullet"/>
    <w:uiPriority w:val="2"/>
    <w:locked/>
    <w:rsid w:val="00E32373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2017-02-06T15:44:00Z</dcterms:created>
  <dcterms:modified xsi:type="dcterms:W3CDTF">2017-02-06T15:44:00Z</dcterms:modified>
</cp:coreProperties>
</file>