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color w:val="000000" w:themeColor="text1"/>
          <w:highlight w:val="white"/>
        </w:rPr>
      </w:sdtPr>
      <w:sdtContent>
        <w:p w14:paraId="67BBD899">
          <w:pPr>
            <w:pStyle w:val="906"/>
            <w:pBdr/>
            <w:tabs>
              <w:tab w:val="right" w:leader="dot" w:pos="9355"/>
            </w:tabs>
            <w:spacing/>
            <w:ind/>
            <w:rPr>
              <w:highlight w:val="white"/>
            </w:rPr>
          </w:pPr>
          <w:r>
            <w:rPr>
              <w:color w:val="000000" w:themeColor="text1"/>
              <w:highlight w:val="whit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color w:val="000000" w:themeColor="text1"/>
              <w:highlight w:val="white"/>
            </w:rPr>
          </w:r>
          <w:hyperlink w:tooltip="#_Toc1" w:anchor="_Toc1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Техническое задание: Система экранного перевода в реальном времени (Real-Time Screen Translator)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highlight w:val="white"/>
            </w:rPr>
          </w:r>
        </w:p>
        <w:p w14:paraId="0ED93F9D">
          <w:pPr>
            <w:pStyle w:val="907"/>
            <w:pBdr/>
            <w:tabs>
              <w:tab w:val="right" w:leader="dot" w:pos="9355"/>
            </w:tabs>
            <w:spacing/>
            <w:ind/>
            <w:rPr>
              <w:highlight w:val="white"/>
            </w:rPr>
          </w:pPr>
          <w:hyperlink w:tooltip="#_Toc2" w:anchor="_Toc2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1. Общее описание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>
            <w:rPr>
              <w:highlight w:val="white"/>
            </w:rPr>
          </w:r>
        </w:p>
        <w:p w14:paraId="23473594">
          <w:pPr>
            <w:pStyle w:val="907"/>
            <w:pBdr/>
            <w:tabs>
              <w:tab w:val="right" w:leader="dot" w:pos="9355"/>
            </w:tabs>
            <w:spacing/>
            <w:ind/>
            <w:rPr>
              <w:highlight w:val="white"/>
            </w:rPr>
          </w:pPr>
          <w:hyperlink w:tooltip="#_Toc3" w:anchor="_Toc3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2. Функциональные блоки (4 модуля)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>
            <w:rPr>
              <w:highlight w:val="white"/>
            </w:rPr>
          </w:r>
        </w:p>
        <w:p w14:paraId="1B8EE86C">
          <w:pPr>
            <w:pStyle w:val="908"/>
            <w:pBdr/>
            <w:tabs>
              <w:tab w:val="right" w:leader="dot" w:pos="9355"/>
            </w:tabs>
            <w:spacing/>
            <w:ind/>
            <w:rPr>
              <w:highlight w:val="white"/>
            </w:rPr>
          </w:pPr>
          <w:hyperlink w:tooltip="#_Toc4" w:anchor="_Toc4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2.1. Модуль захвата экрана (Capture)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2</w:t>
              <w:fldChar w:fldCharType="end"/>
            </w:r>
          </w:hyperlink>
          <w:r>
            <w:rPr>
              <w:highlight w:val="white"/>
            </w:rPr>
          </w:r>
        </w:p>
        <w:p w14:paraId="7A176085">
          <w:pPr>
            <w:pStyle w:val="908"/>
            <w:pBdr/>
            <w:tabs>
              <w:tab w:val="right" w:leader="dot" w:pos="9355"/>
            </w:tabs>
            <w:spacing/>
            <w:ind/>
            <w:rPr>
              <w:highlight w:val="white"/>
            </w:rPr>
          </w:pPr>
          <w:hyperlink w:tooltip="#_Toc5" w:anchor="_Toc5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2.2. Модуль распознавания текста (OCR)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>
            <w:rPr>
              <w:highlight w:val="white"/>
            </w:rPr>
          </w:r>
        </w:p>
        <w:p w14:paraId="521A4767">
          <w:pPr>
            <w:pStyle w:val="908"/>
            <w:pBdr/>
            <w:tabs>
              <w:tab w:val="right" w:leader="dot" w:pos="9355"/>
            </w:tabs>
            <w:spacing/>
            <w:ind/>
            <w:rPr>
              <w:highlight w:val="white"/>
            </w:rPr>
          </w:pPr>
          <w:hyperlink w:tooltip="#_Toc6" w:anchor="_Toc6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2.3. Модуль перевода (Translator)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>
            <w:rPr>
              <w:highlight w:val="white"/>
            </w:rPr>
          </w:r>
        </w:p>
        <w:p w14:paraId="031C5156">
          <w:pPr>
            <w:pStyle w:val="908"/>
            <w:pBdr/>
            <w:tabs>
              <w:tab w:val="right" w:leader="dot" w:pos="9355"/>
            </w:tabs>
            <w:spacing/>
            <w:ind/>
            <w:rPr>
              <w:highlight w:val="white"/>
            </w:rPr>
          </w:pPr>
          <w:hyperlink w:tooltip="#_Toc7" w:anchor="_Toc7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2.4. Модуль оверлея (Overlay)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>
            <w:rPr>
              <w:highlight w:val="white"/>
            </w:rPr>
          </w:r>
        </w:p>
        <w:p w14:paraId="2F94CDFD">
          <w:pPr>
            <w:pStyle w:val="907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white"/>
            </w:rPr>
          </w:pPr>
          <w:hyperlink w:tooltip="#_Toc8" w:anchor="_Toc8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3. Архитектура и асинхронный конвейер (Throttle + Pending Frame)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5</w:t>
              <w:fldChar w:fldCharType="end"/>
            </w:r>
          </w:hyperlink>
          <w:r>
            <w:rPr>
              <w:rFonts w:ascii="Arial" w:hAnsi="Arial" w:eastAsia="Arial" w:cs="Arial"/>
              <w:highlight w:val="white"/>
            </w:rPr>
          </w:r>
        </w:p>
        <w:p w14:paraId="7148B3BB">
          <w:pPr>
            <w:pStyle w:val="908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white"/>
            </w:rPr>
          </w:pPr>
          <w:hyperlink w:tooltip="#_Toc9" w:anchor="_Toc9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3.1. Основные принципы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5</w:t>
              <w:fldChar w:fldCharType="end"/>
            </w:r>
          </w:hyperlink>
          <w:r>
            <w:rPr>
              <w:rFonts w:ascii="Arial" w:hAnsi="Arial" w:eastAsia="Arial" w:cs="Arial"/>
              <w:highlight w:val="white"/>
            </w:rPr>
          </w:r>
        </w:p>
        <w:p w14:paraId="7C924844">
          <w:pPr>
            <w:pStyle w:val="908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white"/>
            </w:rPr>
          </w:pPr>
          <w:hyperlink w:tooltip="#_Toc10" w:anchor="_Toc10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3.2. Структура очередей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6</w:t>
              <w:fldChar w:fldCharType="end"/>
            </w:r>
          </w:hyperlink>
          <w:r>
            <w:rPr>
              <w:rFonts w:ascii="Arial" w:hAnsi="Arial" w:eastAsia="Arial" w:cs="Arial"/>
              <w:highlight w:val="white"/>
            </w:rPr>
          </w:r>
        </w:p>
        <w:p w14:paraId="3458D773">
          <w:pPr>
            <w:pStyle w:val="908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white"/>
            </w:rPr>
          </w:pPr>
          <w:hyperlink w:tooltip="#_Toc11" w:anchor="_Toc11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3.3. Асинхронный цикл модуля (псевдокод)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6</w:t>
              <w:fldChar w:fldCharType="end"/>
            </w:r>
          </w:hyperlink>
          <w:r>
            <w:rPr>
              <w:rFonts w:ascii="Arial" w:hAnsi="Arial" w:eastAsia="Arial" w:cs="Arial"/>
              <w:highlight w:val="white"/>
            </w:rPr>
          </w:r>
        </w:p>
        <w:p w14:paraId="7D6C056B">
          <w:pPr>
            <w:pStyle w:val="908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white"/>
            </w:rPr>
          </w:pPr>
          <w:hyperlink w:tooltip="#_Toc12" w:anchor="_Toc12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3.4. Тайминги и гарантии задержки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7</w:t>
              <w:fldChar w:fldCharType="end"/>
            </w:r>
          </w:hyperlink>
          <w:r>
            <w:rPr>
              <w:rFonts w:ascii="Arial" w:hAnsi="Arial" w:eastAsia="Arial" w:cs="Arial"/>
              <w:highlight w:val="white"/>
            </w:rPr>
          </w:r>
        </w:p>
        <w:p w14:paraId="4D640D08">
          <w:pPr>
            <w:pStyle w:val="909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white"/>
            </w:rPr>
          </w:pPr>
          <w:hyperlink w:tooltip="#_Toc13" w:anchor="_Toc13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3.4.1. Максимальная задержка между появлением текста и отрисовкой перевода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7</w:t>
              <w:fldChar w:fldCharType="end"/>
            </w:r>
          </w:hyperlink>
          <w:r>
            <w:rPr>
              <w:rFonts w:ascii="Arial" w:hAnsi="Arial" w:eastAsia="Arial" w:cs="Arial"/>
              <w:highlight w:val="white"/>
            </w:rPr>
          </w:r>
        </w:p>
        <w:p w14:paraId="09D1C973">
          <w:pPr>
            <w:pStyle w:val="909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white"/>
            </w:rPr>
          </w:pPr>
          <w:hyperlink w:tooltip="#_Toc14" w:anchor="_Toc14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3.4.2. Типичная задержка (установившийся режим)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7</w:t>
              <w:fldChar w:fldCharType="end"/>
            </w:r>
          </w:hyperlink>
          <w:r>
            <w:rPr>
              <w:rFonts w:ascii="Arial" w:hAnsi="Arial" w:eastAsia="Arial" w:cs="Arial"/>
              <w:highlight w:val="white"/>
            </w:rPr>
          </w:r>
        </w:p>
        <w:p w14:paraId="6983F55A">
          <w:pPr>
            <w:pStyle w:val="909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white"/>
            </w:rPr>
          </w:pPr>
          <w:hyperlink w:tooltip="#_Toc15" w:anchor="_Toc15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3.4.3. Гарантия отсутствия бесконечных отмен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8</w:t>
              <w:fldChar w:fldCharType="end"/>
            </w:r>
          </w:hyperlink>
          <w:r>
            <w:rPr>
              <w:rFonts w:ascii="Arial" w:hAnsi="Arial" w:eastAsia="Arial" w:cs="Arial"/>
              <w:highlight w:val="white"/>
            </w:rPr>
          </w:r>
        </w:p>
        <w:p w14:paraId="44ED7649">
          <w:pPr>
            <w:pStyle w:val="908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white"/>
            </w:rPr>
          </w:pPr>
          <w:hyperlink w:tooltip="#_Toc16" w:anchor="_Toc16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3.5. Поведение при изменении нагрузки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8</w:t>
              <w:fldChar w:fldCharType="end"/>
            </w:r>
          </w:hyperlink>
          <w:r>
            <w:rPr>
              <w:rFonts w:ascii="Arial" w:hAnsi="Arial" w:eastAsia="Arial" w:cs="Arial"/>
              <w:highlight w:val="white"/>
            </w:rPr>
          </w:r>
        </w:p>
        <w:p w14:paraId="2A3F770E">
          <w:pPr>
            <w:pStyle w:val="908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white"/>
            </w:rPr>
          </w:pPr>
          <w:hyperlink w:tooltip="#_Toc17" w:anchor="_Toc17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3.6. Преимущества перед вытеснением (отменой задач)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8</w:t>
              <w:fldChar w:fldCharType="end"/>
            </w:r>
          </w:hyperlink>
          <w:r>
            <w:rPr>
              <w:rFonts w:ascii="Arial" w:hAnsi="Arial" w:eastAsia="Arial" w:cs="Arial"/>
              <w:highlight w:val="white"/>
            </w:rPr>
          </w:r>
        </w:p>
        <w:p w14:paraId="6122811F">
          <w:pPr>
            <w:pStyle w:val="908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white"/>
            </w:rPr>
          </w:pPr>
          <w:hyperlink w:tooltip="#_Toc18" w:anchor="_Toc18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3.7. Особенности для модуля Translator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9</w:t>
              <w:fldChar w:fldCharType="end"/>
            </w:r>
          </w:hyperlink>
          <w:r>
            <w:rPr>
              <w:rFonts w:ascii="Arial" w:hAnsi="Arial" w:eastAsia="Arial" w:cs="Arial"/>
              <w:highlight w:val="white"/>
            </w:rPr>
          </w:r>
        </w:p>
        <w:p w14:paraId="355D3FFC">
          <w:pPr>
            <w:pStyle w:val="908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white"/>
            </w:rPr>
          </w:pPr>
          <w:hyperlink w:tooltip="#_Toc19" w:anchor="_Toc19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3.8. Интеграция с лаунчером (конфигурация)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9</w:t>
              <w:fldChar w:fldCharType="end"/>
            </w:r>
          </w:hyperlink>
          <w:r>
            <w:rPr>
              <w:rFonts w:ascii="Arial" w:hAnsi="Arial" w:eastAsia="Arial" w:cs="Arial"/>
              <w:highlight w:val="white"/>
            </w:rPr>
          </w:r>
        </w:p>
        <w:p w14:paraId="4C9C5431">
          <w:pPr>
            <w:pStyle w:val="908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white"/>
            </w:rPr>
          </w:pPr>
          <w:hyperlink w:tooltip="#_Toc20" w:anchor="_Toc20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3.9. Исключения и сбои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9</w:t>
              <w:fldChar w:fldCharType="end"/>
            </w:r>
          </w:hyperlink>
          <w:r>
            <w:rPr>
              <w:rFonts w:ascii="Arial" w:hAnsi="Arial" w:eastAsia="Arial" w:cs="Arial"/>
              <w:highlight w:val="white"/>
            </w:rPr>
          </w:r>
        </w:p>
        <w:p w14:paraId="355E7E99">
          <w:pPr>
            <w:pStyle w:val="908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white"/>
            </w:rPr>
          </w:pPr>
          <w:hyperlink w:tooltip="#_Toc21" w:anchor="_Toc21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3.10. Резюме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10</w:t>
              <w:fldChar w:fldCharType="end"/>
            </w:r>
          </w:hyperlink>
          <w:r>
            <w:rPr>
              <w:rFonts w:ascii="Arial" w:hAnsi="Arial" w:eastAsia="Arial" w:cs="Arial"/>
              <w:highlight w:val="white"/>
            </w:rPr>
          </w:r>
        </w:p>
        <w:p w14:paraId="015BA9F1">
          <w:pPr>
            <w:pStyle w:val="907"/>
            <w:pBdr/>
            <w:tabs>
              <w:tab w:val="right" w:leader="dot" w:pos="9355"/>
            </w:tabs>
            <w:spacing/>
            <w:ind/>
            <w:rPr>
              <w:highlight w:val="white"/>
            </w:rPr>
          </w:pPr>
          <w:hyperlink w:tooltip="#_Toc22" w:anchor="_Toc22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4. Лаунчер и конфигурация (GUI на Python / C++)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white"/>
            </w:rPr>
          </w:r>
        </w:p>
        <w:p w14:paraId="54C774C1">
          <w:pPr>
            <w:pStyle w:val="908"/>
            <w:pBdr/>
            <w:tabs>
              <w:tab w:val="right" w:leader="dot" w:pos="9355"/>
            </w:tabs>
            <w:spacing/>
            <w:ind/>
            <w:rPr>
              <w:highlight w:val="white"/>
            </w:rPr>
          </w:pPr>
          <w:hyperlink w:tooltip="#_Toc23" w:anchor="_Toc23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4.1. Настройка блока Capture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white"/>
            </w:rPr>
          </w:r>
        </w:p>
        <w:p w14:paraId="18BB2D9A">
          <w:pPr>
            <w:pStyle w:val="908"/>
            <w:pBdr/>
            <w:tabs>
              <w:tab w:val="right" w:leader="dot" w:pos="9355"/>
            </w:tabs>
            <w:spacing/>
            <w:ind/>
            <w:rPr>
              <w:highlight w:val="white"/>
            </w:rPr>
          </w:pPr>
          <w:hyperlink w:tooltip="#_Toc24" w:anchor="_Toc24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4.2. Настройка блока OCR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white"/>
            </w:rPr>
          </w:r>
        </w:p>
        <w:p w14:paraId="261761D4">
          <w:pPr>
            <w:pStyle w:val="908"/>
            <w:pBdr/>
            <w:tabs>
              <w:tab w:val="right" w:leader="dot" w:pos="9355"/>
            </w:tabs>
            <w:spacing/>
            <w:ind/>
            <w:rPr>
              <w:highlight w:val="white"/>
            </w:rPr>
          </w:pPr>
          <w:hyperlink w:tooltip="#_Toc25" w:anchor="_Toc25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4.3. Настройка блока Translator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white"/>
            </w:rPr>
          </w:r>
        </w:p>
        <w:p w14:paraId="7E9FFF80">
          <w:pPr>
            <w:pStyle w:val="908"/>
            <w:pBdr/>
            <w:tabs>
              <w:tab w:val="right" w:leader="dot" w:pos="9355"/>
            </w:tabs>
            <w:spacing/>
            <w:ind/>
            <w:rPr>
              <w:highlight w:val="white"/>
            </w:rPr>
          </w:pPr>
          <w:hyperlink w:tooltip="#_Toc26" w:anchor="_Toc26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4.4. Настройка блока Overlay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white"/>
            </w:rPr>
          </w:r>
        </w:p>
        <w:p w14:paraId="49E77422">
          <w:pPr>
            <w:pStyle w:val="908"/>
            <w:pBdr/>
            <w:tabs>
              <w:tab w:val="right" w:leader="dot" w:pos="9355"/>
            </w:tabs>
            <w:spacing/>
            <w:ind/>
            <w:rPr>
              <w:highlight w:val="white"/>
            </w:rPr>
          </w:pPr>
          <w:hyperlink w:tooltip="#_Toc27" w:anchor="_Toc27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4.5. Интерфейс управления пакетами (Plugin Manager)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white"/>
            </w:rPr>
          </w:r>
        </w:p>
        <w:p w14:paraId="3C531F16">
          <w:pPr>
            <w:pStyle w:val="907"/>
            <w:pBdr/>
            <w:tabs>
              <w:tab w:val="right" w:leader="dot" w:pos="9355"/>
            </w:tabs>
            <w:spacing/>
            <w:ind/>
            <w:rPr>
              <w:highlight w:val="white"/>
            </w:rPr>
          </w:pPr>
          <w:hyperlink w:tooltip="#_Toc28" w:anchor="_Toc28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5. Технические требования к реализации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white"/>
            </w:rPr>
          </w:r>
        </w:p>
        <w:p w14:paraId="493ACB79">
          <w:pPr>
            <w:pStyle w:val="908"/>
            <w:pBdr/>
            <w:tabs>
              <w:tab w:val="right" w:leader="dot" w:pos="9355"/>
            </w:tabs>
            <w:spacing/>
            <w:ind/>
            <w:rPr>
              <w:highlight w:val="white"/>
            </w:rPr>
          </w:pPr>
          <w:hyperlink w:tooltip="#_Toc29" w:anchor="_Toc29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5.1. Производительность и язык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white"/>
            </w:rPr>
          </w:r>
        </w:p>
        <w:p w14:paraId="49479878">
          <w:pPr>
            <w:pStyle w:val="908"/>
            <w:pBdr/>
            <w:tabs>
              <w:tab w:val="right" w:leader="dot" w:pos="9355"/>
            </w:tabs>
            <w:spacing/>
            <w:ind/>
            <w:rPr>
              <w:highlight w:val="white"/>
            </w:rPr>
          </w:pPr>
          <w:hyperlink w:tooltip="#_Toc30" w:anchor="_Toc30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5.2. Требования к памяти и CPU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white"/>
            </w:rPr>
          </w:r>
        </w:p>
        <w:p w14:paraId="3682076D">
          <w:pPr>
            <w:pStyle w:val="908"/>
            <w:pBdr/>
            <w:tabs>
              <w:tab w:val="right" w:leader="dot" w:pos="9355"/>
            </w:tabs>
            <w:spacing/>
            <w:ind/>
            <w:rPr>
              <w:highlight w:val="white"/>
            </w:rPr>
          </w:pPr>
          <w:hyperlink w:tooltip="#_Toc31" w:anchor="_Toc31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5.3. Совместимость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white"/>
            </w:rPr>
          </w:r>
        </w:p>
        <w:p w14:paraId="46D03C72">
          <w:pPr>
            <w:pStyle w:val="907"/>
            <w:pBdr/>
            <w:tabs>
              <w:tab w:val="right" w:leader="dot" w:pos="9355"/>
            </w:tabs>
            <w:spacing/>
            <w:ind/>
            <w:rPr>
              <w:highlight w:val="white"/>
            </w:rPr>
          </w:pPr>
          <w:hyperlink w:tooltip="#_Toc32" w:anchor="_Toc32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6. Исключения и обработка ошибок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white"/>
            </w:rPr>
          </w:r>
        </w:p>
        <w:p w14:paraId="2C9E05B9">
          <w:pPr>
            <w:pStyle w:val="907"/>
            <w:pBdr/>
            <w:tabs>
              <w:tab w:val="right" w:leader="dot" w:pos="9355"/>
            </w:tabs>
            <w:spacing/>
            <w:ind/>
            <w:rPr>
              <w:highlight w:val="white"/>
            </w:rPr>
          </w:pPr>
          <w:hyperlink w:tooltip="#_Toc33" w:anchor="_Toc33" w:history="1">
            <w:r>
              <w:rPr>
                <w:rStyle w:val="904"/>
              </w:rPr>
            </w:r>
            <w:r>
              <w:rPr>
                <w:rStyle w:val="904"/>
                <w:rFonts w:ascii="Arial" w:hAnsi="Arial" w:eastAsia="Arial" w:cs="Arial"/>
                <w:b/>
                <w:highlight w:val="white"/>
              </w:rPr>
              <w:t xml:space="preserve">7. Дополнительные пожелания (опционально)</w:t>
            </w:r>
            <w:r>
              <w:rPr>
                <w:rStyle w:val="904"/>
                <w:highlight w:val="white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white"/>
            </w:rPr>
          </w:r>
        </w:p>
        <w:p w14:paraId="2F54A78A">
          <w:pPr>
            <w:pBdr/>
            <w:spacing/>
            <w:ind/>
            <w:rPr>
              <w:color w:val="000000" w:themeColor="text1"/>
              <w:highlight w:val="white"/>
            </w:rPr>
          </w:pPr>
          <w:r/>
          <w:r>
            <w:fldChar w:fldCharType="end"/>
          </w:r>
          <w:r>
            <w:rPr>
              <w:color w:val="000000" w:themeColor="text1"/>
              <w:highlight w:val="white"/>
            </w:rPr>
          </w:r>
          <w:r/>
        </w:p>
      </w:sdtContent>
    </w:sdt>
    <w:p w14:paraId="33468123">
      <w:pPr>
        <w:pBdr/>
        <w:shd w:val="clear" w:color="ffffff" w:themeColor="background1" w:fill="ffffff" w:themeFill="background1"/>
        <w:spacing/>
        <w:ind/>
        <w:rPr>
          <w:color w:val="000000" w:themeColor="text1"/>
          <w:highlight w:val="white"/>
        </w:rPr>
      </w:pPr>
      <w:r>
        <w:rPr>
          <w:color w:val="000000" w:themeColor="text1"/>
          <w:highlight w:val="white"/>
        </w:rPr>
        <w:br w:type="page" w:clear="all"/>
      </w:r>
      <w:r>
        <w:rPr>
          <w:color w:val="000000" w:themeColor="text1"/>
          <w:highlight w:val="white"/>
        </w:rPr>
      </w:r>
    </w:p>
    <w:p w14:paraId="0FDE0AC8"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510" w:lineRule="atLeast"/>
        <w:ind w:right="0" w:firstLine="0" w:left="0"/>
        <w:rPr>
          <w:color w:val="000000" w:themeColor="text1"/>
          <w:highlight w:val="white"/>
        </w:rPr>
      </w:pPr>
      <w:r/>
      <w:bookmarkStart w:id="1" w:name="_Toc1"/>
      <w:r>
        <w:rPr>
          <w:rFonts w:ascii="Arial" w:hAnsi="Arial" w:eastAsia="Arial" w:cs="Arial"/>
          <w:b/>
          <w:color w:val="000000" w:themeColor="text1"/>
          <w:sz w:val="36"/>
          <w:highlight w:val="white"/>
        </w:rPr>
        <w:t xml:space="preserve">Техническое задание: Система экранного перевода в реальном времени (Real-Time Screen Translator)</w:t>
      </w:r>
      <w:r>
        <w:rPr>
          <w:color w:val="000000" w:themeColor="text1"/>
          <w:highlight w:val="white"/>
        </w:rPr>
      </w:r>
      <w:bookmarkEnd w:id="1"/>
      <w:r/>
      <w:r>
        <w:rPr>
          <w:color w:val="000000" w:themeColor="text1"/>
          <w:highlight w:val="white"/>
        </w:rPr>
      </w:r>
    </w:p>
    <w:p w14:paraId="0D3EE8C2">
      <w:pPr>
        <w:pStyle w:val="8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color w:val="000000" w:themeColor="text1"/>
          <w:highlight w:val="white"/>
        </w:rPr>
      </w:pPr>
      <w:r/>
      <w:bookmarkStart w:id="2" w:name="_Toc2"/>
      <w:r>
        <w:rPr>
          <w:rFonts w:ascii="Arial" w:hAnsi="Arial" w:eastAsia="Arial" w:cs="Arial"/>
          <w:b/>
          <w:color w:val="000000" w:themeColor="text1"/>
          <w:sz w:val="33"/>
          <w:highlight w:val="white"/>
        </w:rPr>
        <w:t xml:space="preserve">1. Общее описание</w:t>
      </w:r>
      <w:r>
        <w:rPr>
          <w:color w:val="000000" w:themeColor="text1"/>
          <w:highlight w:val="white"/>
        </w:rPr>
      </w:r>
      <w:bookmarkEnd w:id="2"/>
      <w:r/>
      <w:r>
        <w:rPr>
          <w:color w:val="000000" w:themeColor="text1"/>
          <w:highlight w:val="white"/>
        </w:rPr>
      </w:r>
    </w:p>
    <w:p w14:paraId="33360E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Разработать кроссплатформенное (Windows/Linux) приложение для захвата области экрана, распознавания текста (OCR), его перевода с использованием локальных LLM и отображения переведённого текста в виде настраиваемого оверлея. Ключевое требование — </w:t>
      </w: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минимальное влияние на производительность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целевого приложения (игры, редактора, видео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, браузер) и </w:t>
      </w: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асинхронная работа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всех модулей.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</w:r>
    </w:p>
    <w:p w14:paraId="4122C1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</w:r>
      <w:r>
        <w:rPr>
          <w:color w:val="000000" w:themeColor="text1"/>
          <w:highlight w:val="white"/>
        </w:rPr>
        <w:t xml:space="preserve">Создание высокопроизводительного приложения на C++ для перевода текста с экрана в реальном времени с использованием локальных моделей (OCR + LLM) и отображением результата поверх исходного контента или в отдельном окне.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</w:r>
    </w:p>
    <w:p w14:paraId="419DD6FF">
      <w:pPr>
        <w:pStyle w:val="8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color w:val="000000" w:themeColor="text1"/>
          <w:highlight w:val="white"/>
        </w:rPr>
      </w:pPr>
      <w:r/>
      <w:bookmarkStart w:id="3" w:name="_Toc3"/>
      <w:r>
        <w:rPr>
          <w:rFonts w:ascii="Arial" w:hAnsi="Arial" w:eastAsia="Arial" w:cs="Arial"/>
          <w:b/>
          <w:color w:val="000000" w:themeColor="text1"/>
          <w:sz w:val="33"/>
          <w:highlight w:val="white"/>
        </w:rPr>
        <w:t xml:space="preserve">2. Функциональные блоки (4 модуля)</w:t>
      </w:r>
      <w:r>
        <w:rPr>
          <w:rFonts w:ascii="Arial" w:hAnsi="Arial" w:eastAsia="Arial" w:cs="Arial"/>
          <w:color w:val="000000" w:themeColor="text1"/>
          <w:sz w:val="33"/>
          <w:highlight w:val="white"/>
        </w:rPr>
      </w:r>
      <w:bookmarkEnd w:id="3"/>
      <w:r/>
      <w:r>
        <w:rPr>
          <w:color w:val="000000" w:themeColor="text1"/>
          <w:highlight w:val="white"/>
        </w:rPr>
      </w:r>
    </w:p>
    <w:p w14:paraId="009F7F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/>
        <w:ind w:right="0" w:firstLine="0" w:left="0"/>
        <w:rPr>
          <w:color w:val="000000" w:themeColor="text1"/>
          <w:highlight w:val="white"/>
        </w:rPr>
      </w:pPr>
      <w:r>
        <w:rPr>
          <w:color w:val="000000" w:themeColor="text1"/>
          <w:highlight w:val="white"/>
        </w:rPr>
        <w:t xml:space="preserve">Система состоит из 4 независимых асинхронных модулей:</w:t>
      </w:r>
      <w:r>
        <w:rPr>
          <w:color w:val="000000" w:themeColor="text1"/>
          <w:highlight w:val="white"/>
        </w:rPr>
      </w:r>
    </w:p>
    <w:p w14:paraId="4B450440">
      <w:pPr>
        <w:pStyle w:val="92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/>
        <w:ind w:right="0"/>
        <w:rPr>
          <w:color w:val="000000" w:themeColor="text1"/>
          <w:highlight w:val="white"/>
        </w:rPr>
      </w:pPr>
      <w:r>
        <w:rPr>
          <w:color w:val="000000" w:themeColor="text1"/>
          <w:highlight w:val="white"/>
        </w:rPr>
        <w:t xml:space="preserve">Захват экрана (Capture)</w:t>
      </w:r>
      <w:r>
        <w:rPr>
          <w:color w:val="000000" w:themeColor="text1"/>
          <w:highlight w:val="white"/>
        </w:rPr>
      </w:r>
    </w:p>
    <w:p w14:paraId="4D64D8BB">
      <w:pPr>
        <w:pStyle w:val="92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/>
        <w:ind w:right="0"/>
        <w:rPr>
          <w:color w:val="000000" w:themeColor="text1"/>
          <w:highlight w:val="white"/>
        </w:rPr>
      </w:pPr>
      <w:r>
        <w:rPr>
          <w:color w:val="000000" w:themeColor="text1"/>
          <w:highlight w:val="white"/>
        </w:rPr>
        <w:t xml:space="preserve">Распознавание текста (OCR)</w:t>
      </w:r>
      <w:r>
        <w:rPr>
          <w:color w:val="000000" w:themeColor="text1"/>
          <w:highlight w:val="white"/>
        </w:rPr>
      </w:r>
    </w:p>
    <w:p w14:paraId="552DED87">
      <w:pPr>
        <w:pStyle w:val="92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/>
        <w:ind w:right="0"/>
        <w:rPr>
          <w:color w:val="000000" w:themeColor="text1"/>
          <w:highlight w:val="white"/>
        </w:rPr>
      </w:pPr>
      <w:r>
        <w:rPr>
          <w:color w:val="000000" w:themeColor="text1"/>
          <w:highlight w:val="white"/>
        </w:rPr>
        <w:t xml:space="preserve">Перевод (Translation)</w:t>
      </w:r>
      <w:r>
        <w:rPr>
          <w:color w:val="000000" w:themeColor="text1"/>
          <w:highlight w:val="white"/>
        </w:rPr>
      </w:r>
    </w:p>
    <w:p w14:paraId="1F11250E">
      <w:pPr>
        <w:pStyle w:val="92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/>
        <w:ind w:right="0"/>
        <w:rPr>
          <w:color w:val="000000" w:themeColor="text1"/>
          <w:highlight w:val="white"/>
        </w:rPr>
      </w:pPr>
      <w:r>
        <w:rPr>
          <w:color w:val="000000" w:themeColor="text1"/>
          <w:highlight w:val="white"/>
        </w:rPr>
        <w:t xml:space="preserve">Отрисовка (Overlay Renderer)</w:t>
      </w:r>
      <w:r>
        <w:rPr>
          <w:color w:val="000000" w:themeColor="text1"/>
          <w:highlight w:val="white"/>
        </w:rPr>
      </w:r>
    </w:p>
    <w:p w14:paraId="6FF49B4B">
      <w:pPr>
        <w:pStyle w:val="92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/>
        <w:ind w:right="0"/>
        <w:rPr>
          <w:color w:val="000000" w:themeColor="text1"/>
          <w:highlight w:val="white"/>
        </w:rPr>
      </w:pPr>
      <w:r>
        <w:rPr>
          <w:color w:val="000000" w:themeColor="text1"/>
          <w:highlight w:val="white"/>
        </w:rPr>
        <w:t xml:space="preserve">дополнительный компонент:</w:t>
      </w:r>
      <w:r>
        <w:rPr>
          <w:color w:val="000000" w:themeColor="text1"/>
          <w:highlight w:val="white"/>
        </w:rPr>
      </w:r>
    </w:p>
    <w:p w14:paraId="27A5F2CB">
      <w:pPr>
        <w:pStyle w:val="9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/>
        <w:ind w:right="0"/>
        <w:rPr>
          <w:color w:val="000000" w:themeColor="text1"/>
          <w:highlight w:val="white"/>
        </w:rPr>
      </w:pPr>
      <w:r>
        <w:rPr>
          <w:color w:val="000000" w:themeColor="text1"/>
          <w:highlight w:val="white"/>
        </w:rPr>
        <w:t xml:space="preserve">Лаунчер / UI (Python)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r>
      <w:r>
        <w:rPr>
          <w:color w:val="000000" w:themeColor="text1"/>
          <w:highlight w:val="white"/>
        </w:rPr>
      </w:r>
    </w:p>
    <w:p w14:paraId="73CDA79F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white"/>
        </w:rPr>
      </w:pPr>
      <w:r/>
      <w:bookmarkStart w:id="4" w:name="_Toc4"/>
      <w:r>
        <w:rPr>
          <w:rFonts w:ascii="Arial" w:hAnsi="Arial" w:eastAsia="Arial" w:cs="Arial"/>
          <w:b/>
          <w:color w:val="000000" w:themeColor="text1"/>
          <w:sz w:val="30"/>
          <w:highlight w:val="white"/>
        </w:rPr>
        <w:t xml:space="preserve">2.1. Модуль захвата экрана (Capture)</w:t>
      </w:r>
      <w:r>
        <w:rPr>
          <w:color w:val="000000" w:themeColor="text1"/>
          <w:highlight w:val="white"/>
        </w:rPr>
      </w:r>
      <w:bookmarkEnd w:id="4"/>
      <w:r/>
      <w:r>
        <w:rPr>
          <w:color w:val="000000" w:themeColor="text1"/>
          <w:highlight w:val="white"/>
        </w:rPr>
      </w:r>
    </w:p>
    <w:p w14:paraId="0BA14A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Назначение: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получить сырое изображение из GPU-памяти с минимальной задержкой.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2EE444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Возможности: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298C7119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Захват всей области экрана.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66C1E23C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Захват конкретного окна / приложения (по HWND или PID).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5E0D00D3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Захват пользовательской области (прямоугольник, в т.ч. несколько областей).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15EAE75A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Игнорирование областей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(задаваемые прямоугольники не захватываются → экономия ресурсов).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4738E319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Копирование кадра напрямую из памяти GPU (без лишнего копирования в RAM).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5A834F10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Режимы запуска захвата: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76B9B0D6">
      <w:pPr>
        <w:pStyle w:val="922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Callback-функция по событию (например, изменение содержимого окна).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52D07F64">
      <w:pPr>
        <w:pStyle w:val="922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Таймер с заданным интервалом.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181600B9">
      <w:pPr>
        <w:pStyle w:val="922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По умолчанию: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callback + таймаут (при отсутствии изменений — принудительный опрос).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32A4DEF0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Поддержка бэкендов (выбираются в лаунчере):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15DE187E">
      <w:pPr>
        <w:pStyle w:val="922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DXGI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(Windows)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1C60D5C6">
      <w:pPr>
        <w:pStyle w:val="922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Vulkan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,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OpenGL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(кроссплатформа)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1A405CD9">
      <w:pPr>
        <w:pStyle w:val="922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screen_capture_lite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448D0B85">
      <w:pPr>
        <w:pStyle w:val="922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FFmpeg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(как fallback)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28666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Выходные данные: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кадр в формате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RGBA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/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NV12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с меткой времени и координатами на экране.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</w:r>
    </w:p>
    <w:tbl>
      <w:tblPr>
        <w:tblStyle w:val="733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179997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themeColor="background1" w:fill="ffffff" w:themeFill="background1"/>
              <w:spacing w:after="240" w:before="240"/>
              <w:ind/>
              <w:rPr>
                <w:rFonts w:ascii="Arial" w:hAnsi="Arial" w:eastAsia="Arial" w:cs="Arial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highlight w:val="white"/>
              </w:rPr>
              <w:t xml:space="preserve">struct Frame {</w:t>
              <w:br/>
              <w:t xml:space="preserve"> ImageBuffer buffer;</w:t>
              <w:br/>
              <w:t xml:space="preserve"> Timestamp ts;</w:t>
              <w:br/>
              <w:t xml:space="preserve"> Region[] regions;</w:t>
              <w:br/>
              <w:t xml:space="preserve">};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highlight w:val="white"/>
              </w:rPr>
            </w:r>
          </w:p>
        </w:tc>
      </w:tr>
    </w:tbl>
    <w:p w14:paraId="7F0AC427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white"/>
        </w:rPr>
      </w:pPr>
      <w:r/>
      <w:bookmarkStart w:id="5" w:name="_Toc5"/>
      <w:r>
        <w:rPr>
          <w:rFonts w:ascii="Arial" w:hAnsi="Arial" w:eastAsia="Arial" w:cs="Arial"/>
          <w:b/>
          <w:color w:val="000000" w:themeColor="text1"/>
          <w:sz w:val="30"/>
          <w:highlight w:val="white"/>
        </w:rPr>
        <w:t xml:space="preserve">2.2. Модуль распознавания текста (OCR)</w:t>
      </w:r>
      <w:r>
        <w:rPr>
          <w:color w:val="000000" w:themeColor="text1"/>
          <w:highlight w:val="white"/>
        </w:rPr>
      </w:r>
      <w:bookmarkEnd w:id="5"/>
      <w:r/>
      <w:r>
        <w:rPr>
          <w:color w:val="000000" w:themeColor="text1"/>
          <w:highlight w:val="white"/>
        </w:rPr>
      </w:r>
    </w:p>
    <w:p w14:paraId="3D40CA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Назначение: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найти все текстовые блоки на кадре, извлечь текст, координаты, параметры шрифта/фона.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7FE5D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Требования: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3668C6E9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Сегментация текста на контекстные блоки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– текст не сливается в один абзац, если он визуально разделён (разные кнопки, диалоги, заголовки).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676BFA5D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Для каждого блока определяется: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61E59561">
      <w:pPr>
        <w:pStyle w:val="922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Текст (строка или несколько строк, если они связаны).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531F891D">
      <w:pPr>
        <w:pStyle w:val="922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Прямоугольник ограничивающей рамки (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x, y, w, h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4848AB4E">
      <w:pPr>
        <w:pStyle w:val="922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Фон под текстом (преобладающий цвет или текстура).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35DE675D">
      <w:pPr>
        <w:pStyle w:val="922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Параметры исходного шрифта (размер, гарнитура, цвет, начертание – насколько позволяет OCR).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458C5D70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Используемые движки: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Tesseract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,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OCRopus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,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PaddleOCR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(локально, без облачных вызовов).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1851ABD0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Предобработка изображения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перед OCR (настраивается):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7DBF7940">
      <w:pPr>
        <w:pStyle w:val="922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</w:r>
      <w:r>
        <w:rPr>
          <w:color w:val="000000" w:themeColor="text1"/>
          <w:highlight w:val="white"/>
        </w:rPr>
        <w:t xml:space="preserve">Масштабирование</w:t>
      </w:r>
      <w:r>
        <w:rPr>
          <w:rFonts w:ascii="Arial" w:hAnsi="Arial" w:eastAsia="Arial" w:cs="Arial"/>
          <w:color w:val="000000" w:themeColor="text1"/>
          <w:sz w:val="24"/>
          <w:highlight w:val="white"/>
          <w:lang w:val="en-US"/>
        </w:rPr>
        <w:t xml:space="preserve">, 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бинаризация, устранение шумов, повышение резкости, изменение контраста.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79295B40">
      <w:pPr>
        <w:pStyle w:val="922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сжатие без потери важной информации.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67C5E374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Производительность: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блок должен успевать обрабатывать кадры асинхронно, не дожидаясь перевода и отрисовки.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</w:r>
      <w:r>
        <w:rPr>
          <w:color w:val="000000" w:themeColor="text1"/>
          <w:highlight w:val="white"/>
        </w:rPr>
      </w:r>
    </w:p>
    <w:p w14:paraId="07EAF578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</w:r>
      <w:r>
        <w:rPr>
          <w:color w:val="000000" w:themeColor="text1"/>
          <w:highlight w:val="white"/>
        </w:rPr>
        <w:t xml:space="preserve">Трекинг текста</w:t>
      </w:r>
      <w:r>
        <w:rPr>
          <w:rFonts w:ascii="Arial" w:hAnsi="Arial" w:eastAsia="Arial" w:cs="Arial"/>
          <w:color w:val="000000" w:themeColor="text1"/>
          <w:sz w:val="24"/>
          <w:highlight w:val="white"/>
          <w:lang w:val="en-US"/>
        </w:rPr>
        <w:t xml:space="preserve"> </w:t>
      </w:r>
      <w:r>
        <w:rPr>
          <w:color w:val="000000" w:themeColor="text1"/>
          <w:highlight w:val="white"/>
        </w:rPr>
        <w:t xml:space="preserve">если текст не меняется → не перерабатывать OCR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</w:r>
    </w:p>
    <w:p w14:paraId="4FD58D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Выходные данные: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список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TextBlock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(текст, координаты, метаданные шрифта/фона, уникальный ID блока).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</w:r>
    </w:p>
    <w:tbl>
      <w:tblPr>
        <w:tblStyle w:val="733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78DF8F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themeColor="background1" w:fill="ffffff" w:themeFill="background1"/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highlight w:val="white"/>
              </w:rPr>
              <w:t xml:space="preserve">struct TextBlock {</w:t>
              <w:br/>
              <w:t xml:space="preserve"> std::string text;</w:t>
              <w:br/>
              <w:t xml:space="preserve"> Rect bbox;</w:t>
              <w:br/>
              <w:t xml:space="preserve"> Color background;</w:t>
              <w:br/>
              <w:t xml:space="preserve"> FontInfo font;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</w:p>
          <w:p w14:paraId="220EDE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themeColor="background1" w:fill="ffffff" w:themeFill="background1"/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highlight w:val="white"/>
                <w:lang w:val="en-US"/>
              </w:rPr>
              <w:t xml:space="preserve">.....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</w:p>
          <w:p w14:paraId="720024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themeColor="background1" w:fill="ffffff" w:themeFill="background1"/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highlight w:val="white"/>
              </w:rPr>
              <w:t xml:space="preserve">};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</w:tr>
    </w:tbl>
    <w:p w14:paraId="6E07858C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white"/>
        </w:rPr>
      </w:pPr>
      <w:r/>
      <w:bookmarkStart w:id="6" w:name="_Toc6"/>
      <w:r>
        <w:rPr>
          <w:rFonts w:ascii="Arial" w:hAnsi="Arial" w:eastAsia="Arial" w:cs="Arial"/>
          <w:b/>
          <w:color w:val="000000" w:themeColor="text1"/>
          <w:sz w:val="30"/>
          <w:highlight w:val="white"/>
        </w:rPr>
        <w:t xml:space="preserve">2.3. Модуль перевода (Translator)</w:t>
      </w:r>
      <w:r>
        <w:rPr>
          <w:color w:val="000000" w:themeColor="text1"/>
          <w:highlight w:val="white"/>
        </w:rPr>
      </w:r>
      <w:bookmarkEnd w:id="6"/>
      <w:r/>
      <w:r>
        <w:rPr>
          <w:color w:val="000000" w:themeColor="text1"/>
          <w:highlight w:val="white"/>
        </w:rPr>
      </w:r>
    </w:p>
    <w:p w14:paraId="414E1A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Назначение: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локальный перевод каждого контекстного блока.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61CEC8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Ключевые требования: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13779867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Локальная работа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– без отправки данных в сеть.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7701280B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Использование LLM (например,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LLaMA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,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GPT4All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,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Ollama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,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CTranslate2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) или библиотек типа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LibreTranslate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(локально)</w:t>
      </w:r>
      <w:r>
        <w:rPr>
          <w:rFonts w:ascii="Arial" w:hAnsi="Arial" w:eastAsia="Arial" w:cs="Arial"/>
          <w:color w:val="000000" w:themeColor="text1"/>
          <w:sz w:val="24"/>
          <w:highlight w:val="white"/>
          <w:lang w:val="en-US"/>
        </w:rPr>
        <w:t xml:space="preserve"> </w:t>
      </w:r>
      <w:r>
        <w:rPr>
          <w:color w:val="000000" w:themeColor="text1"/>
          <w:highlight w:val="white"/>
        </w:rPr>
        <w:t xml:space="preserve">Marian NMT</w:t>
      </w:r>
      <w:r>
        <w:rPr>
          <w:color w:val="000000" w:themeColor="text1"/>
          <w:highlight w:val="white"/>
          <w:lang w:val="en-US"/>
        </w:rPr>
        <w:t xml:space="preserve"> </w:t>
      </w:r>
      <w:r>
        <w:rPr>
          <w:color w:val="000000" w:themeColor="text1"/>
          <w:highlight w:val="white"/>
        </w:rPr>
        <w:t xml:space="preserve">llama.cpp (локальные LLM</w:t>
      </w:r>
      <w:r>
        <w:rPr>
          <w:color w:val="000000" w:themeColor="text1"/>
          <w:highlight w:val="white"/>
        </w:rPr>
        <w:t xml:space="preserve">)</w:t>
      </w:r>
      <w:r>
        <w:rPr>
          <w:color w:val="000000" w:themeColor="text1"/>
          <w:highlight w:val="white"/>
          <w:lang w:val="en-US"/>
        </w:rPr>
        <w:t xml:space="preserve"> </w:t>
      </w:r>
      <w:r>
        <w:rPr>
          <w:color w:val="000000" w:themeColor="text1"/>
          <w:highlight w:val="white"/>
        </w:rPr>
        <w:t xml:space="preserve">Argos Translate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673CAE06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Автоопределение исходного языка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(или ручное указание).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5A057494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Язык перевода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задаётся пользователем (например, ru, en, zh).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01E93A79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Раздельный перевод блоков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– если блоки не связаны (разные UI-элементы), они переводятся независимо. Связанный текст (один блок, многострочный) переводится как единое целое.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7D1FC64D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Многопоточность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– разные блоки могут переводиться параллельно (пул потоков).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</w:r>
    </w:p>
    <w:p w14:paraId="53399567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highlight w:val="white"/>
        </w:rPr>
        <w:t xml:space="preserve">Кэширование перевода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highlight w:val="whit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одинаковые строки не переводятся повторно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</w:r>
    </w:p>
    <w:p w14:paraId="27B8B5B6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Вход: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TextBlock.text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. Выход: переведённая строка (привязка к тому же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block_id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3A5ABA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Дополнительно: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28B06F6A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Мультиязычный текст внутри одного блока – либо определение основного языка, либо пропуск.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5CAAA69C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white"/>
        </w:rPr>
      </w:pPr>
      <w:r/>
      <w:bookmarkStart w:id="7" w:name="_Toc7"/>
      <w:r>
        <w:rPr>
          <w:rFonts w:ascii="Arial" w:hAnsi="Arial" w:eastAsia="Arial" w:cs="Arial"/>
          <w:b/>
          <w:color w:val="000000" w:themeColor="text1"/>
          <w:sz w:val="30"/>
          <w:highlight w:val="white"/>
        </w:rPr>
        <w:t xml:space="preserve">2.4. Модуль оверлея (Overlay)</w:t>
      </w:r>
      <w:r>
        <w:rPr>
          <w:color w:val="000000" w:themeColor="text1"/>
          <w:highlight w:val="white"/>
        </w:rPr>
      </w:r>
      <w:bookmarkEnd w:id="7"/>
      <w:r/>
      <w:r>
        <w:rPr>
          <w:color w:val="000000" w:themeColor="text1"/>
          <w:highlight w:val="white"/>
        </w:rPr>
      </w:r>
    </w:p>
    <w:p w14:paraId="3473C8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Назначение: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отрисовать переведённый текст поверх исходного приложения, не мешая взаимодействию.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744275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Требования к оверлею: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4ADAA815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Не перехватывает ввод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мыши/клавиатуры (кроме глобальных горячих клавиш).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32A41918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Работает через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OpenGL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,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Vulkan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или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WinAPI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прозрачное окно (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WS_EX_LAYERED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,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WS_EX_TRANSPARENT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4B10EF66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Отрисовывается только то, что нужно — поверх областей, где был распознан исходный текст.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1D3003C9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Для каждого переведённого блока создаётся </w:t>
      </w: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подложка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(фон под текстом), чтобы перевод был читаемым.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2E468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Настройки подложки: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tbl>
      <w:tblPr>
        <w:tblStyle w:val="73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349"/>
        <w:gridCol w:w="4797"/>
      </w:tblGrid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49" w:type="dxa"/>
            <w:vAlign w:val="center"/>
          </w:tcPr>
          <w:p w14:paraId="6E213041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000000" w:themeColor="text1"/>
                <w:highlight w:val="whit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white"/>
              </w:rPr>
              <w:t xml:space="preserve">Режим</w:t>
            </w:r>
            <w:r>
              <w:rPr>
                <w:color w:val="000000" w:themeColor="text1"/>
                <w:highlight w:val="white"/>
              </w:rPr>
            </w:r>
            <w:r>
              <w:rPr>
                <w:color w:val="000000" w:themeColor="text1"/>
                <w:highlight w:val="whit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797" w:type="dxa"/>
            <w:vAlign w:val="center"/>
          </w:tcPr>
          <w:p w14:paraId="1145DF8C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000000" w:themeColor="text1"/>
                <w:highlight w:val="whit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white"/>
              </w:rPr>
              <w:t xml:space="preserve">Описание</w:t>
            </w:r>
            <w:r>
              <w:rPr>
                <w:color w:val="000000" w:themeColor="text1"/>
                <w:highlight w:val="white"/>
              </w:rPr>
            </w:r>
            <w:r>
              <w:rPr>
                <w:color w:val="000000" w:themeColor="text1"/>
                <w:highlight w:val="whit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49" w:type="dxa"/>
            <w:vAlign w:val="center"/>
          </w:tcPr>
          <w:p w14:paraId="54004435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000000" w:themeColor="text1"/>
                <w:highlight w:val="whit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white"/>
              </w:rPr>
              <w:t xml:space="preserve">Фиксированный цвет + прозрачность</w:t>
            </w:r>
            <w:r>
              <w:rPr>
                <w:color w:val="000000" w:themeColor="text1"/>
                <w:highlight w:val="white"/>
              </w:rPr>
            </w:r>
            <w:r>
              <w:rPr>
                <w:color w:val="000000" w:themeColor="text1"/>
                <w:highlight w:val="whit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797" w:type="dxa"/>
            <w:vAlign w:val="center"/>
          </w:tcPr>
          <w:p w14:paraId="5570FF87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000000" w:themeColor="text1"/>
                <w:highlight w:val="whit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white"/>
              </w:rPr>
              <w:t xml:space="preserve">RGB + Alpha (0..255)</w:t>
            </w:r>
            <w:r>
              <w:rPr>
                <w:color w:val="000000" w:themeColor="text1"/>
                <w:highlight w:val="white"/>
              </w:rPr>
            </w:r>
            <w:r>
              <w:rPr>
                <w:color w:val="000000" w:themeColor="text1"/>
                <w:highlight w:val="whit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49" w:type="dxa"/>
            <w:vAlign w:val="center"/>
          </w:tcPr>
          <w:p w14:paraId="4725E687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000000" w:themeColor="text1"/>
                <w:highlight w:val="whit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white"/>
              </w:rPr>
              <w:t xml:space="preserve">Авто-фон</w:t>
            </w:r>
            <w:r>
              <w:rPr>
                <w:color w:val="000000" w:themeColor="text1"/>
                <w:highlight w:val="white"/>
              </w:rPr>
            </w:r>
            <w:r>
              <w:rPr>
                <w:color w:val="000000" w:themeColor="text1"/>
                <w:highlight w:val="whit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797" w:type="dxa"/>
            <w:vAlign w:val="center"/>
          </w:tcPr>
          <w:p w14:paraId="7B99A077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000000" w:themeColor="text1"/>
                <w:highlight w:val="whit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white"/>
              </w:rPr>
              <w:t xml:space="preserve">Вычисляется средний цвет пикселей в области исходного текста (из кадра) и используется как фон подложки</w:t>
            </w:r>
            <w:r>
              <w:rPr>
                <w:color w:val="000000" w:themeColor="text1"/>
                <w:highlight w:val="white"/>
              </w:rPr>
            </w:r>
            <w:r>
              <w:rPr>
                <w:color w:val="000000" w:themeColor="text1"/>
                <w:highlight w:val="whit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49" w:type="dxa"/>
            <w:vAlign w:val="center"/>
          </w:tcPr>
          <w:p w14:paraId="23DB94F1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000000" w:themeColor="text1"/>
                <w:highlight w:val="whit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white"/>
              </w:rPr>
              <w:t xml:space="preserve">Градиентный авто-фон</w:t>
            </w:r>
            <w:r>
              <w:rPr>
                <w:color w:val="000000" w:themeColor="text1"/>
                <w:highlight w:val="white"/>
              </w:rPr>
            </w:r>
            <w:r>
              <w:rPr>
                <w:color w:val="000000" w:themeColor="text1"/>
                <w:highlight w:val="whit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797" w:type="dxa"/>
            <w:vAlign w:val="center"/>
          </w:tcPr>
          <w:p w14:paraId="570853C2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000000" w:themeColor="text1"/>
                <w:highlight w:val="whit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white"/>
              </w:rPr>
              <w:t xml:space="preserve">Градиент от цвета левого края к правому (</w:t>
            </w:r>
            <w:r>
              <w:rPr>
                <w:rFonts w:ascii="Arial" w:hAnsi="Arial" w:eastAsia="Arial" w:cs="Arial"/>
                <w:color w:val="000000" w:themeColor="text1"/>
                <w:sz w:val="23"/>
                <w:highlight w:val="white"/>
              </w:rPr>
              <w:t xml:space="preserve">Вычисляется средний цвет </w:t>
            </w:r>
            <w:r>
              <w:rPr>
                <w:rFonts w:ascii="Arial" w:hAnsi="Arial" w:eastAsia="Arial" w:cs="Arial"/>
                <w:color w:val="000000" w:themeColor="text1"/>
                <w:sz w:val="23"/>
                <w:highlight w:val="white"/>
              </w:rPr>
              <w:t xml:space="preserve">в областях и делаем переливание делаем частично мутным матовым прозрачным)</w:t>
            </w:r>
            <w:r>
              <w:rPr>
                <w:color w:val="000000" w:themeColor="text1"/>
                <w:highlight w:val="white"/>
              </w:rPr>
            </w:r>
            <w:r>
              <w:rPr>
                <w:color w:val="000000" w:themeColor="text1"/>
                <w:highlight w:val="whit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49" w:type="dxa"/>
            <w:vAlign w:val="center"/>
          </w:tcPr>
          <w:p w14:paraId="0C704DF2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000000" w:themeColor="text1"/>
                <w:highlight w:val="whit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white"/>
              </w:rPr>
              <w:t xml:space="preserve">Оригинальный фон ("умный ластик")</w:t>
            </w:r>
            <w:r>
              <w:rPr>
                <w:color w:val="000000" w:themeColor="text1"/>
                <w:highlight w:val="white"/>
              </w:rPr>
            </w:r>
            <w:r>
              <w:rPr>
                <w:color w:val="000000" w:themeColor="text1"/>
                <w:highlight w:val="whit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797" w:type="dxa"/>
            <w:vAlign w:val="center"/>
          </w:tcPr>
          <w:p w14:paraId="5FF9B7FB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000000" w:themeColor="text1"/>
                <w:highlight w:val="whit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white"/>
              </w:rPr>
              <w:t xml:space="preserve">Сначала "стирается" исходный текст (inpainting) – восстанавливается фон, затем поверх пишется перевод</w:t>
            </w:r>
            <w:r>
              <w:rPr>
                <w:color w:val="000000" w:themeColor="text1"/>
                <w:highlight w:val="white"/>
              </w:rPr>
            </w:r>
            <w:r>
              <w:rPr>
                <w:color w:val="000000" w:themeColor="text1"/>
                <w:highlight w:val="white"/>
              </w:rPr>
            </w:r>
          </w:p>
        </w:tc>
      </w:tr>
    </w:tbl>
    <w:p w14:paraId="439B9C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Настройки самого текста: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666D09F4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Цвет, шрифт, размер, начертание – задаются вручную.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4CB051D2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Авторежим шрифта: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извлечь параметры исходного шрифта (высота, ширина, цвет, гарнитура) из блока OCR и применить к переводу (с возможным масштабированием, т.к. длина перевода отличается).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1C3EE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Дополнительная опция: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вместо оверлея выводить перевод в отдельное окно (настраивается).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073B5D6B">
      <w:pPr>
        <w:pStyle w:val="8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color w:val="000000" w:themeColor="text1"/>
          <w:highlight w:val="white"/>
        </w:rPr>
      </w:pPr>
      <w:r/>
      <w:bookmarkStart w:id="8" w:name="_Toc8"/>
      <w:r>
        <w:rPr>
          <w:rFonts w:ascii="Arial" w:hAnsi="Arial" w:eastAsia="Arial" w:cs="Arial"/>
          <w:b/>
          <w:color w:val="000000" w:themeColor="text1"/>
          <w:sz w:val="33"/>
          <w:highlight w:val="white"/>
        </w:rPr>
        <w:t xml:space="preserve">3. Архитектура и асинхронный конвейер (Throttle + Pending Frame)</w:t>
      </w:r>
      <w:bookmarkEnd w:id="8"/>
      <w:r/>
      <w:r>
        <w:rPr>
          <w:color w:val="000000" w:themeColor="text1"/>
          <w:highlight w:val="white"/>
        </w:rPr>
      </w:r>
    </w:p>
    <w:p w14:paraId="00989913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white"/>
        </w:rPr>
      </w:pPr>
      <w:r/>
      <w:bookmarkStart w:id="9" w:name="_Toc9"/>
      <w:r>
        <w:rPr>
          <w:rFonts w:ascii="Arial" w:hAnsi="Arial" w:eastAsia="Arial" w:cs="Arial"/>
          <w:b/>
          <w:color w:val="000000" w:themeColor="text1"/>
          <w:sz w:val="30"/>
          <w:highlight w:val="white"/>
        </w:rPr>
        <w:t xml:space="preserve">3.1. Основные принципы</w:t>
      </w:r>
      <w:bookmarkEnd w:id="9"/>
      <w:r/>
      <w:r>
        <w:rPr>
          <w:color w:val="000000" w:themeColor="text1"/>
          <w:highlight w:val="white"/>
        </w:rPr>
      </w:r>
    </w:p>
    <w:p w14:paraId="1E5101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Система строится как конвейер из четырёх независимых модулей: </w:t>
      </w: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Capture → OCR → Translator → Overlay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.</w:t>
        <w:br/>
        <w:t xml:space="preserve">В отличие от классических конвейеров с вытеснением (отменой задач), здесь используется </w:t>
      </w: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механизм «один активный кадр + один ожидающий» (single active + single pending)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.</w:t>
      </w:r>
      <w:r>
        <w:rPr>
          <w:color w:val="000000" w:themeColor="text1"/>
          <w:highlight w:val="white"/>
        </w:rPr>
      </w:r>
    </w:p>
    <w:p w14:paraId="472F00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Правила для каждого модуля-обработчика (OCR, Translator):</w:t>
      </w:r>
      <w:r>
        <w:rPr>
          <w:color w:val="000000" w:themeColor="text1"/>
          <w:highlight w:val="white"/>
        </w:rPr>
      </w:r>
    </w:p>
    <w:p w14:paraId="2EC0DFEF">
      <w:pPr>
        <w:pStyle w:val="922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В каждый момент времени модуль может выполнять </w:t>
      </w: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не более одной задачи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(обработка кадра или блока).</w:t>
      </w:r>
      <w:r>
        <w:rPr>
          <w:color w:val="000000" w:themeColor="text1"/>
          <w:highlight w:val="white"/>
        </w:rPr>
      </w:r>
    </w:p>
    <w:p w14:paraId="1FDDF0C0">
      <w:pPr>
        <w:pStyle w:val="922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Если во время выполнения задачи поступают новые входные данные (новый кадр для OCR, новый список блоков для Translator), они </w:t>
      </w: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не отменяют текущую задачу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, а сохраняются как </w:t>
      </w: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pending-данные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(только самые свежие; предыдущий pending перезаписывается).</w:t>
      </w:r>
      <w:r>
        <w:rPr>
          <w:color w:val="000000" w:themeColor="text1"/>
          <w:highlight w:val="white"/>
        </w:rPr>
      </w:r>
    </w:p>
    <w:p w14:paraId="430C1C1B">
      <w:pPr>
        <w:pStyle w:val="922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После завершения текущей задачи модуль проверяет наличие pending-данных:</w:t>
      </w:r>
      <w:r>
        <w:rPr>
          <w:color w:val="000000" w:themeColor="text1"/>
          <w:highlight w:val="white"/>
        </w:rPr>
      </w:r>
    </w:p>
    <w:p w14:paraId="0B4DBAAF">
      <w:pPr>
        <w:pStyle w:val="922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Если есть → немедленно запускает новую задачу с этими данными.</w:t>
      </w:r>
      <w:r>
        <w:rPr>
          <w:color w:val="000000" w:themeColor="text1"/>
          <w:highlight w:val="white"/>
        </w:rPr>
      </w:r>
    </w:p>
    <w:p w14:paraId="60E3CFE9">
      <w:pPr>
        <w:pStyle w:val="922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Если нет → переходит в спящий режим до появления следующих данных.</w:t>
      </w:r>
      <w:r>
        <w:rPr>
          <w:color w:val="000000" w:themeColor="text1"/>
          <w:highlight w:val="white"/>
        </w:rPr>
      </w:r>
    </w:p>
    <w:p w14:paraId="78E5870E">
      <w:pPr>
        <w:pStyle w:val="922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Никаких отмен, прерываний или вытеснений.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Любая начатая задача обязательно доводится до конца, даже если её входные данные устарели.</w:t>
      </w:r>
      <w:r>
        <w:rPr>
          <w:color w:val="000000" w:themeColor="text1"/>
          <w:highlight w:val="white"/>
        </w:rPr>
      </w:r>
    </w:p>
    <w:p w14:paraId="7C76CAC8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white"/>
        </w:rPr>
      </w:pPr>
      <w:r/>
      <w:bookmarkStart w:id="10" w:name="_Toc10"/>
      <w:r>
        <w:rPr>
          <w:rFonts w:ascii="Arial" w:hAnsi="Arial" w:eastAsia="Arial" w:cs="Arial"/>
          <w:b/>
          <w:color w:val="000000" w:themeColor="text1"/>
          <w:sz w:val="30"/>
          <w:highlight w:val="white"/>
        </w:rPr>
        <w:t xml:space="preserve">3.2. Структура очередей</w:t>
      </w:r>
      <w:bookmarkEnd w:id="10"/>
      <w:r/>
      <w:r>
        <w:rPr>
          <w:color w:val="000000" w:themeColor="text1"/>
          <w:highlight w:val="white"/>
        </w:rPr>
      </w:r>
    </w:p>
    <w:p w14:paraId="23995D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Очереди между модулями — </w:t>
      </w: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потокобезопасные контейнеры с одним слотом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(single-slot queue) или с перезаписываемым последним элементом. Для каждого канала данных используется такой тип:</w:t>
      </w:r>
      <w:r>
        <w:rPr>
          <w:color w:val="000000" w:themeColor="text1"/>
          <w:highlight w:val="white"/>
        </w:rPr>
      </w:r>
    </w:p>
    <w:p w14:paraId="684599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188" w:lineRule="atLeast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18"/>
          <w:highlight w:val="white"/>
        </w:rPr>
        <w:t xml:space="preserve">text</w:t>
      </w:r>
      <w:r>
        <w:rPr>
          <w:color w:val="000000" w:themeColor="text1"/>
          <w:highlight w:val="white"/>
        </w:rPr>
      </w:r>
    </w:p>
    <w:p w14:paraId="67DA1C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71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template&lt;typename T&gt;class LatestQueue {    std::atomic&lt;bool&gt; has_pending{false};    T pending_value;    std::mutex mtx;public:    void push(const T&amp; value) {        std::lock_guard lock(mtx);        pending_value = value;        has_pending.store(true, std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::memory_order_release);    }    bool pop(T&amp; out) {        if (!has_pending.load(std::memory_order_acquire)) return false;        std::lock_guard lock(mtx);        if (!has_pending.load()) return false;        out = std::move(pending_value);        has_pen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ding.store(false);        return true;    }};</w:t>
      </w:r>
      <w:r>
        <w:rPr>
          <w:color w:val="000000" w:themeColor="text1"/>
          <w:highlight w:val="white"/>
        </w:rPr>
      </w:r>
    </w:p>
    <w:p w14:paraId="5EAA25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Важно:</w:t>
      </w:r>
      <w:r>
        <w:rPr>
          <w:color w:val="000000" w:themeColor="text1"/>
          <w:highlight w:val="white"/>
        </w:rPr>
      </w:r>
    </w:p>
    <w:p w14:paraId="057FAE78">
      <w:pPr>
        <w:pStyle w:val="922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Между Capture и OCR передаётся </w:t>
      </w: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только один актуальный кадр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(размером до 8 МБ для 1080p RGBA).</w:t>
      </w:r>
      <w:r>
        <w:rPr>
          <w:color w:val="000000" w:themeColor="text1"/>
          <w:highlight w:val="white"/>
        </w:rPr>
      </w:r>
    </w:p>
    <w:p w14:paraId="77D1A2BC">
      <w:pPr>
        <w:pStyle w:val="922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Между OCR и Translator передаётся </w:t>
      </w: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только один список TextBlock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(самый свежий результат распознавания).</w:t>
      </w:r>
      <w:r>
        <w:rPr>
          <w:color w:val="000000" w:themeColor="text1"/>
          <w:highlight w:val="white"/>
        </w:rPr>
      </w:r>
    </w:p>
    <w:p w14:paraId="0C790CAE">
      <w:pPr>
        <w:pStyle w:val="922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Между Translator и Overlay — </w:t>
      </w: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только один список TranslatedBlock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.</w:t>
      </w:r>
      <w:r>
        <w:rPr>
          <w:color w:val="000000" w:themeColor="text1"/>
          <w:highlight w:val="white"/>
        </w:rPr>
      </w:r>
    </w:p>
    <w:p w14:paraId="373D1899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white"/>
        </w:rPr>
      </w:pPr>
      <w:r/>
      <w:bookmarkStart w:id="11" w:name="_Toc11"/>
      <w:r>
        <w:rPr>
          <w:rFonts w:ascii="Arial" w:hAnsi="Arial" w:eastAsia="Arial" w:cs="Arial"/>
          <w:b/>
          <w:color w:val="000000" w:themeColor="text1"/>
          <w:sz w:val="30"/>
          <w:highlight w:val="white"/>
        </w:rPr>
        <w:t xml:space="preserve">3.3. Асинхронный цикл модуля (псевдокод)</w:t>
      </w:r>
      <w:bookmarkEnd w:id="11"/>
      <w:r/>
      <w:r>
        <w:rPr>
          <w:color w:val="000000" w:themeColor="text1"/>
          <w:highlight w:val="white"/>
        </w:rPr>
      </w:r>
    </w:p>
    <w:p w14:paraId="665D7F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188" w:lineRule="atLeast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18"/>
          <w:highlight w:val="white"/>
        </w:rPr>
        <w:t xml:space="preserve">cpp</w:t>
      </w:r>
      <w:r>
        <w:rPr>
          <w:color w:val="000000" w:themeColor="text1"/>
          <w:highlight w:val="white"/>
        </w:rPr>
      </w:r>
    </w:p>
    <w:p w14:paraId="118DBF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71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void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ocr_thread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()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{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   Frame current_frame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;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  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bool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has_pending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=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false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;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   Frame pending_frame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;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  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while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running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)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{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      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// 1. Если нет активной задачи, пытаемся взять новый кадр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      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if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!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has_active_task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)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{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          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if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capture_queue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.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pop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current_frame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))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{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               has_active_task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=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true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;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              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// 2. Запускаем OCR синхронно (без отмен)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              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auto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result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=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run_ocr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current_frame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);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              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// 3. Отправляем результат в Translator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               translator_queue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.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push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result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);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               has_active_task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=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false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;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              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// 4. После завершения проверяем, не появился ли pending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              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if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capture_queue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.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pop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pending_frame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))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{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                   current_frame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=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pending_frame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;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                   has_active_task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=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true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;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                  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// повторяем цикл (немедленно)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                  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continue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;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              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}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          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}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      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}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      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// 5. Если активная задача есть или нет новых данных – спим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      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wait_for_event_or_timeout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();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   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}}</w:t>
      </w:r>
      <w:r>
        <w:rPr>
          <w:color w:val="000000" w:themeColor="text1"/>
          <w:highlight w:val="white"/>
        </w:rPr>
      </w:r>
    </w:p>
    <w:p w14:paraId="3F42F3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Аналогично для модуля Translator.</w:t>
      </w:r>
      <w:r>
        <w:rPr>
          <w:color w:val="000000" w:themeColor="text1"/>
          <w:highlight w:val="white"/>
        </w:rPr>
      </w:r>
    </w:p>
    <w:p w14:paraId="72B46050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white"/>
        </w:rPr>
      </w:pPr>
      <w:r/>
      <w:bookmarkStart w:id="12" w:name="_Toc12"/>
      <w:r>
        <w:rPr>
          <w:rFonts w:ascii="Arial" w:hAnsi="Arial" w:eastAsia="Arial" w:cs="Arial"/>
          <w:b/>
          <w:color w:val="000000" w:themeColor="text1"/>
          <w:sz w:val="30"/>
          <w:highlight w:val="white"/>
        </w:rPr>
        <w:t xml:space="preserve">3.4. Тайминги и гарантии задержки</w:t>
      </w:r>
      <w:bookmarkEnd w:id="12"/>
      <w:r/>
      <w:r>
        <w:rPr>
          <w:color w:val="000000" w:themeColor="text1"/>
          <w:highlight w:val="white"/>
        </w:rPr>
      </w:r>
    </w:p>
    <w:p w14:paraId="202945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Допущения:</w:t>
      </w:r>
      <w:r>
        <w:rPr>
          <w:color w:val="000000" w:themeColor="text1"/>
          <w:highlight w:val="white"/>
        </w:rPr>
      </w:r>
    </w:p>
    <w:p w14:paraId="07A36DAA">
      <w:pPr>
        <w:pStyle w:val="922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Capture выдает кадры с интервалом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T_capture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(например, 16.6 мс при 60 FPS).</w:t>
      </w:r>
      <w:r>
        <w:rPr>
          <w:color w:val="000000" w:themeColor="text1"/>
          <w:highlight w:val="white"/>
        </w:rPr>
      </w:r>
    </w:p>
    <w:p w14:paraId="281A2A1F">
      <w:pPr>
        <w:pStyle w:val="922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OCR обрабатывает кадр за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T_ocr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(например, 50 мс).</w:t>
      </w:r>
      <w:r>
        <w:rPr>
          <w:color w:val="000000" w:themeColor="text1"/>
          <w:highlight w:val="white"/>
        </w:rPr>
      </w:r>
    </w:p>
    <w:p w14:paraId="237F3519">
      <w:pPr>
        <w:pStyle w:val="922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Translator обрабатывает блок за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T_trans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(например, 200 мс).</w:t>
      </w:r>
      <w:r>
        <w:rPr>
          <w:color w:val="000000" w:themeColor="text1"/>
          <w:highlight w:val="white"/>
        </w:rPr>
      </w:r>
    </w:p>
    <w:p w14:paraId="6769E7D8">
      <w:pPr>
        <w:pStyle w:val="8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420" w:lineRule="atLeast"/>
        <w:ind w:right="0" w:firstLine="0" w:left="0"/>
        <w:rPr>
          <w:color w:val="000000" w:themeColor="text1"/>
          <w:highlight w:val="white"/>
        </w:rPr>
      </w:pPr>
      <w:r/>
      <w:bookmarkStart w:id="13" w:name="_Toc13"/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3.4.1. Максимальная задержка между появлением текста и отрисовкой перевода</w:t>
      </w:r>
      <w:bookmarkEnd w:id="13"/>
      <w:r/>
      <w:r>
        <w:rPr>
          <w:color w:val="000000" w:themeColor="text1"/>
          <w:highlight w:val="white"/>
        </w:rPr>
      </w:r>
    </w:p>
    <w:p w14:paraId="29A460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В худшем случае, когда модуль только начал обработку устаревших данных и сразу после этого приходит свежий кадр:</w:t>
      </w:r>
      <w:r>
        <w:rPr>
          <w:color w:val="000000" w:themeColor="text1"/>
          <w:highlight w:val="white"/>
        </w:rPr>
      </w:r>
    </w:p>
    <w:p w14:paraId="3A7D5AE9">
      <w:pPr>
        <w:pStyle w:val="922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Текст появился в кадре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C_new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в момент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t0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.</w:t>
      </w:r>
      <w:r>
        <w:rPr>
          <w:color w:val="000000" w:themeColor="text1"/>
          <w:highlight w:val="white"/>
        </w:rPr>
      </w:r>
    </w:p>
    <w:p w14:paraId="12780603">
      <w:pPr>
        <w:pStyle w:val="922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Модуль OCR занят обработкой кадра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C_old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до момента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t0 + T_ocr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.</w:t>
      </w:r>
      <w:r>
        <w:rPr>
          <w:color w:val="000000" w:themeColor="text1"/>
          <w:highlight w:val="white"/>
        </w:rPr>
      </w:r>
    </w:p>
    <w:p w14:paraId="17F2FC7F">
      <w:pPr>
        <w:pStyle w:val="922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После завершения OCR видит pending =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C_new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и запускает его обработку.</w:t>
        <w:br/>
        <w:t xml:space="preserve">Результат для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C_new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будет готов в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t0 + T_ocr + T_ocr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(две полных обработки OCR).</w:t>
      </w:r>
      <w:r>
        <w:rPr>
          <w:color w:val="000000" w:themeColor="text1"/>
          <w:highlight w:val="white"/>
        </w:rPr>
      </w:r>
    </w:p>
    <w:p w14:paraId="3985C978">
      <w:pPr>
        <w:pStyle w:val="922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Затем Translator аналогично может добавить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2 * T_trans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, если тоже занят.</w:t>
      </w:r>
      <w:r>
        <w:rPr>
          <w:color w:val="000000" w:themeColor="text1"/>
          <w:highlight w:val="white"/>
        </w:rPr>
      </w:r>
    </w:p>
    <w:p w14:paraId="5F2A9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Верхняя граница задержки (P99):</w:t>
        <w:br/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Delay_max = 2 * (T_ocr + T_trans) + T_capture</w:t>
        <w:br/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Для примера: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2*(50+200) + 16 ≈ 516 мс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.</w:t>
      </w:r>
      <w:r>
        <w:rPr>
          <w:color w:val="000000" w:themeColor="text1"/>
          <w:highlight w:val="white"/>
        </w:rPr>
      </w:r>
    </w:p>
    <w:p w14:paraId="7456C425">
      <w:pPr>
        <w:pStyle w:val="8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420" w:lineRule="atLeast"/>
        <w:ind w:right="0" w:firstLine="0" w:left="0"/>
        <w:rPr>
          <w:color w:val="000000" w:themeColor="text1"/>
          <w:highlight w:val="white"/>
        </w:rPr>
      </w:pPr>
      <w:r/>
      <w:bookmarkStart w:id="14" w:name="_Toc14"/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3.4.2. Типичная задержка (установившийся режим)</w:t>
      </w:r>
      <w:bookmarkEnd w:id="14"/>
      <w:r/>
      <w:r>
        <w:rPr>
          <w:color w:val="000000" w:themeColor="text1"/>
          <w:highlight w:val="white"/>
        </w:rPr>
      </w:r>
    </w:p>
    <w:p w14:paraId="47C356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При стабильном потоке кадров (60 FPS) и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T_ocr = 50 мс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,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T_trans = 200 мс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:</w:t>
      </w:r>
      <w:r>
        <w:rPr>
          <w:color w:val="000000" w:themeColor="text1"/>
          <w:highlight w:val="white"/>
        </w:rPr>
      </w:r>
    </w:p>
    <w:p w14:paraId="1FDFD958">
      <w:pPr>
        <w:pStyle w:val="922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OCR обрабатывает кадры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C0, C2, C4, ...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(каждый второй, так как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T_ocr &gt; T_capture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).</w:t>
        <w:br/>
        <w:t xml:space="preserve">Каждый результат соответствует кадру, который был актуален примерно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0.5 * T_ocr + T_capture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назад.</w:t>
        <w:br/>
        <w:t xml:space="preserve">Средняя задержка OCR ≈ 30–40 мс плюс время передачи.</w:t>
      </w:r>
      <w:r>
        <w:rPr>
          <w:color w:val="000000" w:themeColor="text1"/>
          <w:highlight w:val="white"/>
        </w:rPr>
      </w:r>
    </w:p>
    <w:p w14:paraId="7523355A">
      <w:pPr>
        <w:pStyle w:val="922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Translator работает аналогично, но его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T_trans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больше, поэтому он будет обрабатывать блоки от каждого второго кадра OCR.</w:t>
        <w:br/>
        <w:t xml:space="preserve">Итоговая </w:t>
      </w: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типичная задержка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(P50) ≈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T_ocr + T_trans + T_capture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= 50+200+16 ≈ </w:t>
      </w: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266 мс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.</w:t>
      </w:r>
      <w:r>
        <w:rPr>
          <w:color w:val="000000" w:themeColor="text1"/>
          <w:highlight w:val="white"/>
        </w:rPr>
      </w:r>
    </w:p>
    <w:p w14:paraId="70CDA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Это практически совпадает с задержкой в исходном ТЗ с вытеснением, но </w:t>
      </w: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без риска голодания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(когда OCR никогда не завершается).</w:t>
      </w:r>
      <w:r>
        <w:rPr>
          <w:color w:val="000000" w:themeColor="text1"/>
          <w:highlight w:val="white"/>
        </w:rPr>
      </w:r>
    </w:p>
    <w:p w14:paraId="0F59A515">
      <w:pPr>
        <w:pStyle w:val="8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420" w:lineRule="atLeast"/>
        <w:ind w:right="0" w:firstLine="0" w:left="0"/>
        <w:rPr>
          <w:color w:val="000000" w:themeColor="text1"/>
          <w:highlight w:val="white"/>
        </w:rPr>
      </w:pPr>
      <w:r/>
      <w:bookmarkStart w:id="15" w:name="_Toc15"/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3.4.3. Гарантия отсутствия бесконечных отмен</w:t>
      </w:r>
      <w:bookmarkEnd w:id="15"/>
      <w:r/>
      <w:r>
        <w:rPr>
          <w:color w:val="000000" w:themeColor="text1"/>
          <w:highlight w:val="white"/>
        </w:rPr>
      </w:r>
    </w:p>
    <w:p w14:paraId="34A37C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В исходном ТЗ при частоте кадров выше пропускной способности OCR (например, 120 FPS при T_ocr=50 мс) модуль мог постоянно перезапускаться и никогда не выдать результат.</w:t>
        <w:br/>
        <w:t xml:space="preserve">В новом механизме </w:t>
      </w: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каждая начатая задача обязательно завершается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, поэтому система всегда выдаёт перевод для каждого второго или третьего кадра, даже при сверхвысокой частоте захвата.</w:t>
      </w:r>
      <w:r>
        <w:rPr>
          <w:color w:val="000000" w:themeColor="text1"/>
          <w:highlight w:val="white"/>
        </w:rPr>
      </w:r>
    </w:p>
    <w:p w14:paraId="513B8BD5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white"/>
        </w:rPr>
      </w:pPr>
      <w:r/>
      <w:bookmarkStart w:id="16" w:name="_Toc16"/>
      <w:r>
        <w:rPr>
          <w:rFonts w:ascii="Arial" w:hAnsi="Arial" w:eastAsia="Arial" w:cs="Arial"/>
          <w:b/>
          <w:color w:val="000000" w:themeColor="text1"/>
          <w:sz w:val="30"/>
          <w:highlight w:val="white"/>
        </w:rPr>
        <w:t xml:space="preserve">3.5. Поведение при изменении нагрузки</w:t>
      </w:r>
      <w:bookmarkEnd w:id="16"/>
      <w:r/>
      <w:r>
        <w:rPr>
          <w:color w:val="000000" w:themeColor="text1"/>
          <w:highlight w:val="white"/>
        </w:rPr>
      </w:r>
    </w:p>
    <w:p w14:paraId="150798E1">
      <w:pPr>
        <w:pStyle w:val="922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Если текст не меняется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(стабильные кадры): OCR будет обрабатывать одни и те же кадры многократно. Чтобы избежать этого, модуль OCR обязан реализовать </w:t>
      </w: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трекинг изменений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(сравнение хэша или карты различий). При отсутствии изменений OCR не запускается, а просто повторно отправляет предыдущий результат.</w:t>
      </w:r>
      <w:r>
        <w:rPr>
          <w:color w:val="000000" w:themeColor="text1"/>
          <w:highlight w:val="white"/>
        </w:rPr>
      </w:r>
    </w:p>
    <w:p w14:paraId="4B7E931E">
      <w:pPr>
        <w:pStyle w:val="922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Если Translator сильно медленнее OCR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(например, 500 мс против 50 мс):</w:t>
        <w:br/>
        <w:t xml:space="preserve">Очередь между OCR и Translator будет накапливать только один pending-список блоков. Это означает, что Translator всегда будет обрабатывать самый свежий результат OCR, игнорируя промежуточные. Задержка перевода при этом не 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превышает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T_trans + T_ocr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.</w:t>
      </w:r>
      <w:r>
        <w:rPr>
          <w:color w:val="000000" w:themeColor="text1"/>
          <w:highlight w:val="white"/>
        </w:rPr>
      </w:r>
    </w:p>
    <w:p w14:paraId="08733DAC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white"/>
        </w:rPr>
      </w:pPr>
      <w:r/>
      <w:bookmarkStart w:id="17" w:name="_Toc17"/>
      <w:r>
        <w:rPr>
          <w:rFonts w:ascii="Arial" w:hAnsi="Arial" w:eastAsia="Arial" w:cs="Arial"/>
          <w:b/>
          <w:color w:val="000000" w:themeColor="text1"/>
          <w:sz w:val="30"/>
          <w:highlight w:val="white"/>
        </w:rPr>
        <w:t xml:space="preserve">3.6. Преимущества перед вытеснением (отменой задач)</w:t>
      </w:r>
      <w:bookmarkEnd w:id="17"/>
      <w:r/>
      <w:r>
        <w:rPr>
          <w:color w:val="000000" w:themeColor="text1"/>
          <w:highlight w:val="white"/>
        </w:rPr>
      </w:r>
    </w:p>
    <w:tbl>
      <w:tblPr>
        <w:tblStyle w:val="73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820"/>
        <w:gridCol w:w="3303"/>
        <w:gridCol w:w="3014"/>
      </w:tblGrid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20" w:type="dxa"/>
            <w:vAlign w:val="center"/>
          </w:tcPr>
          <w:p w14:paraId="25F082A0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whit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white"/>
              </w:rPr>
              <w:t xml:space="preserve">Критерий</w:t>
            </w:r>
            <w:r>
              <w:rPr>
                <w:color w:val="000000" w:themeColor="text1"/>
                <w:highlight w:val="whit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303" w:type="dxa"/>
            <w:vAlign w:val="center"/>
          </w:tcPr>
          <w:p w14:paraId="32A10F64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whit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white"/>
              </w:rPr>
              <w:t xml:space="preserve">Вытеснение (исходное ТЗ)</w:t>
            </w:r>
            <w:r>
              <w:rPr>
                <w:color w:val="000000" w:themeColor="text1"/>
                <w:highlight w:val="whit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14" w:type="dxa"/>
            <w:vAlign w:val="center"/>
          </w:tcPr>
          <w:p w14:paraId="11AB2487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whit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white"/>
              </w:rPr>
              <w:t xml:space="preserve">Throttle + pending frame (новое)</w:t>
            </w:r>
            <w:r>
              <w:rPr>
                <w:color w:val="000000" w:themeColor="text1"/>
                <w:highlight w:val="whit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20" w:type="dxa"/>
            <w:vAlign w:val="center"/>
          </w:tcPr>
          <w:p w14:paraId="5D6E4ABD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whit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white"/>
              </w:rPr>
              <w:t xml:space="preserve">Потеря работы</w:t>
            </w:r>
            <w:r>
              <w:rPr>
                <w:color w:val="000000" w:themeColor="text1"/>
                <w:highlight w:val="whit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303" w:type="dxa"/>
            <w:vAlign w:val="center"/>
          </w:tcPr>
          <w:p w14:paraId="2BA75FD8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whit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white"/>
              </w:rPr>
              <w:t xml:space="preserve">Частичная (отменённые такты)</w:t>
            </w:r>
            <w:r>
              <w:rPr>
                <w:color w:val="000000" w:themeColor="text1"/>
                <w:highlight w:val="whit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014" w:type="dxa"/>
            <w:vAlign w:val="center"/>
          </w:tcPr>
          <w:p w14:paraId="34392324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whit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white"/>
              </w:rPr>
              <w:t xml:space="preserve">Нулевая (все вычисления завершены)</w:t>
            </w:r>
            <w:r>
              <w:rPr>
                <w:color w:val="000000" w:themeColor="text1"/>
                <w:highlight w:val="whit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20" w:type="dxa"/>
            <w:vAlign w:val="center"/>
          </w:tcPr>
          <w:p w14:paraId="3D2E69E1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whit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white"/>
              </w:rPr>
              <w:t xml:space="preserve">Риск голодания (live lock)</w:t>
            </w:r>
            <w:r>
              <w:rPr>
                <w:color w:val="000000" w:themeColor="text1"/>
                <w:highlight w:val="whit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303" w:type="dxa"/>
            <w:vAlign w:val="center"/>
          </w:tcPr>
          <w:p w14:paraId="67688CFD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whit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white"/>
              </w:rPr>
              <w:t xml:space="preserve">Высокий при частоте &gt; 1/T_ocr</w:t>
            </w:r>
            <w:r>
              <w:rPr>
                <w:color w:val="000000" w:themeColor="text1"/>
                <w:highlight w:val="whit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014" w:type="dxa"/>
            <w:vAlign w:val="center"/>
          </w:tcPr>
          <w:p w14:paraId="2D02AE0F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whit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white"/>
              </w:rPr>
              <w:t xml:space="preserve">Отсутствует</w:t>
            </w:r>
            <w:r>
              <w:rPr>
                <w:color w:val="000000" w:themeColor="text1"/>
                <w:highlight w:val="whit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20" w:type="dxa"/>
            <w:vAlign w:val="center"/>
          </w:tcPr>
          <w:p w14:paraId="5383D17A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whit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white"/>
              </w:rPr>
              <w:t xml:space="preserve">Задержка в худшем случае</w:t>
            </w:r>
            <w:r>
              <w:rPr>
                <w:color w:val="000000" w:themeColor="text1"/>
                <w:highlight w:val="whit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303" w:type="dxa"/>
            <w:vAlign w:val="center"/>
          </w:tcPr>
          <w:p w14:paraId="04CE2DF8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whit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white"/>
              </w:rPr>
              <w:t xml:space="preserve">Неограниченная (может не быть результата)</w:t>
            </w:r>
            <w:r>
              <w:rPr>
                <w:color w:val="000000" w:themeColor="text1"/>
                <w:highlight w:val="whit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014" w:type="dxa"/>
            <w:vAlign w:val="center"/>
          </w:tcPr>
          <w:p w14:paraId="1DA35256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whit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white"/>
              </w:rPr>
              <w:t xml:space="preserve">≤ 2*(T_ocr+T_trans)</w:t>
            </w:r>
            <w:r>
              <w:rPr>
                <w:color w:val="000000" w:themeColor="text1"/>
                <w:highlight w:val="whit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20" w:type="dxa"/>
            <w:vAlign w:val="center"/>
          </w:tcPr>
          <w:p w14:paraId="52258C07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whit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white"/>
              </w:rPr>
              <w:t xml:space="preserve">Простота реализации</w:t>
            </w:r>
            <w:r>
              <w:rPr>
                <w:color w:val="000000" w:themeColor="text1"/>
                <w:highlight w:val="whit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303" w:type="dxa"/>
            <w:vAlign w:val="center"/>
          </w:tcPr>
          <w:p w14:paraId="1F8F770B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whit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white"/>
              </w:rPr>
              <w:t xml:space="preserve">Сложно (кооперативная отмена, очистка ресурсов)</w:t>
            </w:r>
            <w:r>
              <w:rPr>
                <w:color w:val="000000" w:themeColor="text1"/>
                <w:highlight w:val="whit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014" w:type="dxa"/>
            <w:vAlign w:val="center"/>
          </w:tcPr>
          <w:p w14:paraId="7C3634B4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whit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white"/>
              </w:rPr>
              <w:t xml:space="preserve">Просто (нет отмен, только очереди)</w:t>
            </w:r>
            <w:r>
              <w:rPr>
                <w:color w:val="000000" w:themeColor="text1"/>
                <w:highlight w:val="whit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20" w:type="dxa"/>
            <w:vAlign w:val="center"/>
          </w:tcPr>
          <w:p w14:paraId="71F886AD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whit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white"/>
              </w:rPr>
              <w:t xml:space="preserve">Поведение в играх (быстрый скролл)</w:t>
            </w:r>
            <w:r>
              <w:rPr>
                <w:color w:val="000000" w:themeColor="text1"/>
                <w:highlight w:val="whit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303" w:type="dxa"/>
            <w:vAlign w:val="center"/>
          </w:tcPr>
          <w:p w14:paraId="4A56E5A0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whit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white"/>
              </w:rPr>
              <w:t xml:space="preserve">Мигание, пропуски</w:t>
            </w:r>
            <w:r>
              <w:rPr>
                <w:color w:val="000000" w:themeColor="text1"/>
                <w:highlight w:val="whit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014" w:type="dxa"/>
            <w:vAlign w:val="center"/>
          </w:tcPr>
          <w:p w14:paraId="41E20FC2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whit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white"/>
              </w:rPr>
              <w:t xml:space="preserve">Стабильный перевод с небольшим отставанием</w:t>
            </w:r>
            <w:r>
              <w:rPr>
                <w:color w:val="000000" w:themeColor="text1"/>
                <w:highlight w:val="white"/>
              </w:rPr>
            </w:r>
          </w:p>
        </w:tc>
      </w:tr>
    </w:tbl>
    <w:p w14:paraId="571331F8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white"/>
        </w:rPr>
      </w:pPr>
      <w:r/>
      <w:bookmarkStart w:id="18" w:name="_Toc18"/>
      <w:r>
        <w:rPr>
          <w:rFonts w:ascii="Arial" w:hAnsi="Arial" w:eastAsia="Arial" w:cs="Arial"/>
          <w:b/>
          <w:color w:val="000000" w:themeColor="text1"/>
          <w:sz w:val="30"/>
          <w:highlight w:val="white"/>
        </w:rPr>
        <w:t xml:space="preserve">3.7. Особенности для модуля Translator</w:t>
      </w:r>
      <w:bookmarkEnd w:id="18"/>
      <w:r/>
      <w:r>
        <w:rPr>
          <w:color w:val="000000" w:themeColor="text1"/>
          <w:highlight w:val="white"/>
        </w:rPr>
      </w:r>
    </w:p>
    <w:p w14:paraId="081A9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Модуль перевода работает с отдельными текстовыми блоками, а не с целыми кадрами. Принцип «один активный + один pending» применяется </w:t>
      </w: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к каждому блоку индивидуально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(или к пулу блоков одного кадра). Рекомендуемая реализация:</w:t>
      </w:r>
      <w:r>
        <w:rPr>
          <w:color w:val="000000" w:themeColor="text1"/>
          <w:highlight w:val="white"/>
        </w:rPr>
      </w:r>
    </w:p>
    <w:p w14:paraId="54D38D17">
      <w:pPr>
        <w:pStyle w:val="922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Translator получает от OCR список блоков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[B1, B2, ..., Bn]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.</w:t>
      </w:r>
      <w:r>
        <w:rPr>
          <w:color w:val="000000" w:themeColor="text1"/>
          <w:highlight w:val="white"/>
        </w:rPr>
      </w:r>
    </w:p>
    <w:p w14:paraId="564FBD15">
      <w:pPr>
        <w:pStyle w:val="922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Для каждого блока запускается задача перевода в пуле потоков. Количество одновременно выполняемых задач ограничено (например, числом ядер CPU).</w:t>
      </w:r>
      <w:r>
        <w:rPr>
          <w:color w:val="000000" w:themeColor="text1"/>
          <w:highlight w:val="white"/>
        </w:rPr>
      </w:r>
    </w:p>
    <w:p w14:paraId="555D31D8">
      <w:pPr>
        <w:pStyle w:val="922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Если для одного и того же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block_id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(уникальный идентификатор, вычисленный OCR по позиции и тексту) поступает новый текст, а старый ещё переводится, то старый перевод </w:t>
      </w: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не отменяется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, а его результат просто игнорируется (при завершении проверяется, не появился ли более свежий pending для этого блока). Сам же поток переводчика не прерывается.</w:t>
      </w:r>
      <w:r>
        <w:rPr>
          <w:color w:val="000000" w:themeColor="text1"/>
          <w:highlight w:val="white"/>
        </w:rPr>
      </w:r>
    </w:p>
    <w:p w14:paraId="6AACA2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Это даёт баланс: долгий перевод не мешает начать перевод более свежего текста, но при этом не теряется уже проделанная работа (она может пригодиться, если новый текст окажется таким же).</w:t>
      </w:r>
      <w:r>
        <w:rPr>
          <w:color w:val="000000" w:themeColor="text1"/>
          <w:highlight w:val="white"/>
        </w:rPr>
      </w:r>
    </w:p>
    <w:p w14:paraId="62DD41BA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white"/>
        </w:rPr>
      </w:pPr>
      <w:r/>
      <w:bookmarkStart w:id="19" w:name="_Toc19"/>
      <w:r>
        <w:rPr>
          <w:rFonts w:ascii="Arial" w:hAnsi="Arial" w:eastAsia="Arial" w:cs="Arial"/>
          <w:b/>
          <w:color w:val="000000" w:themeColor="text1"/>
          <w:sz w:val="30"/>
          <w:highlight w:val="white"/>
        </w:rPr>
        <w:t xml:space="preserve">3.8. Интеграция с лаунчером (конфигурация)</w:t>
      </w:r>
      <w:bookmarkEnd w:id="19"/>
      <w:r/>
      <w:r>
        <w:rPr>
          <w:color w:val="000000" w:themeColor="text1"/>
          <w:highlight w:val="white"/>
        </w:rPr>
      </w:r>
    </w:p>
    <w:p w14:paraId="6A69E9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В GUI лаунчера должны быть настройки, связанные с этим механизмом:</w:t>
      </w:r>
      <w:r>
        <w:rPr>
          <w:color w:val="000000" w:themeColor="text1"/>
          <w:highlight w:val="white"/>
        </w:rPr>
      </w:r>
    </w:p>
    <w:p w14:paraId="24761559">
      <w:pPr>
        <w:pStyle w:val="922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Режим конвейера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(выбор между «Throttle + pending» и классическим вытеснением) — по умолчанию throttle.</w:t>
      </w:r>
      <w:r>
        <w:rPr>
          <w:color w:val="000000" w:themeColor="text1"/>
          <w:highlight w:val="white"/>
        </w:rPr>
      </w:r>
    </w:p>
    <w:p w14:paraId="51EF483F">
      <w:pPr>
        <w:pStyle w:val="922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Максимальное количество pending-кадров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(1 – как описано выше, но можно разрешить 2–3 для очень медленных OCR).</w:t>
      </w:r>
      <w:r>
        <w:rPr>
          <w:color w:val="000000" w:themeColor="text1"/>
          <w:highlight w:val="white"/>
        </w:rPr>
      </w:r>
    </w:p>
    <w:p w14:paraId="196A43D9">
      <w:pPr>
        <w:pStyle w:val="922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Таймаут ожидания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для спящего потока (по умолчанию 10 мс, чтобы быстро реагировать на новые данные).</w:t>
      </w:r>
      <w:r>
        <w:rPr>
          <w:color w:val="000000" w:themeColor="text1"/>
          <w:highlight w:val="white"/>
        </w:rPr>
      </w:r>
    </w:p>
    <w:p w14:paraId="08DCB880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white"/>
        </w:rPr>
      </w:pPr>
      <w:r/>
      <w:bookmarkStart w:id="20" w:name="_Toc20"/>
      <w:r>
        <w:rPr>
          <w:rFonts w:ascii="Arial" w:hAnsi="Arial" w:eastAsia="Arial" w:cs="Arial"/>
          <w:b/>
          <w:color w:val="000000" w:themeColor="text1"/>
          <w:sz w:val="30"/>
          <w:highlight w:val="white"/>
        </w:rPr>
        <w:t xml:space="preserve">3.9. Исключения и сбои</w:t>
      </w:r>
      <w:bookmarkEnd w:id="20"/>
      <w:r/>
      <w:r>
        <w:rPr>
          <w:color w:val="000000" w:themeColor="text1"/>
          <w:highlight w:val="white"/>
        </w:rPr>
      </w:r>
    </w:p>
    <w:p w14:paraId="7C4AFFDB">
      <w:pPr>
        <w:pStyle w:val="922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Если OCR не может разобрать текст (ошибка), то на выход отправляется пустой список блоков. Pending-кадр при этом не теряется.</w:t>
      </w:r>
      <w:r>
        <w:rPr>
          <w:color w:val="000000" w:themeColor="text1"/>
          <w:highlight w:val="white"/>
        </w:rPr>
      </w:r>
    </w:p>
    <w:p w14:paraId="4AA6BA7C">
      <w:pPr>
        <w:pStyle w:val="922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Если Translator падает (исключение), модуль перезапускается, а последний успешный перевод остаётся в очереди для Overlay. Pending-данные сохраняются.</w:t>
      </w:r>
      <w:r>
        <w:rPr>
          <w:color w:val="000000" w:themeColor="text1"/>
          <w:highlight w:val="white"/>
        </w:rPr>
      </w:r>
    </w:p>
    <w:p w14:paraId="032E3A6B">
      <w:pPr>
        <w:pStyle w:val="922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При долгом зависании модуля (более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timeout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= 5 секунд) система логирует ошибку и принудительно сбрасывает активную задачу, переходя к pending. Это аварийный случай, но он предусмотрен.</w:t>
      </w:r>
      <w:r>
        <w:rPr>
          <w:color w:val="000000" w:themeColor="text1"/>
          <w:highlight w:val="white"/>
        </w:rPr>
      </w:r>
    </w:p>
    <w:p w14:paraId="04D63C9A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white"/>
        </w:rPr>
      </w:pPr>
      <w:r/>
      <w:bookmarkStart w:id="21" w:name="_Toc21"/>
      <w:r>
        <w:rPr>
          <w:rFonts w:ascii="Arial" w:hAnsi="Arial" w:eastAsia="Arial" w:cs="Arial"/>
          <w:b/>
          <w:color w:val="000000" w:themeColor="text1"/>
          <w:sz w:val="30"/>
          <w:highlight w:val="white"/>
        </w:rPr>
        <w:t xml:space="preserve">3.10. Резюме</w:t>
      </w:r>
      <w:bookmarkEnd w:id="21"/>
      <w:r/>
      <w:r>
        <w:rPr>
          <w:color w:val="000000" w:themeColor="text1"/>
          <w:highlight w:val="white"/>
        </w:rPr>
      </w:r>
    </w:p>
    <w:p w14:paraId="3D37FD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Предлагаемый конвейер на основе </w:t>
      </w: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throttle + pending frame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является более предсказуемым, устойчивым к перегрузкам и простым в реализации по сравнению с вытеснением. Он гарантирует, что пользователь всегда увидит перевод (пусть и с небольшой задержкой), а система не будет бесконечно перезапускать задачи впустую. Э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то оптимальный выбор для приложения реального времени с требованием «минимальное влияние на производительность» и «стабильная работа при любом FPS захвата».</w:t>
      </w:r>
      <w:r>
        <w:rPr>
          <w:color w:val="000000" w:themeColor="text1"/>
          <w:highlight w:val="white"/>
        </w:rPr>
      </w:r>
    </w:p>
    <w:p w14:paraId="7EE606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i/>
          <w:color w:val="000000" w:themeColor="text1"/>
          <w:sz w:val="24"/>
          <w:highlight w:val="white"/>
        </w:rPr>
        <w:t xml:space="preserve">Примечание: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в исходном ТЗ (раздел 2) функциональные блоки не меняются. Изменяется только механизм их взаимодействия, описанный выше. Все настройки модулей, перечисленные в разделе 4, остаются в силе.</w:t>
      </w:r>
      <w:r>
        <w:rPr>
          <w:color w:val="000000" w:themeColor="text1"/>
          <w:highlight w:val="white"/>
        </w:rPr>
      </w:r>
    </w:p>
    <w:p w14:paraId="200CF155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</w:r>
      <w:r>
        <w:rPr>
          <w:color w:val="000000" w:themeColor="text1"/>
          <w:highlight w:val="white"/>
        </w:rPr>
      </w:r>
    </w:p>
    <w:p w14:paraId="4AAA76E1">
      <w:pPr>
        <w:pStyle w:val="8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color w:val="000000" w:themeColor="text1"/>
          <w:highlight w:val="white"/>
        </w:rPr>
      </w:pPr>
      <w:r/>
      <w:bookmarkStart w:id="22" w:name="_Toc22"/>
      <w:r>
        <w:rPr>
          <w:rFonts w:ascii="Arial" w:hAnsi="Arial" w:eastAsia="Arial" w:cs="Arial"/>
          <w:b/>
          <w:color w:val="000000" w:themeColor="text1"/>
          <w:sz w:val="33"/>
          <w:highlight w:val="white"/>
        </w:rPr>
        <w:t xml:space="preserve">4. Лаунчер и конфигурация (GUI на Python / C++)</w:t>
      </w:r>
      <w:r>
        <w:rPr>
          <w:color w:val="000000" w:themeColor="text1"/>
          <w:highlight w:val="white"/>
        </w:rPr>
      </w:r>
      <w:bookmarkEnd w:id="22"/>
      <w:r/>
      <w:r>
        <w:rPr>
          <w:color w:val="000000" w:themeColor="text1"/>
          <w:highlight w:val="white"/>
        </w:rPr>
      </w:r>
    </w:p>
    <w:p w14:paraId="5C44E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Лаунчер — отдельное приложение (можно на Python с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PyQt/PySide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+ современный дизайн), которое позволяет: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262FC861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white"/>
        </w:rPr>
      </w:pPr>
      <w:r/>
      <w:bookmarkStart w:id="23" w:name="_Toc23"/>
      <w:r>
        <w:rPr>
          <w:rFonts w:ascii="Arial" w:hAnsi="Arial" w:eastAsia="Arial" w:cs="Arial"/>
          <w:b/>
          <w:color w:val="000000" w:themeColor="text1"/>
          <w:sz w:val="30"/>
          <w:highlight w:val="white"/>
        </w:rPr>
        <w:t xml:space="preserve">4.1. Настройка блока Capture</w:t>
      </w:r>
      <w:r>
        <w:rPr>
          <w:color w:val="000000" w:themeColor="text1"/>
          <w:highlight w:val="white"/>
        </w:rPr>
      </w:r>
      <w:bookmarkEnd w:id="23"/>
      <w:r/>
      <w:r>
        <w:rPr>
          <w:color w:val="000000" w:themeColor="text1"/>
          <w:highlight w:val="white"/>
        </w:rPr>
      </w:r>
    </w:p>
    <w:p w14:paraId="663DAF38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Выбор бэкенда: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OpenGL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,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Vulkan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,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DXGI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,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screen_capture_lite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,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FFmpeg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75D6876B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Выбор источника: весь экран, конкретное окно, область (координаты), области игнорирования.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45F06DAC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Качество скриншота (разрешение, формат пикселей, сжатие).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35880A0B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Интервал таймера (мс) или включение callback-режима.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3792CF8F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white"/>
        </w:rPr>
      </w:pPr>
      <w:r/>
      <w:bookmarkStart w:id="24" w:name="_Toc24"/>
      <w:r>
        <w:rPr>
          <w:rFonts w:ascii="Arial" w:hAnsi="Arial" w:eastAsia="Arial" w:cs="Arial"/>
          <w:b/>
          <w:color w:val="000000" w:themeColor="text1"/>
          <w:sz w:val="30"/>
          <w:highlight w:val="white"/>
        </w:rPr>
        <w:t xml:space="preserve">4.2. Настройка блока OCR</w:t>
      </w:r>
      <w:r>
        <w:rPr>
          <w:color w:val="000000" w:themeColor="text1"/>
          <w:highlight w:val="white"/>
        </w:rPr>
      </w:r>
      <w:bookmarkEnd w:id="24"/>
      <w:r/>
      <w:r>
        <w:rPr>
          <w:color w:val="000000" w:themeColor="text1"/>
          <w:highlight w:val="white"/>
        </w:rPr>
      </w:r>
    </w:p>
    <w:p w14:paraId="42AE9481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Движок: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Tesseract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,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PaddleOCR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(локально) – выбор.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77AFD305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Язык распознавания (например,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eng+rus+deu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7CA00B93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Фильтры предобработки (гаусс, медианный, повышение резкости, бинаризация Otsu).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72B73BF3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Алгоритм сжатия (если требуется) –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PNG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,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JPEG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(качество 90%+).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41CD3D9F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Минимальный размер текста (отсев мелкого шума).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23D0EC21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white"/>
        </w:rPr>
      </w:pPr>
      <w:r/>
      <w:bookmarkStart w:id="25" w:name="_Toc25"/>
      <w:r>
        <w:rPr>
          <w:rFonts w:ascii="Arial" w:hAnsi="Arial" w:eastAsia="Arial" w:cs="Arial"/>
          <w:b/>
          <w:color w:val="000000" w:themeColor="text1"/>
          <w:sz w:val="30"/>
          <w:highlight w:val="white"/>
        </w:rPr>
        <w:t xml:space="preserve">4.3. Настройка блока Translator</w:t>
      </w:r>
      <w:r>
        <w:rPr>
          <w:color w:val="000000" w:themeColor="text1"/>
          <w:highlight w:val="white"/>
        </w:rPr>
      </w:r>
      <w:bookmarkEnd w:id="25"/>
      <w:r/>
      <w:r>
        <w:rPr>
          <w:color w:val="000000" w:themeColor="text1"/>
          <w:highlight w:val="white"/>
        </w:rPr>
      </w:r>
    </w:p>
    <w:p w14:paraId="64E4620D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Модель LLM (путь к файлу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.gguf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или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bin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67C7FB41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Язык исходный (auto / задать явно) и язык перевода.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6DB3C2DD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Количество потоков перевода.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3479277C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Настройки инференса (temp, top-p, контекстное окно).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5AE7F606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white"/>
        </w:rPr>
      </w:pPr>
      <w:r/>
      <w:bookmarkStart w:id="26" w:name="_Toc26"/>
      <w:r>
        <w:rPr>
          <w:rFonts w:ascii="Arial" w:hAnsi="Arial" w:eastAsia="Arial" w:cs="Arial"/>
          <w:b/>
          <w:color w:val="000000" w:themeColor="text1"/>
          <w:sz w:val="30"/>
          <w:highlight w:val="white"/>
        </w:rPr>
        <w:t xml:space="preserve">4.4. Настройка блока Overlay</w:t>
      </w:r>
      <w:r>
        <w:rPr>
          <w:color w:val="000000" w:themeColor="text1"/>
          <w:highlight w:val="white"/>
        </w:rPr>
      </w:r>
      <w:bookmarkEnd w:id="26"/>
      <w:r/>
      <w:r>
        <w:rPr>
          <w:color w:val="000000" w:themeColor="text1"/>
          <w:highlight w:val="white"/>
        </w:rPr>
      </w:r>
    </w:p>
    <w:p w14:paraId="2932BC8F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Режим фона (фикс. цвет + alpha / авто / градиент / "умный ластик").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44D51B6E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Режим текста (цвет, шрифт / авто-стиль).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6BF3800C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Позиционирование: точно поверх исходного текста или смещённое (на случай, если перевод длиннее).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2C5CBF06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Горячие клавиши: вкл/выкл оверлей, временная пауза захвата, принудительный захват кадра.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7125546D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white"/>
        </w:rPr>
      </w:pPr>
      <w:r/>
      <w:bookmarkStart w:id="27" w:name="_Toc27"/>
      <w:r>
        <w:rPr>
          <w:rFonts w:ascii="Arial" w:hAnsi="Arial" w:eastAsia="Arial" w:cs="Arial"/>
          <w:b/>
          <w:color w:val="000000" w:themeColor="text1"/>
          <w:sz w:val="30"/>
          <w:highlight w:val="white"/>
        </w:rPr>
        <w:t xml:space="preserve">4.5. Интерфейс управления пакетами (Plugin Manager)</w:t>
      </w:r>
      <w:r>
        <w:rPr>
          <w:color w:val="000000" w:themeColor="text1"/>
          <w:highlight w:val="white"/>
        </w:rPr>
      </w:r>
      <w:bookmarkEnd w:id="27"/>
      <w:r/>
      <w:r>
        <w:rPr>
          <w:color w:val="000000" w:themeColor="text1"/>
          <w:highlight w:val="white"/>
        </w:rPr>
      </w:r>
    </w:p>
    <w:p w14:paraId="3C7C6E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Система </w:t>
      </w: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модульная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– ядро (диспетчер очередей, интерфейсы модулей) общее. Каждый из четырёх модулей подключается как плагин через единый интерфейс (C++ абстрактный класс или FFI).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</w:r>
    </w:p>
    <w:p w14:paraId="26D7F2C9">
      <w:pPr>
        <w:pStyle w:val="92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/>
        <w:ind w:right="0"/>
        <w:rPr>
          <w:color w:val="000000" w:themeColor="text1"/>
          <w:highlight w:val="white"/>
        </w:rPr>
      </w:pPr>
      <w:r>
        <w:rPr>
          <w:color w:val="000000" w:themeColor="text1"/>
          <w:highlight w:val="white"/>
        </w:rPr>
        <w:t xml:space="preserve">Plug &amp; Play</w:t>
      </w:r>
      <w:r>
        <w:rPr>
          <w:color w:val="000000" w:themeColor="text1"/>
          <w:highlight w:val="white"/>
        </w:rPr>
      </w:r>
    </w:p>
    <w:p w14:paraId="7DB54DEE">
      <w:pPr>
        <w:pStyle w:val="92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/>
        <w:ind w:right="0"/>
        <w:rPr>
          <w:color w:val="000000" w:themeColor="text1"/>
          <w:highlight w:val="white"/>
        </w:rPr>
      </w:pPr>
      <w:r>
        <w:rPr>
          <w:color w:val="000000" w:themeColor="text1"/>
          <w:highlight w:val="white"/>
        </w:rPr>
        <w:t xml:space="preserve"> Если модуль отсутствует: </w:t>
      </w:r>
      <w:r>
        <w:rPr>
          <w:color w:val="000000" w:themeColor="text1"/>
          <w:highlight w:val="white"/>
        </w:rPr>
      </w:r>
    </w:p>
    <w:p w14:paraId="3DC3B5D8">
      <w:pPr>
        <w:pStyle w:val="92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/>
        <w:ind w:right="0"/>
        <w:rPr>
          <w:color w:val="000000" w:themeColor="text1"/>
          <w:highlight w:val="white"/>
        </w:rPr>
      </w:pPr>
      <w:r>
        <w:rPr>
          <w:color w:val="000000" w:themeColor="text1"/>
          <w:highlight w:val="white"/>
        </w:rPr>
        <w:t xml:space="preserve">приложение НЕ падает</w:t>
      </w:r>
      <w:r>
        <w:rPr>
          <w:color w:val="000000" w:themeColor="text1"/>
          <w:highlight w:val="white"/>
        </w:rPr>
      </w:r>
    </w:p>
    <w:p w14:paraId="143C4CA8">
      <w:pPr>
        <w:pStyle w:val="92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/>
        <w:ind w:right="0"/>
        <w:rPr>
          <w:color w:val="000000" w:themeColor="text1"/>
          <w:highlight w:val="white"/>
        </w:rPr>
      </w:pPr>
      <w:r>
        <w:rPr>
          <w:color w:val="000000" w:themeColor="text1"/>
          <w:highlight w:val="white"/>
        </w:rPr>
        <w:t xml:space="preserve">предлагает установить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r>
      <w:r>
        <w:rPr>
          <w:color w:val="000000" w:themeColor="text1"/>
          <w:highlight w:val="white"/>
        </w:rPr>
      </w:r>
    </w:p>
    <w:p w14:paraId="6BFD71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Пакетный менеджер в лаунчере: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795A895D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Отображает список установленных модулей и доступных пакетов (бэкенды захвата, языковые данные для OCR, языковые модели для переводчика, движки оверлея).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33586F43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При попытке активировать модуль, если нужные ресурсы отсутствуют: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5737A93A">
      <w:pPr>
        <w:pStyle w:val="922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Программа </w:t>
      </w: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не падает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, а показывает сообщение: </w:t>
      </w:r>
      <w:r>
        <w:rPr>
          <w:rFonts w:ascii="Arial" w:hAnsi="Arial" w:eastAsia="Arial" w:cs="Arial"/>
          <w:i/>
          <w:color w:val="000000" w:themeColor="text1"/>
          <w:sz w:val="24"/>
          <w:highlight w:val="white"/>
        </w:rPr>
        <w:t xml:space="preserve">"Модуль X требует пакет Y. Установить?"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343AF88D">
      <w:pPr>
        <w:pStyle w:val="922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Автоматически скачивает и устанавливает пакет (из заданного репозитория) через встроенный установщик.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7942E7D1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Пример минимальной конфигурации для работы: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3F032DE4">
      <w:pPr>
        <w:pStyle w:val="922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Capture: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DXGI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(Win) или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screen_capture_lite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(Linux).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5B96CF5A">
      <w:pPr>
        <w:pStyle w:val="922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OCR: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Tesseract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+ языковой пакет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eng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679C51EB">
      <w:pPr>
        <w:pStyle w:val="922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Translator: локальная LLM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en-ru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(например, модель на 500МБ).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16608672">
      <w:pPr>
        <w:pStyle w:val="922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Overlay: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OpenGL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(минимальный).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1F4C72CB">
      <w:pPr>
        <w:pStyle w:val="8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color w:val="000000" w:themeColor="text1"/>
          <w:highlight w:val="white"/>
        </w:rPr>
      </w:pPr>
      <w:r/>
      <w:bookmarkStart w:id="28" w:name="_Toc28"/>
      <w:r>
        <w:rPr>
          <w:rFonts w:ascii="Arial" w:hAnsi="Arial" w:eastAsia="Arial" w:cs="Arial"/>
          <w:b/>
          <w:color w:val="000000" w:themeColor="text1"/>
          <w:sz w:val="33"/>
          <w:highlight w:val="white"/>
        </w:rPr>
        <w:t xml:space="preserve">5. Технические требования к реализации</w:t>
      </w:r>
      <w:r>
        <w:rPr>
          <w:color w:val="000000" w:themeColor="text1"/>
          <w:highlight w:val="white"/>
        </w:rPr>
      </w:r>
      <w:bookmarkEnd w:id="28"/>
      <w:r/>
      <w:r>
        <w:rPr>
          <w:color w:val="000000" w:themeColor="text1"/>
          <w:highlight w:val="white"/>
        </w:rPr>
      </w:r>
    </w:p>
    <w:p w14:paraId="77143CFC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white"/>
        </w:rPr>
      </w:pPr>
      <w:r/>
      <w:bookmarkStart w:id="29" w:name="_Toc29"/>
      <w:r>
        <w:rPr>
          <w:rFonts w:ascii="Arial" w:hAnsi="Arial" w:eastAsia="Arial" w:cs="Arial"/>
          <w:b/>
          <w:color w:val="000000" w:themeColor="text1"/>
          <w:sz w:val="30"/>
          <w:highlight w:val="white"/>
        </w:rPr>
        <w:t xml:space="preserve">5.1. Производительность и язык</w:t>
      </w:r>
      <w:r>
        <w:rPr>
          <w:color w:val="000000" w:themeColor="text1"/>
          <w:highlight w:val="white"/>
        </w:rPr>
      </w:r>
      <w:bookmarkEnd w:id="29"/>
      <w:r/>
      <w:r>
        <w:rPr>
          <w:color w:val="000000" w:themeColor="text1"/>
          <w:highlight w:val="white"/>
        </w:rPr>
      </w:r>
    </w:p>
    <w:p w14:paraId="491CDE42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Ядро и модули: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C++17/20, максимальная эффективность, прямой доступ к GPU-памяти, SIMD для предобработки.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5E4F24C0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Лаунчер: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Python + Qt (для быстрого прототипирования и управления пакетами) либо тоже C++ с Qt.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5EE3A793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white"/>
        </w:rPr>
        <w:t xml:space="preserve">Асинхронность: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std::thread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,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boost::lockfree::queue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 или </w:t>
      </w:r>
      <w:r>
        <w:rPr>
          <w:rFonts w:ascii="Arial" w:hAnsi="Arial" w:eastAsia="Arial" w:cs="Arial"/>
          <w:color w:val="000000" w:themeColor="text1"/>
          <w:sz w:val="21"/>
          <w:highlight w:val="white"/>
        </w:rPr>
        <w:t xml:space="preserve">moodycamel::ConcurrentQueue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45EDF48A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white"/>
        </w:rPr>
      </w:pPr>
      <w:r/>
      <w:bookmarkStart w:id="30" w:name="_Toc30"/>
      <w:r>
        <w:rPr>
          <w:rFonts w:ascii="Arial" w:hAnsi="Arial" w:eastAsia="Arial" w:cs="Arial"/>
          <w:b/>
          <w:color w:val="000000" w:themeColor="text1"/>
          <w:sz w:val="30"/>
          <w:highlight w:val="white"/>
        </w:rPr>
        <w:t xml:space="preserve">5.2. Требования к памяти и CPU</w:t>
      </w:r>
      <w:r>
        <w:rPr>
          <w:color w:val="000000" w:themeColor="text1"/>
          <w:highlight w:val="white"/>
        </w:rPr>
      </w:r>
      <w:bookmarkEnd w:id="30"/>
      <w:r/>
      <w:r>
        <w:rPr>
          <w:color w:val="000000" w:themeColor="text1"/>
          <w:highlight w:val="white"/>
        </w:rPr>
      </w:r>
    </w:p>
    <w:p w14:paraId="797CAAC4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Захват кадра + OCR не должны загружать более одного ядра CPU на 100% постоянно.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626490BD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При паузе захвата или отсутствии изменений на экране – потребление ресурсов близко к нулю (опрос с низкой частотой или ожидание события).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2491F27F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white"/>
        </w:rPr>
      </w:pPr>
      <w:r/>
      <w:bookmarkStart w:id="31" w:name="_Toc31"/>
      <w:r>
        <w:rPr>
          <w:rFonts w:ascii="Arial" w:hAnsi="Arial" w:eastAsia="Arial" w:cs="Arial"/>
          <w:b/>
          <w:color w:val="000000" w:themeColor="text1"/>
          <w:sz w:val="30"/>
          <w:highlight w:val="white"/>
        </w:rPr>
        <w:t xml:space="preserve">5.3. Совместимость</w:t>
      </w:r>
      <w:r>
        <w:rPr>
          <w:color w:val="000000" w:themeColor="text1"/>
          <w:highlight w:val="white"/>
        </w:rPr>
      </w:r>
      <w:bookmarkEnd w:id="31"/>
      <w:r/>
      <w:r>
        <w:rPr>
          <w:color w:val="000000" w:themeColor="text1"/>
          <w:highlight w:val="white"/>
        </w:rPr>
      </w:r>
    </w:p>
    <w:p w14:paraId="0DDF8E96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Windows 10/11, Linux (X11/Wayland – с поддержкой screencapture через PipeWire).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18D8C063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Игры на полном экране (захват через DXGI или Vulkan overlay).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3649EF46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Приложения с аппаратным ускорением (браузеры, видеоредакторы).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65529E97">
      <w:pPr>
        <w:pStyle w:val="8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color w:val="000000" w:themeColor="text1"/>
          <w:highlight w:val="white"/>
        </w:rPr>
      </w:pPr>
      <w:r/>
      <w:bookmarkStart w:id="32" w:name="_Toc32"/>
      <w:r>
        <w:rPr>
          <w:rFonts w:ascii="Arial" w:hAnsi="Arial" w:eastAsia="Arial" w:cs="Arial"/>
          <w:b/>
          <w:color w:val="000000" w:themeColor="text1"/>
          <w:sz w:val="33"/>
          <w:highlight w:val="white"/>
        </w:rPr>
        <w:t xml:space="preserve">6. Исключения и обработка ошибок</w:t>
      </w:r>
      <w:r>
        <w:rPr>
          <w:color w:val="000000" w:themeColor="text1"/>
          <w:highlight w:val="white"/>
        </w:rPr>
      </w:r>
      <w:bookmarkEnd w:id="32"/>
      <w:r/>
      <w:r>
        <w:rPr>
          <w:color w:val="000000" w:themeColor="text1"/>
          <w:highlight w:val="white"/>
        </w:rPr>
      </w:r>
    </w:p>
    <w:p w14:paraId="4077DF26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Если OCR не может разобрать текст – блок не отправляется на перевод.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6DE94591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Если LLM не отвечает (высокая задержка) – используется последний удачный перевод или ничего не рисуется.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5A352DEF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При сбое одного модуля (например, захват потерял окно) – система переходит в режим ожидания и пытается восстановить соединение без перезапуска всей программы.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665648A3">
      <w:pPr>
        <w:pStyle w:val="8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color w:val="000000" w:themeColor="text1"/>
          <w:highlight w:val="white"/>
        </w:rPr>
      </w:pPr>
      <w:r/>
      <w:bookmarkStart w:id="33" w:name="_Toc33"/>
      <w:r>
        <w:rPr>
          <w:rFonts w:ascii="Arial" w:hAnsi="Arial" w:eastAsia="Arial" w:cs="Arial"/>
          <w:b/>
          <w:color w:val="000000" w:themeColor="text1"/>
          <w:sz w:val="33"/>
          <w:highlight w:val="white"/>
        </w:rPr>
        <w:t xml:space="preserve">7. Дополнительные пожелания (опционально)</w:t>
      </w:r>
      <w:r>
        <w:rPr>
          <w:color w:val="000000" w:themeColor="text1"/>
          <w:highlight w:val="white"/>
        </w:rPr>
      </w:r>
      <w:bookmarkEnd w:id="33"/>
      <w:r/>
      <w:r>
        <w:rPr>
          <w:color w:val="000000" w:themeColor="text1"/>
          <w:highlight w:val="white"/>
        </w:rPr>
      </w:r>
    </w:p>
    <w:p w14:paraId="5DA5B9C3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Логирование работы каждого модуля (уровни: debug, info, error) с возможностью отправки отчётов.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71558995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Профилирование задержек: от момента появления текста на экране до отрисовки перевода.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</w:r>
    </w:p>
    <w:p w14:paraId="2A73D53D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highlight w:val="white"/>
        </w:rPr>
        <w:t xml:space="preserve">FPS-адаптация 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динамическое снижение нагрузки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</w:r>
    </w:p>
    <w:p w14:paraId="063605DE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highlight w:val="white"/>
        </w:rPr>
        <w:t xml:space="preserve">AI улучшения 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постобработка текста 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исправление OCR ошибок через LLM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</w:r>
    </w:p>
    <w:p w14:paraId="3E89D2AB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highlight w:val="white"/>
        </w:rPr>
        <w:t xml:space="preserve">Игровой режим 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ultra-low latency 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минимальный overlay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</w:r>
    </w:p>
    <w:p w14:paraId="5E5C3151">
      <w:pPr>
        <w:pStyle w:val="9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highlight w:val="white"/>
        </w:rPr>
        <w:t xml:space="preserve">Debug режим 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показать bounding boxes 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показать OCR результат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</w:r>
    </w:p>
    <w:p w14:paraId="794C65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</w:pPr>
      <w:r>
        <w:rPr>
          <w:rFonts w:ascii="Arial" w:hAnsi="Arial" w:eastAsia="Arial" w:cs="Arial"/>
          <w:color w:val="000000" w:themeColor="text1"/>
          <w:sz w:val="24"/>
          <w:highlight w:val="white"/>
        </w:rPr>
      </w:r>
      <w:r>
        <w:rPr>
          <w:rFonts w:ascii="Arial" w:hAnsi="Arial" w:eastAsia="Arial" w:cs="Arial"/>
          <w:color w:val="000000" w:themeColor="text1"/>
          <w:sz w:val="24"/>
          <w:highlight w:val="whit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white"/>
        </w:rPr>
      </w:r>
    </w:p>
    <w:p>
      <w:pPr>
        <w:pBdr/>
        <w:shd w:val="clear" w:color="ffffff" w:themeColor="background1" w:fill="ffffff" w:themeFill="background1"/>
        <w:spacing/>
        <w:ind/>
        <w:rPr>
          <w:color w:val="000000" w:themeColor="text1"/>
          <w:highlight w:val="white"/>
        </w:rPr>
      </w:pP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264A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6099E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ACF0C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C2D43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486D1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5C063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9D422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BA81C2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2DFE3C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591A6F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nsid w:val="68BD66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C3CD7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58F6AEE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AD8F3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EAA45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58E1C0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16CB57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7">
    <w:nsid w:val="1F305E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CDF73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3">
    <w:name w:val="Table Grid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Table Grid Light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1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2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1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2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3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4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5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6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1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2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3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4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5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6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1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2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3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4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5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6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9">
    <w:name w:val="Heading 1"/>
    <w:basedOn w:val="918"/>
    <w:next w:val="918"/>
    <w:link w:val="86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0">
    <w:name w:val="Heading 2"/>
    <w:basedOn w:val="918"/>
    <w:next w:val="918"/>
    <w:link w:val="87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1">
    <w:name w:val="Heading 3"/>
    <w:basedOn w:val="918"/>
    <w:next w:val="918"/>
    <w:link w:val="87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2">
    <w:name w:val="Heading 4"/>
    <w:basedOn w:val="918"/>
    <w:next w:val="918"/>
    <w:link w:val="87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3">
    <w:name w:val="Heading 5"/>
    <w:basedOn w:val="918"/>
    <w:next w:val="918"/>
    <w:link w:val="87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4">
    <w:name w:val="Heading 6"/>
    <w:basedOn w:val="918"/>
    <w:next w:val="918"/>
    <w:link w:val="87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5">
    <w:name w:val="Heading 7"/>
    <w:basedOn w:val="918"/>
    <w:next w:val="918"/>
    <w:link w:val="87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6">
    <w:name w:val="Heading 8"/>
    <w:basedOn w:val="918"/>
    <w:next w:val="918"/>
    <w:link w:val="87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Heading 9"/>
    <w:basedOn w:val="918"/>
    <w:next w:val="918"/>
    <w:link w:val="87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8" w:default="1">
    <w:name w:val="Default Paragraph Font"/>
    <w:uiPriority w:val="1"/>
    <w:semiHidden/>
    <w:unhideWhenUsed/>
    <w:pPr>
      <w:pBdr/>
      <w:spacing/>
      <w:ind/>
    </w:pPr>
  </w:style>
  <w:style w:type="character" w:styleId="869">
    <w:name w:val="Heading 1 Char"/>
    <w:basedOn w:val="868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0">
    <w:name w:val="Heading 2 Char"/>
    <w:basedOn w:val="868"/>
    <w:link w:val="8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1">
    <w:name w:val="Heading 3 Char"/>
    <w:basedOn w:val="868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2">
    <w:name w:val="Heading 4 Char"/>
    <w:basedOn w:val="868"/>
    <w:link w:val="86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3">
    <w:name w:val="Heading 5 Char"/>
    <w:basedOn w:val="868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4">
    <w:name w:val="Heading 6 Char"/>
    <w:basedOn w:val="868"/>
    <w:link w:val="86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5">
    <w:name w:val="Heading 7 Char"/>
    <w:basedOn w:val="868"/>
    <w:link w:val="86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6">
    <w:name w:val="Heading 8 Char"/>
    <w:basedOn w:val="868"/>
    <w:link w:val="8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7">
    <w:name w:val="Heading 9 Char"/>
    <w:basedOn w:val="868"/>
    <w:link w:val="8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8">
    <w:name w:val="Title"/>
    <w:basedOn w:val="918"/>
    <w:next w:val="918"/>
    <w:link w:val="87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9">
    <w:name w:val="Title Char"/>
    <w:basedOn w:val="868"/>
    <w:link w:val="87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0">
    <w:name w:val="Subtitle"/>
    <w:basedOn w:val="918"/>
    <w:next w:val="918"/>
    <w:link w:val="88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1">
    <w:name w:val="Subtitle Char"/>
    <w:basedOn w:val="868"/>
    <w:link w:val="8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2">
    <w:name w:val="Quote"/>
    <w:basedOn w:val="918"/>
    <w:next w:val="918"/>
    <w:link w:val="88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3">
    <w:name w:val="Quote Char"/>
    <w:basedOn w:val="868"/>
    <w:link w:val="88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Intense Emphasis"/>
    <w:basedOn w:val="8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5">
    <w:name w:val="Intense Quote"/>
    <w:basedOn w:val="918"/>
    <w:next w:val="918"/>
    <w:link w:val="88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6">
    <w:name w:val="Intense Quote Char"/>
    <w:basedOn w:val="868"/>
    <w:link w:val="88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7">
    <w:name w:val="Intense Reference"/>
    <w:basedOn w:val="8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8">
    <w:name w:val="Subtle Emphasis"/>
    <w:basedOn w:val="8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9">
    <w:name w:val="Emphasis"/>
    <w:basedOn w:val="868"/>
    <w:uiPriority w:val="20"/>
    <w:qFormat/>
    <w:pPr>
      <w:pBdr/>
      <w:spacing/>
      <w:ind/>
    </w:pPr>
    <w:rPr>
      <w:i/>
      <w:iCs/>
    </w:rPr>
  </w:style>
  <w:style w:type="character" w:styleId="890">
    <w:name w:val="Strong"/>
    <w:basedOn w:val="868"/>
    <w:uiPriority w:val="22"/>
    <w:qFormat/>
    <w:pPr>
      <w:pBdr/>
      <w:spacing/>
      <w:ind/>
    </w:pPr>
    <w:rPr>
      <w:b/>
      <w:bCs/>
    </w:rPr>
  </w:style>
  <w:style w:type="character" w:styleId="891">
    <w:name w:val="Subtle Reference"/>
    <w:basedOn w:val="8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2">
    <w:name w:val="Book Title"/>
    <w:basedOn w:val="8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3">
    <w:name w:val="Header"/>
    <w:basedOn w:val="918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Header Char"/>
    <w:basedOn w:val="868"/>
    <w:link w:val="893"/>
    <w:uiPriority w:val="99"/>
    <w:pPr>
      <w:pBdr/>
      <w:spacing/>
      <w:ind/>
    </w:pPr>
  </w:style>
  <w:style w:type="paragraph" w:styleId="895">
    <w:name w:val="Footer"/>
    <w:basedOn w:val="918"/>
    <w:link w:val="89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6">
    <w:name w:val="Footer Char"/>
    <w:basedOn w:val="868"/>
    <w:link w:val="895"/>
    <w:uiPriority w:val="99"/>
    <w:pPr>
      <w:pBdr/>
      <w:spacing/>
      <w:ind/>
    </w:pPr>
  </w:style>
  <w:style w:type="paragraph" w:styleId="897">
    <w:name w:val="Caption"/>
    <w:basedOn w:val="918"/>
    <w:next w:val="91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8">
    <w:name w:val="footnote text"/>
    <w:basedOn w:val="918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Footnote Text Char"/>
    <w:basedOn w:val="868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foot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endnote text"/>
    <w:basedOn w:val="918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Endnote Text Char"/>
    <w:basedOn w:val="868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end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character" w:styleId="904">
    <w:name w:val="Hyperlink"/>
    <w:basedOn w:val="8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5">
    <w:name w:val="FollowedHyperlink"/>
    <w:basedOn w:val="8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6">
    <w:name w:val="toc 1"/>
    <w:basedOn w:val="918"/>
    <w:next w:val="918"/>
    <w:uiPriority w:val="39"/>
    <w:unhideWhenUsed/>
    <w:pPr>
      <w:pBdr/>
      <w:spacing w:after="100"/>
      <w:ind/>
    </w:pPr>
  </w:style>
  <w:style w:type="paragraph" w:styleId="907">
    <w:name w:val="toc 2"/>
    <w:basedOn w:val="918"/>
    <w:next w:val="918"/>
    <w:uiPriority w:val="39"/>
    <w:unhideWhenUsed/>
    <w:pPr>
      <w:pBdr/>
      <w:spacing w:after="100"/>
      <w:ind w:left="220"/>
    </w:pPr>
  </w:style>
  <w:style w:type="paragraph" w:styleId="908">
    <w:name w:val="toc 3"/>
    <w:basedOn w:val="918"/>
    <w:next w:val="918"/>
    <w:uiPriority w:val="39"/>
    <w:unhideWhenUsed/>
    <w:pPr>
      <w:pBdr/>
      <w:spacing w:after="100"/>
      <w:ind w:left="440"/>
    </w:pPr>
  </w:style>
  <w:style w:type="paragraph" w:styleId="909">
    <w:name w:val="toc 4"/>
    <w:basedOn w:val="918"/>
    <w:next w:val="918"/>
    <w:uiPriority w:val="39"/>
    <w:unhideWhenUsed/>
    <w:pPr>
      <w:pBdr/>
      <w:spacing w:after="100"/>
      <w:ind w:left="660"/>
    </w:pPr>
  </w:style>
  <w:style w:type="paragraph" w:styleId="910">
    <w:name w:val="toc 5"/>
    <w:basedOn w:val="918"/>
    <w:next w:val="918"/>
    <w:uiPriority w:val="39"/>
    <w:unhideWhenUsed/>
    <w:pPr>
      <w:pBdr/>
      <w:spacing w:after="100"/>
      <w:ind w:left="880"/>
    </w:pPr>
  </w:style>
  <w:style w:type="paragraph" w:styleId="911">
    <w:name w:val="toc 6"/>
    <w:basedOn w:val="918"/>
    <w:next w:val="918"/>
    <w:uiPriority w:val="39"/>
    <w:unhideWhenUsed/>
    <w:pPr>
      <w:pBdr/>
      <w:spacing w:after="100"/>
      <w:ind w:left="1100"/>
    </w:pPr>
  </w:style>
  <w:style w:type="paragraph" w:styleId="912">
    <w:name w:val="toc 7"/>
    <w:basedOn w:val="918"/>
    <w:next w:val="918"/>
    <w:uiPriority w:val="39"/>
    <w:unhideWhenUsed/>
    <w:pPr>
      <w:pBdr/>
      <w:spacing w:after="100"/>
      <w:ind w:left="1320"/>
    </w:pPr>
  </w:style>
  <w:style w:type="paragraph" w:styleId="913">
    <w:name w:val="toc 8"/>
    <w:basedOn w:val="918"/>
    <w:next w:val="918"/>
    <w:uiPriority w:val="39"/>
    <w:unhideWhenUsed/>
    <w:pPr>
      <w:pBdr/>
      <w:spacing w:after="100"/>
      <w:ind w:left="1540"/>
    </w:pPr>
  </w:style>
  <w:style w:type="paragraph" w:styleId="914">
    <w:name w:val="toc 9"/>
    <w:basedOn w:val="918"/>
    <w:next w:val="918"/>
    <w:uiPriority w:val="39"/>
    <w:unhideWhenUsed/>
    <w:pPr>
      <w:pBdr/>
      <w:spacing w:after="100"/>
      <w:ind w:left="1760"/>
    </w:pPr>
  </w:style>
  <w:style w:type="character" w:styleId="915">
    <w:name w:val="Placeholder Text"/>
    <w:basedOn w:val="868"/>
    <w:uiPriority w:val="99"/>
    <w:semiHidden/>
    <w:pPr>
      <w:pBdr/>
      <w:spacing/>
      <w:ind/>
    </w:pPr>
    <w:rPr>
      <w:color w:val="666666"/>
    </w:rPr>
  </w:style>
  <w:style w:type="paragraph" w:styleId="916">
    <w:name w:val="TOC Heading"/>
    <w:uiPriority w:val="39"/>
    <w:unhideWhenUsed/>
    <w:pPr>
      <w:pBdr/>
      <w:spacing/>
      <w:ind/>
    </w:pPr>
  </w:style>
  <w:style w:type="paragraph" w:styleId="917">
    <w:name w:val="table of figures"/>
    <w:basedOn w:val="918"/>
    <w:next w:val="918"/>
    <w:uiPriority w:val="99"/>
    <w:unhideWhenUsed/>
    <w:pPr>
      <w:pBdr/>
      <w:spacing w:after="0" w:afterAutospacing="0"/>
      <w:ind/>
    </w:pPr>
  </w:style>
  <w:style w:type="paragraph" w:styleId="918" w:default="1">
    <w:name w:val="Normal"/>
    <w:qFormat/>
    <w:pPr>
      <w:pBdr/>
      <w:spacing/>
      <w:ind/>
    </w:pPr>
  </w:style>
  <w:style w:type="table" w:styleId="9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0" w:default="1">
    <w:name w:val="No List"/>
    <w:uiPriority w:val="99"/>
    <w:semiHidden/>
    <w:unhideWhenUsed/>
    <w:pPr>
      <w:pBdr/>
      <w:spacing/>
      <w:ind/>
    </w:pPr>
  </w:style>
  <w:style w:type="paragraph" w:styleId="921">
    <w:name w:val="No Spacing"/>
    <w:basedOn w:val="918"/>
    <w:uiPriority w:val="1"/>
    <w:qFormat/>
    <w:pPr>
      <w:pBdr/>
      <w:spacing w:after="0" w:line="240" w:lineRule="auto"/>
      <w:ind/>
    </w:pPr>
  </w:style>
  <w:style w:type="paragraph" w:styleId="922">
    <w:name w:val="List Paragraph"/>
    <w:basedOn w:val="91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15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Table Grid"/>
    <w:basedOn w:val="13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Table Grid Light"/>
    <w:basedOn w:val="13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Plain Table 1"/>
    <w:basedOn w:val="13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Plain Table 2"/>
    <w:basedOn w:val="13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Plain Table 3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Plain Table 4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Plain Table 5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Grid Table 1 Light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Grid Table 1 Light - Accent 1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Grid Table 1 Light - Accent 2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Grid Table 1 Light - Accent 3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Grid Table 1 Light - Accent 4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Grid Table 1 Light - Accent 5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Grid Table 1 Light - Accent 6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Grid Table 2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Grid Table 2 - Accent 1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Grid Table 2 - Accent 2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Grid Table 2 - Accent 3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Grid Table 2 - Accent 4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Grid Table 2 - Accent 5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Grid Table 2 - Accent 6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Grid Table 3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Grid Table 3 - Accent 1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Grid Table 3 - Accent 2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Grid Table 3 - Accent 3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3 - Accent 4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Grid Table 3 - Accent 5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Grid Table 3 - Accent 6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4"/>
    <w:basedOn w:val="13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4 - Accent 1"/>
    <w:basedOn w:val="13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4 - Accent 2"/>
    <w:basedOn w:val="13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4 - Accent 3"/>
    <w:basedOn w:val="13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4 - Accent 4"/>
    <w:basedOn w:val="13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4 - Accent 5"/>
    <w:basedOn w:val="13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4 - Accent 6"/>
    <w:basedOn w:val="13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5 Dark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5 Dark- Accent 1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5 Dark - Accent 2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5 Dark - Accent 3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5 Dark- Accent 4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5 Dark - Accent 5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5 Dark - Accent 6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6 Colorful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6 Colorful - Accent 1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6 Colorful - Accent 2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6 Colorful - Accent 3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6 Colorful - Accent 4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6 Colorful - Accent 5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6 Colorful - Accent 6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7 Colorful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7 Colorful - Accent 1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7 Colorful - Accent 2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7 Colorful - Accent 3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7 Colorful - Accent 4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7 Colorful - Accent 5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7 Colorful - Accent 6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List Table 1 Light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List Table 1 Light - Accent 1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List Table 1 Light - Accent 2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List Table 1 Light - Accent 3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List Table 1 Light - Accent 4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List Table 1 Light - Accent 5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List Table 1 Light - Accent 6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List Table 2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List Table 2 - Accent 1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List Table 2 - Accent 2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List Table 2 - Accent 3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List Table 2 - Accent 4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List Table 2 - Accent 5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List Table 2 - Accent 6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List Table 3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List Table 3 - Accent 1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List Table 3 - Accent 2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List Table 3 - Accent 3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3 - Accent 4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st Table 3 - Accent 5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st Table 3 - Accent 6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4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4 - Accent 1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4 - Accent 2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4 - Accent 3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4 - Accent 4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4 - Accent 5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4 - Accent 6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5 Dark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5 Dark - Accent 1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5 Dark - Accent 2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5 Dark - Accent 3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5 Dark - Accent 4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5 Dark - Accent 5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5 Dark - Accent 6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6 Colorful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6 Colorful - Accent 1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6 Colorful - Accent 2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6 Colorful - Accent 3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6 Colorful - Accent 4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6 Colorful - Accent 5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6 Colorful - Accent 6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7 Colorful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7 Colorful - Accent 1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7 Colorful - Accent 2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7 Colorful - Accent 3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7 Colorful - Accent 4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7 Colorful - Accent 5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7 Colorful - Accent 6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ned - Accent"/>
    <w:basedOn w:val="13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ned - Accent 1"/>
    <w:basedOn w:val="13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ned - Accent 2"/>
    <w:basedOn w:val="13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ned - Accent 3"/>
    <w:basedOn w:val="13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ned - Accent 4"/>
    <w:basedOn w:val="13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ned - Accent 5"/>
    <w:basedOn w:val="13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ned - Accent 6"/>
    <w:basedOn w:val="13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Bordered &amp; Lined - Accent"/>
    <w:basedOn w:val="13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Bordered &amp; Lined - Accent 1"/>
    <w:basedOn w:val="13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Bordered &amp; Lined - Accent 2"/>
    <w:basedOn w:val="13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Bordered &amp; Lined - Accent 3"/>
    <w:basedOn w:val="13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Bordered &amp; Lined - Accent 4"/>
    <w:basedOn w:val="13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Bordered &amp; Lined - Accent 5"/>
    <w:basedOn w:val="13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Bordered &amp; Lined - Accent 6"/>
    <w:basedOn w:val="13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Bordered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Bordered - Accent 1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Bordered - Accent 2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Bordered - Accent 3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Bordered - Accent 4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Bordered - Accent 5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Bordered - Accent 6"/>
    <w:basedOn w:val="1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16" w:default="1">
    <w:name w:val="Normal"/>
    <w:qFormat/>
    <w:pPr>
      <w:pBdr/>
      <w:spacing/>
      <w:ind/>
    </w:pPr>
  </w:style>
  <w:style w:type="paragraph" w:styleId="1517">
    <w:name w:val="Heading 1"/>
    <w:basedOn w:val="1516"/>
    <w:next w:val="1516"/>
    <w:link w:val="152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18">
    <w:name w:val="Heading 2"/>
    <w:basedOn w:val="1516"/>
    <w:next w:val="1516"/>
    <w:link w:val="152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19">
    <w:name w:val="Heading 3"/>
    <w:basedOn w:val="1516"/>
    <w:next w:val="1516"/>
    <w:link w:val="153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20">
    <w:name w:val="Heading 4"/>
    <w:basedOn w:val="1516"/>
    <w:next w:val="1516"/>
    <w:link w:val="153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21">
    <w:name w:val="Heading 5"/>
    <w:basedOn w:val="1516"/>
    <w:next w:val="1516"/>
    <w:link w:val="153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22">
    <w:name w:val="Heading 6"/>
    <w:basedOn w:val="1516"/>
    <w:next w:val="1516"/>
    <w:link w:val="153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23">
    <w:name w:val="Heading 7"/>
    <w:basedOn w:val="1516"/>
    <w:next w:val="1516"/>
    <w:link w:val="153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24">
    <w:name w:val="Heading 8"/>
    <w:basedOn w:val="1516"/>
    <w:next w:val="1516"/>
    <w:link w:val="153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25">
    <w:name w:val="Heading 9"/>
    <w:basedOn w:val="1516"/>
    <w:next w:val="1516"/>
    <w:link w:val="153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26" w:default="1">
    <w:name w:val="Default Paragraph Font"/>
    <w:uiPriority w:val="1"/>
    <w:semiHidden/>
    <w:unhideWhenUsed/>
    <w:pPr>
      <w:pBdr/>
      <w:spacing/>
      <w:ind/>
    </w:pPr>
  </w:style>
  <w:style w:type="numbering" w:styleId="1527" w:default="1">
    <w:name w:val="No List"/>
    <w:uiPriority w:val="99"/>
    <w:semiHidden/>
    <w:unhideWhenUsed/>
    <w:pPr>
      <w:pBdr/>
      <w:spacing/>
      <w:ind/>
    </w:pPr>
  </w:style>
  <w:style w:type="character" w:styleId="1528">
    <w:name w:val="Heading 1 Char"/>
    <w:basedOn w:val="1526"/>
    <w:link w:val="15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29">
    <w:name w:val="Heading 2 Char"/>
    <w:basedOn w:val="1526"/>
    <w:link w:val="15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30">
    <w:name w:val="Heading 3 Char"/>
    <w:basedOn w:val="1526"/>
    <w:link w:val="15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1">
    <w:name w:val="Heading 4 Char"/>
    <w:basedOn w:val="1526"/>
    <w:link w:val="152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2">
    <w:name w:val="Heading 5 Char"/>
    <w:basedOn w:val="1526"/>
    <w:link w:val="15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33">
    <w:name w:val="Heading 6 Char"/>
    <w:basedOn w:val="1526"/>
    <w:link w:val="152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34">
    <w:name w:val="Heading 7 Char"/>
    <w:basedOn w:val="1526"/>
    <w:link w:val="152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35">
    <w:name w:val="Heading 8 Char"/>
    <w:basedOn w:val="1526"/>
    <w:link w:val="152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36">
    <w:name w:val="Heading 9 Char"/>
    <w:basedOn w:val="1526"/>
    <w:link w:val="152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37">
    <w:name w:val="Title"/>
    <w:basedOn w:val="1516"/>
    <w:next w:val="1516"/>
    <w:link w:val="153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38">
    <w:name w:val="Title Char"/>
    <w:basedOn w:val="1526"/>
    <w:link w:val="153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39">
    <w:name w:val="Subtitle"/>
    <w:basedOn w:val="1516"/>
    <w:next w:val="1516"/>
    <w:link w:val="154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40">
    <w:name w:val="Subtitle Char"/>
    <w:basedOn w:val="1526"/>
    <w:link w:val="153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41">
    <w:name w:val="Quote"/>
    <w:basedOn w:val="1516"/>
    <w:next w:val="1516"/>
    <w:link w:val="154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42">
    <w:name w:val="Quote Char"/>
    <w:basedOn w:val="1526"/>
    <w:link w:val="15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43">
    <w:name w:val="List Paragraph"/>
    <w:basedOn w:val="1516"/>
    <w:uiPriority w:val="34"/>
    <w:qFormat/>
    <w:pPr>
      <w:pBdr/>
      <w:spacing/>
      <w:ind w:left="720"/>
      <w:contextualSpacing w:val="true"/>
    </w:pPr>
  </w:style>
  <w:style w:type="character" w:styleId="1544">
    <w:name w:val="Intense Emphasis"/>
    <w:basedOn w:val="152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45">
    <w:name w:val="Intense Quote"/>
    <w:basedOn w:val="1516"/>
    <w:next w:val="1516"/>
    <w:link w:val="154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46">
    <w:name w:val="Intense Quote Char"/>
    <w:basedOn w:val="1526"/>
    <w:link w:val="154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47">
    <w:name w:val="Intense Reference"/>
    <w:basedOn w:val="152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48">
    <w:name w:val="No Spacing"/>
    <w:basedOn w:val="1516"/>
    <w:uiPriority w:val="1"/>
    <w:qFormat/>
    <w:pPr>
      <w:pBdr/>
      <w:spacing w:after="0" w:line="240" w:lineRule="auto"/>
      <w:ind/>
    </w:pPr>
  </w:style>
  <w:style w:type="character" w:styleId="1549">
    <w:name w:val="Subtle Emphasis"/>
    <w:basedOn w:val="152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50">
    <w:name w:val="Emphasis"/>
    <w:basedOn w:val="1526"/>
    <w:uiPriority w:val="20"/>
    <w:qFormat/>
    <w:pPr>
      <w:pBdr/>
      <w:spacing/>
      <w:ind/>
    </w:pPr>
    <w:rPr>
      <w:i/>
      <w:iCs/>
    </w:rPr>
  </w:style>
  <w:style w:type="character" w:styleId="1551">
    <w:name w:val="Strong"/>
    <w:basedOn w:val="1526"/>
    <w:uiPriority w:val="22"/>
    <w:qFormat/>
    <w:pPr>
      <w:pBdr/>
      <w:spacing/>
      <w:ind/>
    </w:pPr>
    <w:rPr>
      <w:b/>
      <w:bCs/>
    </w:rPr>
  </w:style>
  <w:style w:type="character" w:styleId="1552">
    <w:name w:val="Subtle Reference"/>
    <w:basedOn w:val="152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53">
    <w:name w:val="Book Title"/>
    <w:basedOn w:val="152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54">
    <w:name w:val="Header"/>
    <w:basedOn w:val="1516"/>
    <w:link w:val="155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55">
    <w:name w:val="Header Char"/>
    <w:basedOn w:val="1526"/>
    <w:link w:val="1554"/>
    <w:uiPriority w:val="99"/>
    <w:pPr>
      <w:pBdr/>
      <w:spacing/>
      <w:ind/>
    </w:pPr>
  </w:style>
  <w:style w:type="paragraph" w:styleId="1556">
    <w:name w:val="Footer"/>
    <w:basedOn w:val="1516"/>
    <w:link w:val="155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57">
    <w:name w:val="Footer Char"/>
    <w:basedOn w:val="1526"/>
    <w:link w:val="1556"/>
    <w:uiPriority w:val="99"/>
    <w:pPr>
      <w:pBdr/>
      <w:spacing/>
      <w:ind/>
    </w:pPr>
  </w:style>
  <w:style w:type="paragraph" w:styleId="1558">
    <w:name w:val="Caption"/>
    <w:basedOn w:val="1516"/>
    <w:next w:val="15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59">
    <w:name w:val="footnote text"/>
    <w:basedOn w:val="1516"/>
    <w:link w:val="156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60">
    <w:name w:val="Footnote Text Char"/>
    <w:basedOn w:val="1526"/>
    <w:link w:val="1559"/>
    <w:uiPriority w:val="99"/>
    <w:semiHidden/>
    <w:pPr>
      <w:pBdr/>
      <w:spacing/>
      <w:ind/>
    </w:pPr>
    <w:rPr>
      <w:sz w:val="20"/>
      <w:szCs w:val="20"/>
    </w:rPr>
  </w:style>
  <w:style w:type="character" w:styleId="1561">
    <w:name w:val="footnote reference"/>
    <w:basedOn w:val="1526"/>
    <w:uiPriority w:val="99"/>
    <w:semiHidden/>
    <w:unhideWhenUsed/>
    <w:pPr>
      <w:pBdr/>
      <w:spacing/>
      <w:ind/>
    </w:pPr>
    <w:rPr>
      <w:vertAlign w:val="superscript"/>
    </w:rPr>
  </w:style>
  <w:style w:type="paragraph" w:styleId="1562">
    <w:name w:val="endnote text"/>
    <w:basedOn w:val="1516"/>
    <w:link w:val="15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63">
    <w:name w:val="Endnote Text Char"/>
    <w:basedOn w:val="1526"/>
    <w:link w:val="1562"/>
    <w:uiPriority w:val="99"/>
    <w:semiHidden/>
    <w:pPr>
      <w:pBdr/>
      <w:spacing/>
      <w:ind/>
    </w:pPr>
    <w:rPr>
      <w:sz w:val="20"/>
      <w:szCs w:val="20"/>
    </w:rPr>
  </w:style>
  <w:style w:type="character" w:styleId="1564">
    <w:name w:val="endnote reference"/>
    <w:basedOn w:val="1526"/>
    <w:uiPriority w:val="99"/>
    <w:semiHidden/>
    <w:unhideWhenUsed/>
    <w:pPr>
      <w:pBdr/>
      <w:spacing/>
      <w:ind/>
    </w:pPr>
    <w:rPr>
      <w:vertAlign w:val="superscript"/>
    </w:rPr>
  </w:style>
  <w:style w:type="character" w:styleId="1565">
    <w:name w:val="Hyperlink"/>
    <w:basedOn w:val="152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66">
    <w:name w:val="FollowedHyperlink"/>
    <w:basedOn w:val="152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67">
    <w:name w:val="toc 1"/>
    <w:basedOn w:val="1516"/>
    <w:next w:val="1516"/>
    <w:uiPriority w:val="39"/>
    <w:unhideWhenUsed/>
    <w:pPr>
      <w:pBdr/>
      <w:spacing w:after="100"/>
      <w:ind/>
    </w:pPr>
  </w:style>
  <w:style w:type="paragraph" w:styleId="1568">
    <w:name w:val="toc 2"/>
    <w:basedOn w:val="1516"/>
    <w:next w:val="1516"/>
    <w:uiPriority w:val="39"/>
    <w:unhideWhenUsed/>
    <w:pPr>
      <w:pBdr/>
      <w:spacing w:after="100"/>
      <w:ind w:left="220"/>
    </w:pPr>
  </w:style>
  <w:style w:type="paragraph" w:styleId="1569">
    <w:name w:val="toc 3"/>
    <w:basedOn w:val="1516"/>
    <w:next w:val="1516"/>
    <w:uiPriority w:val="39"/>
    <w:unhideWhenUsed/>
    <w:pPr>
      <w:pBdr/>
      <w:spacing w:after="100"/>
      <w:ind w:left="440"/>
    </w:pPr>
  </w:style>
  <w:style w:type="paragraph" w:styleId="1570">
    <w:name w:val="toc 4"/>
    <w:basedOn w:val="1516"/>
    <w:next w:val="1516"/>
    <w:uiPriority w:val="39"/>
    <w:unhideWhenUsed/>
    <w:pPr>
      <w:pBdr/>
      <w:spacing w:after="100"/>
      <w:ind w:left="660"/>
    </w:pPr>
  </w:style>
  <w:style w:type="paragraph" w:styleId="1571">
    <w:name w:val="toc 5"/>
    <w:basedOn w:val="1516"/>
    <w:next w:val="1516"/>
    <w:uiPriority w:val="39"/>
    <w:unhideWhenUsed/>
    <w:pPr>
      <w:pBdr/>
      <w:spacing w:after="100"/>
      <w:ind w:left="880"/>
    </w:pPr>
  </w:style>
  <w:style w:type="paragraph" w:styleId="1572">
    <w:name w:val="toc 6"/>
    <w:basedOn w:val="1516"/>
    <w:next w:val="1516"/>
    <w:uiPriority w:val="39"/>
    <w:unhideWhenUsed/>
    <w:pPr>
      <w:pBdr/>
      <w:spacing w:after="100"/>
      <w:ind w:left="1100"/>
    </w:pPr>
  </w:style>
  <w:style w:type="paragraph" w:styleId="1573">
    <w:name w:val="toc 7"/>
    <w:basedOn w:val="1516"/>
    <w:next w:val="1516"/>
    <w:uiPriority w:val="39"/>
    <w:unhideWhenUsed/>
    <w:pPr>
      <w:pBdr/>
      <w:spacing w:after="100"/>
      <w:ind w:left="1320"/>
    </w:pPr>
  </w:style>
  <w:style w:type="paragraph" w:styleId="1574">
    <w:name w:val="toc 8"/>
    <w:basedOn w:val="1516"/>
    <w:next w:val="1516"/>
    <w:uiPriority w:val="39"/>
    <w:unhideWhenUsed/>
    <w:pPr>
      <w:pBdr/>
      <w:spacing w:after="100"/>
      <w:ind w:left="1540"/>
    </w:pPr>
  </w:style>
  <w:style w:type="paragraph" w:styleId="1575">
    <w:name w:val="toc 9"/>
    <w:basedOn w:val="1516"/>
    <w:next w:val="1516"/>
    <w:uiPriority w:val="39"/>
    <w:unhideWhenUsed/>
    <w:pPr>
      <w:pBdr/>
      <w:spacing w:after="100"/>
      <w:ind w:left="1760"/>
    </w:pPr>
  </w:style>
  <w:style w:type="character" w:styleId="1576">
    <w:name w:val="Placeholder Text"/>
    <w:basedOn w:val="1526"/>
    <w:uiPriority w:val="99"/>
    <w:semiHidden/>
    <w:pPr>
      <w:pBdr/>
      <w:spacing/>
      <w:ind/>
    </w:pPr>
    <w:rPr>
      <w:color w:val="666666"/>
    </w:rPr>
  </w:style>
  <w:style w:type="paragraph" w:styleId="1577">
    <w:name w:val="TOC Heading"/>
    <w:uiPriority w:val="39"/>
    <w:unhideWhenUsed/>
    <w:pPr>
      <w:pBdr/>
      <w:spacing/>
      <w:ind/>
    </w:pPr>
  </w:style>
  <w:style w:type="paragraph" w:styleId="1578">
    <w:name w:val="table of figures"/>
    <w:basedOn w:val="1516"/>
    <w:next w:val="151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2026-04-07T14:37:21Z</dcterms:modified>
</cp:coreProperties>
</file>