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131A6" w14:textId="77777777" w:rsidR="00E135F8" w:rsidRPr="00C40F37" w:rsidRDefault="00E135F8" w:rsidP="00E135F8">
      <w:pPr>
        <w:pStyle w:val="NormalWeb"/>
        <w:shd w:val="clear" w:color="auto" w:fill="FFFFFF"/>
        <w:spacing w:before="288" w:beforeAutospacing="0" w:after="288" w:afterAutospacing="0" w:line="480" w:lineRule="auto"/>
        <w:jc w:val="both"/>
        <w:rPr>
          <w:rFonts w:asciiTheme="minorHAnsi" w:hAnsiTheme="minorHAnsi" w:cstheme="minorHAnsi"/>
          <w:b/>
          <w:sz w:val="22"/>
          <w:szCs w:val="22"/>
          <w:lang w:val="en-IN"/>
        </w:rPr>
      </w:pPr>
      <w:r w:rsidRPr="00C40F37">
        <w:rPr>
          <w:rFonts w:asciiTheme="minorHAnsi" w:hAnsiTheme="minorHAnsi" w:cstheme="minorHAnsi"/>
          <w:b/>
          <w:bCs/>
          <w:sz w:val="22"/>
          <w:szCs w:val="22"/>
        </w:rPr>
        <w:t>Pearson’s Correlation Coefficient Calculation</w:t>
      </w:r>
    </w:p>
    <w:p w14:paraId="722A7143" w14:textId="77777777" w:rsidR="00E135F8" w:rsidRPr="00C40F37" w:rsidRDefault="00E135F8" w:rsidP="00E135F8">
      <w:pPr>
        <w:spacing w:line="480" w:lineRule="auto"/>
        <w:jc w:val="both"/>
        <w:rPr>
          <w:rFonts w:cstheme="minorHAnsi"/>
        </w:rPr>
      </w:pPr>
      <w:r w:rsidRPr="00C40F37">
        <w:rPr>
          <w:rFonts w:cstheme="minorHAnsi"/>
        </w:rPr>
        <w:t>In applying the methods of statistical analysis, it is generally our aim to discriminate between two or more alternative hypothesis regarding the factors which have controlled certain observed events which forms samples. To decide significant correlation between two variables, the Pearson’s coefficient is used. (Pearson, E. S. 1931)</w:t>
      </w:r>
      <w:r w:rsidRPr="00C40F37">
        <w:rPr>
          <w:rFonts w:eastAsiaTheme="minorEastAsia" w:cstheme="minorHAnsi"/>
        </w:rPr>
        <w:t xml:space="preserve">. This coefficient </w:t>
      </w:r>
      <w:r w:rsidRPr="00C40F37">
        <w:rPr>
          <w:rFonts w:cstheme="minorHAnsi"/>
        </w:rPr>
        <w:t xml:space="preserve">is given by </w:t>
      </w:r>
      <w:r w:rsidRPr="00C40F37">
        <w:rPr>
          <w:rFonts w:cstheme="minorHAnsi"/>
          <w:b/>
          <w:bCs/>
        </w:rPr>
        <w:t xml:space="preserve">  </w:t>
      </w:r>
    </w:p>
    <w:p w14:paraId="61480DE0" w14:textId="77777777" w:rsidR="00E135F8" w:rsidRPr="00C40F37" w:rsidRDefault="00E135F8" w:rsidP="00E135F8">
      <w:pPr>
        <w:spacing w:line="480" w:lineRule="auto"/>
        <w:jc w:val="both"/>
        <w:rPr>
          <w:rFonts w:eastAsiaTheme="minorEastAsia" w:cstheme="minorHAnsi"/>
        </w:rPr>
      </w:pPr>
      <w:r w:rsidRPr="00C40F37">
        <w:rPr>
          <w:rFonts w:cstheme="minorHAnsi"/>
          <w:i/>
          <w:iCs/>
        </w:rPr>
        <w:t>r</w:t>
      </w:r>
      <w:r w:rsidRPr="00C40F37">
        <w:rPr>
          <w:rFonts w:cstheme="minorHAnsi"/>
          <w:b/>
          <w:bCs/>
        </w:rPr>
        <w:t xml:space="preserve"> =   </w:t>
      </w:r>
      <m:oMath>
        <m:f>
          <m:fPr>
            <m:ctrlPr>
              <w:rPr>
                <w:rFonts w:ascii="Cambria Math" w:hAnsi="Cambria Math" w:cstheme="minorHAnsi"/>
                <w:i/>
              </w:rPr>
            </m:ctrlPr>
          </m:fPr>
          <m:num>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i</m:t>
                </m:r>
              </m:sub>
            </m:sSub>
            <m:r>
              <w:rPr>
                <w:rFonts w:ascii="Cambria Math" w:hAnsi="Cambria Math" w:cstheme="minorHAnsi"/>
              </w:rPr>
              <m:t>-</m:t>
            </m:r>
            <m:acc>
              <m:accPr>
                <m:chr m:val="̅"/>
                <m:ctrlPr>
                  <w:rPr>
                    <w:rFonts w:ascii="Cambria Math" w:hAnsi="Cambria Math" w:cstheme="minorHAnsi"/>
                    <w:i/>
                  </w:rPr>
                </m:ctrlPr>
              </m:accPr>
              <m:e>
                <m:r>
                  <w:rPr>
                    <w:rFonts w:ascii="Cambria Math" w:hAnsi="Cambria Math" w:cstheme="minorHAnsi"/>
                  </w:rPr>
                  <m:t>X</m:t>
                </m:r>
              </m:e>
            </m:acc>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r>
              <w:rPr>
                <w:rFonts w:ascii="Cambria Math" w:hAnsi="Cambria Math" w:cstheme="minorHAnsi"/>
              </w:rPr>
              <m:t>-</m:t>
            </m:r>
            <m:acc>
              <m:accPr>
                <m:chr m:val="̅"/>
                <m:ctrlPr>
                  <w:rPr>
                    <w:rFonts w:ascii="Cambria Math" w:hAnsi="Cambria Math" w:cstheme="minorHAnsi"/>
                    <w:i/>
                  </w:rPr>
                </m:ctrlPr>
              </m:accPr>
              <m:e>
                <m:r>
                  <w:rPr>
                    <w:rFonts w:ascii="Cambria Math" w:hAnsi="Cambria Math" w:cstheme="minorHAnsi"/>
                  </w:rPr>
                  <m:t>Y</m:t>
                </m:r>
              </m:e>
            </m:acc>
            <m:r>
              <w:rPr>
                <w:rFonts w:ascii="Cambria Math" w:hAnsi="Cambria Math" w:cstheme="minorHAnsi"/>
              </w:rPr>
              <m:t>)</m:t>
            </m:r>
          </m:num>
          <m:den>
            <m:rad>
              <m:radPr>
                <m:degHide m:val="1"/>
                <m:ctrlPr>
                  <w:rPr>
                    <w:rFonts w:ascii="Cambria Math" w:hAnsi="Cambria Math" w:cstheme="minorHAnsi"/>
                    <w:i/>
                  </w:rPr>
                </m:ctrlPr>
              </m:radPr>
              <m:deg/>
              <m:e>
                <m:nary>
                  <m:naryPr>
                    <m:chr m:val="∑"/>
                    <m:limLoc m:val="undOvr"/>
                    <m:subHide m:val="1"/>
                    <m:supHide m:val="1"/>
                    <m:ctrlPr>
                      <w:rPr>
                        <w:rFonts w:ascii="Cambria Math" w:hAnsi="Cambria Math" w:cstheme="minorHAnsi"/>
                        <w:i/>
                      </w:rPr>
                    </m:ctrlPr>
                  </m:naryPr>
                  <m:sub/>
                  <m:sup/>
                  <m:e>
                    <m:sSup>
                      <m:sSupPr>
                        <m:ctrlPr>
                          <w:rPr>
                            <w:rFonts w:ascii="Cambria Math" w:hAnsi="Cambria Math" w:cstheme="minorHAnsi"/>
                            <w:i/>
                          </w:rPr>
                        </m:ctrlPr>
                      </m:sSupPr>
                      <m:e>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i</m:t>
                            </m:r>
                          </m:sub>
                        </m:sSub>
                        <m:r>
                          <w:rPr>
                            <w:rFonts w:ascii="Cambria Math" w:hAnsi="Cambria Math" w:cstheme="minorHAnsi"/>
                          </w:rPr>
                          <m:t>-</m:t>
                        </m:r>
                        <m:acc>
                          <m:accPr>
                            <m:chr m:val="̅"/>
                            <m:ctrlPr>
                              <w:rPr>
                                <w:rFonts w:ascii="Cambria Math" w:hAnsi="Cambria Math" w:cstheme="minorHAnsi"/>
                                <w:i/>
                              </w:rPr>
                            </m:ctrlPr>
                          </m:accPr>
                          <m:e>
                            <m:r>
                              <w:rPr>
                                <w:rFonts w:ascii="Cambria Math" w:hAnsi="Cambria Math" w:cstheme="minorHAnsi"/>
                              </w:rPr>
                              <m:t>X</m:t>
                            </m:r>
                          </m:e>
                        </m:acc>
                        <m:r>
                          <w:rPr>
                            <w:rFonts w:ascii="Cambria Math" w:hAnsi="Cambria Math" w:cstheme="minorHAnsi"/>
                          </w:rPr>
                          <m:t>)</m:t>
                        </m:r>
                      </m:e>
                      <m:sup>
                        <m:r>
                          <w:rPr>
                            <w:rFonts w:ascii="Cambria Math" w:hAnsi="Cambria Math" w:cstheme="minorHAnsi"/>
                          </w:rPr>
                          <m:t>2</m:t>
                        </m:r>
                      </m:sup>
                    </m:sSup>
                  </m:e>
                </m:nary>
                <m:r>
                  <w:rPr>
                    <w:rFonts w:ascii="Cambria Math" w:hAnsi="Cambria Math" w:cstheme="minorHAnsi"/>
                  </w:rPr>
                  <m:t xml:space="preserve"> </m:t>
                </m:r>
                <m:nary>
                  <m:naryPr>
                    <m:chr m:val="∑"/>
                    <m:limLoc m:val="undOvr"/>
                    <m:subHide m:val="1"/>
                    <m:supHide m:val="1"/>
                    <m:ctrlPr>
                      <w:rPr>
                        <w:rFonts w:ascii="Cambria Math" w:hAnsi="Cambria Math" w:cstheme="minorHAnsi"/>
                        <w:i/>
                      </w:rPr>
                    </m:ctrlPr>
                  </m:naryPr>
                  <m:sub/>
                  <m:sup/>
                  <m:e>
                    <m:sSup>
                      <m:sSupPr>
                        <m:ctrlPr>
                          <w:rPr>
                            <w:rFonts w:ascii="Cambria Math" w:hAnsi="Cambria Math" w:cstheme="minorHAnsi"/>
                            <w:i/>
                          </w:rPr>
                        </m:ctrlPr>
                      </m:sSupPr>
                      <m:e>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r>
                          <w:rPr>
                            <w:rFonts w:ascii="Cambria Math" w:hAnsi="Cambria Math" w:cstheme="minorHAnsi"/>
                          </w:rPr>
                          <m:t>-</m:t>
                        </m:r>
                        <m:acc>
                          <m:accPr>
                            <m:chr m:val="̅"/>
                            <m:ctrlPr>
                              <w:rPr>
                                <w:rFonts w:ascii="Cambria Math" w:hAnsi="Cambria Math" w:cstheme="minorHAnsi"/>
                                <w:i/>
                              </w:rPr>
                            </m:ctrlPr>
                          </m:accPr>
                          <m:e>
                            <m:r>
                              <w:rPr>
                                <w:rFonts w:ascii="Cambria Math" w:hAnsi="Cambria Math" w:cstheme="minorHAnsi"/>
                              </w:rPr>
                              <m:t>Y</m:t>
                            </m:r>
                          </m:e>
                        </m:acc>
                        <m:r>
                          <w:rPr>
                            <w:rFonts w:ascii="Cambria Math" w:hAnsi="Cambria Math" w:cstheme="minorHAnsi"/>
                          </w:rPr>
                          <m:t>)</m:t>
                        </m:r>
                      </m:e>
                      <m:sup>
                        <m:r>
                          <w:rPr>
                            <w:rFonts w:ascii="Cambria Math" w:hAnsi="Cambria Math" w:cstheme="minorHAnsi"/>
                          </w:rPr>
                          <m:t>2</m:t>
                        </m:r>
                      </m:sup>
                    </m:sSup>
                  </m:e>
                </m:nary>
                <m:r>
                  <w:rPr>
                    <w:rFonts w:ascii="Cambria Math" w:hAnsi="Cambria Math" w:cstheme="minorHAnsi"/>
                  </w:rPr>
                  <m:t xml:space="preserve">         </m:t>
                </m:r>
              </m:e>
            </m:rad>
          </m:den>
        </m:f>
      </m:oMath>
      <w:r w:rsidRPr="00C40F37">
        <w:rPr>
          <w:rFonts w:eastAsiaTheme="minorEastAsia" w:cstheme="minorHAnsi"/>
          <w:b/>
          <w:bCs/>
        </w:rPr>
        <w:t xml:space="preserve">      </w:t>
      </w:r>
      <w:r w:rsidRPr="00C40F37">
        <w:rPr>
          <w:rFonts w:eastAsiaTheme="minorEastAsia" w:cstheme="minorHAnsi"/>
        </w:rPr>
        <w:t xml:space="preserve">                        </w:t>
      </w:r>
      <w:r w:rsidRPr="00C40F37">
        <w:rPr>
          <w:rFonts w:eastAsiaTheme="minorEastAsia" w:cstheme="minorHAnsi"/>
          <w:b/>
          <w:bCs/>
        </w:rPr>
        <w:t xml:space="preserve">                                                                               </w:t>
      </w:r>
      <w:r>
        <w:rPr>
          <w:rFonts w:eastAsiaTheme="minorEastAsia" w:cstheme="minorHAnsi"/>
          <w:b/>
          <w:bCs/>
        </w:rPr>
        <w:t xml:space="preserve">                                        </w:t>
      </w:r>
      <w:r w:rsidRPr="00C40F37">
        <w:rPr>
          <w:rFonts w:eastAsiaTheme="minorEastAsia" w:cstheme="minorHAnsi"/>
          <w:b/>
          <w:bCs/>
        </w:rPr>
        <w:t>(</w:t>
      </w:r>
      <w:r>
        <w:rPr>
          <w:rFonts w:eastAsiaTheme="minorEastAsia" w:cstheme="minorHAnsi"/>
        </w:rPr>
        <w:t>10</w:t>
      </w:r>
      <w:r w:rsidRPr="00C40F37">
        <w:rPr>
          <w:rFonts w:eastAsiaTheme="minorEastAsia" w:cstheme="minorHAnsi"/>
        </w:rPr>
        <w:t>)</w:t>
      </w:r>
    </w:p>
    <w:p w14:paraId="24493201" w14:textId="77777777" w:rsidR="00E135F8" w:rsidRPr="00C40F37" w:rsidRDefault="00E135F8" w:rsidP="00E135F8">
      <w:pPr>
        <w:spacing w:line="480" w:lineRule="auto"/>
        <w:jc w:val="both"/>
        <w:rPr>
          <w:rFonts w:cstheme="minorHAnsi"/>
        </w:rPr>
      </w:pPr>
      <w:r w:rsidRPr="00C40F37">
        <w:rPr>
          <w:rFonts w:cstheme="minorHAnsi"/>
        </w:rPr>
        <w:t>Where,</w:t>
      </w:r>
    </w:p>
    <w:p w14:paraId="27100BDC" w14:textId="77777777" w:rsidR="00E135F8" w:rsidRPr="00C40F37" w:rsidRDefault="00E135F8" w:rsidP="00E135F8">
      <w:pPr>
        <w:spacing w:line="480" w:lineRule="auto"/>
        <w:jc w:val="both"/>
        <w:rPr>
          <w:rFonts w:cstheme="minorHAnsi"/>
        </w:rPr>
      </w:pPr>
      <w:r w:rsidRPr="00C40F37">
        <w:rPr>
          <w:rFonts w:cstheme="minorHAnsi"/>
          <w:i/>
          <w:iCs/>
        </w:rPr>
        <w:t>r</w:t>
      </w:r>
      <w:r w:rsidRPr="00C40F37">
        <w:rPr>
          <w:rFonts w:cstheme="minorHAnsi"/>
        </w:rPr>
        <w:t xml:space="preserve"> = Correlation coefficient</w:t>
      </w:r>
    </w:p>
    <w:p w14:paraId="2DA3B2F1" w14:textId="77777777" w:rsidR="00E135F8" w:rsidRPr="00C40F37" w:rsidRDefault="00E135F8" w:rsidP="00E135F8">
      <w:pPr>
        <w:spacing w:line="480" w:lineRule="auto"/>
        <w:jc w:val="both"/>
        <w:rPr>
          <w:rFonts w:cstheme="minorHAnsi"/>
        </w:rPr>
      </w:pPr>
      <w:r w:rsidRPr="00C40F37">
        <w:rPr>
          <w:rFonts w:cstheme="minorHAnsi"/>
          <w:i/>
          <w:iCs/>
        </w:rPr>
        <w:t>X</w:t>
      </w:r>
      <w:r w:rsidRPr="00C40F37">
        <w:rPr>
          <w:rFonts w:cstheme="minorHAnsi"/>
          <w:i/>
          <w:iCs/>
          <w:vertAlign w:val="subscript"/>
        </w:rPr>
        <w:t>i</w:t>
      </w:r>
      <w:r w:rsidRPr="00C40F37">
        <w:rPr>
          <w:rFonts w:cstheme="minorHAnsi"/>
        </w:rPr>
        <w:t xml:space="preserve"> = Values of NPI rank in sample </w:t>
      </w:r>
    </w:p>
    <w:p w14:paraId="7C148DFB" w14:textId="77777777" w:rsidR="00E135F8" w:rsidRPr="00C40F37" w:rsidRDefault="00000000" w:rsidP="00E135F8">
      <w:pPr>
        <w:spacing w:line="480" w:lineRule="auto"/>
        <w:jc w:val="both"/>
        <w:rPr>
          <w:rFonts w:cstheme="minorHAnsi"/>
        </w:rPr>
      </w:pPr>
      <m:oMath>
        <m:acc>
          <m:accPr>
            <m:chr m:val="̅"/>
            <m:ctrlPr>
              <w:rPr>
                <w:rFonts w:ascii="Cambria Math" w:hAnsi="Cambria Math" w:cstheme="minorHAnsi"/>
                <w:i/>
              </w:rPr>
            </m:ctrlPr>
          </m:accPr>
          <m:e>
            <m:r>
              <w:rPr>
                <w:rFonts w:ascii="Cambria Math" w:hAnsi="Cambria Math" w:cstheme="minorHAnsi"/>
              </w:rPr>
              <m:t>X</m:t>
            </m:r>
          </m:e>
        </m:acc>
      </m:oMath>
      <w:r w:rsidR="00E135F8" w:rsidRPr="00C40F37">
        <w:rPr>
          <w:rFonts w:eastAsiaTheme="minorEastAsia" w:cstheme="minorHAnsi"/>
        </w:rPr>
        <w:t xml:space="preserve"> = </w:t>
      </w:r>
      <w:r w:rsidR="00E135F8" w:rsidRPr="00C40F37">
        <w:rPr>
          <w:rFonts w:cstheme="minorHAnsi"/>
        </w:rPr>
        <w:t xml:space="preserve">Mean of values of Utility Rank </w:t>
      </w:r>
    </w:p>
    <w:p w14:paraId="3B97CC7F" w14:textId="77777777" w:rsidR="00E135F8" w:rsidRPr="00C40F37" w:rsidRDefault="00E135F8" w:rsidP="00E135F8">
      <w:pPr>
        <w:spacing w:line="480" w:lineRule="auto"/>
        <w:jc w:val="both"/>
        <w:rPr>
          <w:rFonts w:cstheme="minorHAnsi"/>
        </w:rPr>
      </w:pPr>
      <w:r w:rsidRPr="00C40F37">
        <w:rPr>
          <w:rFonts w:cstheme="minorHAnsi"/>
          <w:i/>
          <w:iCs/>
        </w:rPr>
        <w:t>Y</w:t>
      </w:r>
      <w:r w:rsidRPr="00C40F37">
        <w:rPr>
          <w:rFonts w:cstheme="minorHAnsi"/>
          <w:i/>
          <w:iCs/>
          <w:vertAlign w:val="subscript"/>
        </w:rPr>
        <w:t>i</w:t>
      </w:r>
      <w:r w:rsidRPr="00C40F37">
        <w:rPr>
          <w:rFonts w:cstheme="minorHAnsi"/>
        </w:rPr>
        <w:t xml:space="preserve"> = Values of Utility rank in sample </w:t>
      </w:r>
    </w:p>
    <w:p w14:paraId="498CF6C8" w14:textId="77777777" w:rsidR="00E135F8" w:rsidRDefault="00000000" w:rsidP="00E135F8">
      <w:pPr>
        <w:spacing w:line="480" w:lineRule="auto"/>
        <w:jc w:val="both"/>
        <w:rPr>
          <w:rFonts w:cstheme="minorHAnsi"/>
        </w:rPr>
      </w:pPr>
      <m:oMath>
        <m:acc>
          <m:accPr>
            <m:chr m:val="̅"/>
            <m:ctrlPr>
              <w:rPr>
                <w:rFonts w:ascii="Cambria Math" w:hAnsi="Cambria Math" w:cstheme="minorHAnsi"/>
                <w:i/>
              </w:rPr>
            </m:ctrlPr>
          </m:accPr>
          <m:e>
            <m:r>
              <w:rPr>
                <w:rFonts w:ascii="Cambria Math" w:hAnsi="Cambria Math" w:cstheme="minorHAnsi"/>
              </w:rPr>
              <m:t>Y</m:t>
            </m:r>
          </m:e>
        </m:acc>
      </m:oMath>
      <w:r w:rsidR="00E135F8" w:rsidRPr="00C40F37">
        <w:rPr>
          <w:rFonts w:eastAsiaTheme="minorEastAsia" w:cstheme="minorHAnsi"/>
        </w:rPr>
        <w:t xml:space="preserve"> = </w:t>
      </w:r>
      <w:r w:rsidR="00E135F8" w:rsidRPr="00C40F37">
        <w:rPr>
          <w:rFonts w:cstheme="minorHAnsi"/>
        </w:rPr>
        <w:t xml:space="preserve">Mean of values of NPI Rank </w:t>
      </w:r>
    </w:p>
    <w:p w14:paraId="3FE43DE8" w14:textId="78C7A9AC" w:rsidR="00E135F8" w:rsidRPr="007B0CA8" w:rsidRDefault="00E135F8" w:rsidP="00E135F8">
      <w:pPr>
        <w:spacing w:line="480" w:lineRule="auto"/>
        <w:jc w:val="both"/>
        <w:rPr>
          <w:rFonts w:cstheme="minorHAnsi"/>
        </w:rPr>
      </w:pPr>
      <w:r w:rsidRPr="007B0CA8">
        <w:rPr>
          <w:rFonts w:cstheme="minorHAnsi"/>
          <w:b/>
          <w:bCs/>
        </w:rPr>
        <w:t xml:space="preserve">Table </w:t>
      </w:r>
      <w:r w:rsidR="00C76C70">
        <w:rPr>
          <w:rFonts w:cstheme="minorHAnsi"/>
          <w:b/>
          <w:bCs/>
        </w:rPr>
        <w:t>S</w:t>
      </w:r>
      <w:r>
        <w:rPr>
          <w:rFonts w:cstheme="minorHAnsi"/>
          <w:b/>
          <w:bCs/>
        </w:rPr>
        <w:t>8</w:t>
      </w:r>
      <w:r w:rsidRPr="007B0CA8">
        <w:rPr>
          <w:rFonts w:cstheme="minorHAnsi"/>
          <w:b/>
          <w:bCs/>
        </w:rPr>
        <w:t xml:space="preserve">:    </w:t>
      </w:r>
      <w:r w:rsidRPr="007B0CA8">
        <w:rPr>
          <w:rFonts w:cstheme="minorHAnsi"/>
        </w:rPr>
        <w:t>Details of P</w:t>
      </w:r>
      <w:r w:rsidR="006B4172">
        <w:rPr>
          <w:rFonts w:cstheme="minorHAnsi"/>
        </w:rPr>
        <w:t>ea</w:t>
      </w:r>
      <w:r w:rsidRPr="007B0CA8">
        <w:rPr>
          <w:rFonts w:cstheme="minorHAnsi"/>
        </w:rPr>
        <w:t>rson Coefficient Calculation</w:t>
      </w:r>
      <w:r w:rsidRPr="007B0CA8">
        <w:rPr>
          <w:rFonts w:cstheme="minorHAnsi"/>
          <w:b/>
          <w:bCs/>
        </w:rPr>
        <w:t xml:space="preserve">                         </w:t>
      </w:r>
    </w:p>
    <w:p w14:paraId="3227D2A9" w14:textId="1EC51EBA" w:rsidR="00E135F8" w:rsidRPr="00F05E63" w:rsidRDefault="00E135F8" w:rsidP="00E135F8">
      <w:pPr>
        <w:pStyle w:val="NormalWeb"/>
        <w:shd w:val="clear" w:color="auto" w:fill="FFFFFF"/>
        <w:spacing w:before="288" w:beforeAutospacing="0" w:after="288" w:afterAutospacing="0" w:line="480" w:lineRule="auto"/>
        <w:jc w:val="both"/>
        <w:rPr>
          <w:rFonts w:asciiTheme="minorHAnsi" w:hAnsiTheme="minorHAnsi" w:cstheme="minorHAnsi"/>
          <w:bCs/>
          <w:sz w:val="22"/>
          <w:szCs w:val="22"/>
          <w:lang w:val="en-IN"/>
        </w:rPr>
      </w:pPr>
      <w:r w:rsidRPr="00F05E63">
        <w:rPr>
          <w:rFonts w:asciiTheme="minorHAnsi" w:hAnsiTheme="minorHAnsi" w:cstheme="minorHAnsi"/>
          <w:sz w:val="22"/>
          <w:szCs w:val="22"/>
        </w:rPr>
        <w:t xml:space="preserve">Table </w:t>
      </w:r>
      <w:r w:rsidR="00C76C70">
        <w:rPr>
          <w:rFonts w:asciiTheme="minorHAnsi" w:hAnsiTheme="minorHAnsi" w:cstheme="minorHAnsi"/>
          <w:sz w:val="22"/>
          <w:szCs w:val="22"/>
        </w:rPr>
        <w:t>S</w:t>
      </w:r>
      <w:r>
        <w:rPr>
          <w:rFonts w:asciiTheme="minorHAnsi" w:hAnsiTheme="minorHAnsi" w:cstheme="minorHAnsi"/>
          <w:sz w:val="22"/>
          <w:szCs w:val="22"/>
        </w:rPr>
        <w:t>8</w:t>
      </w:r>
      <w:r w:rsidRPr="00F05E63">
        <w:rPr>
          <w:rFonts w:asciiTheme="minorHAnsi" w:hAnsiTheme="minorHAnsi" w:cstheme="minorHAnsi"/>
          <w:sz w:val="22"/>
          <w:szCs w:val="22"/>
        </w:rPr>
        <w:t xml:space="preserve"> shows details of P</w:t>
      </w:r>
      <w:r w:rsidR="006B4172">
        <w:rPr>
          <w:rFonts w:asciiTheme="minorHAnsi" w:hAnsiTheme="minorHAnsi" w:cstheme="minorHAnsi"/>
          <w:sz w:val="22"/>
          <w:szCs w:val="22"/>
        </w:rPr>
        <w:t>ea</w:t>
      </w:r>
      <w:r w:rsidRPr="00F05E63">
        <w:rPr>
          <w:rFonts w:asciiTheme="minorHAnsi" w:hAnsiTheme="minorHAnsi" w:cstheme="minorHAnsi"/>
          <w:sz w:val="22"/>
          <w:szCs w:val="22"/>
        </w:rPr>
        <w:t>rson Coefficient Calculation</w:t>
      </w:r>
      <w:r w:rsidRPr="00F05E63">
        <w:rPr>
          <w:rFonts w:asciiTheme="minorHAnsi" w:hAnsiTheme="minorHAnsi" w:cstheme="minorHAnsi"/>
          <w:b/>
          <w:bCs/>
          <w:sz w:val="22"/>
          <w:szCs w:val="22"/>
        </w:rPr>
        <w:t xml:space="preserve">                         </w:t>
      </w:r>
    </w:p>
    <w:p w14:paraId="3CC96E05" w14:textId="77777777" w:rsidR="00E135F8" w:rsidRPr="00F05E63" w:rsidRDefault="00E135F8" w:rsidP="00E135F8">
      <w:pPr>
        <w:spacing w:line="480" w:lineRule="auto"/>
        <w:jc w:val="both"/>
        <w:rPr>
          <w:rFonts w:cstheme="minorHAnsi"/>
        </w:rPr>
      </w:pPr>
      <w:r w:rsidRPr="00F05E63">
        <w:rPr>
          <w:rFonts w:cstheme="minorHAnsi"/>
          <w:b/>
          <w:bCs/>
        </w:rPr>
        <w:t xml:space="preserve">   </w:t>
      </w:r>
      <w:r w:rsidRPr="00F05E63">
        <w:rPr>
          <w:rFonts w:cstheme="minorHAnsi"/>
        </w:rPr>
        <w:t xml:space="preserve">Recalling above equation (6) as </w:t>
      </w:r>
    </w:p>
    <w:p w14:paraId="168E7A61" w14:textId="77777777" w:rsidR="00E135F8" w:rsidRPr="00F05E63" w:rsidRDefault="00E135F8" w:rsidP="00E135F8">
      <w:pPr>
        <w:spacing w:line="480" w:lineRule="auto"/>
        <w:jc w:val="both"/>
        <w:rPr>
          <w:rFonts w:cstheme="minorHAnsi"/>
          <w:b/>
          <w:bCs/>
        </w:rPr>
      </w:pPr>
      <w:r w:rsidRPr="00F05E63">
        <w:rPr>
          <w:rFonts w:cstheme="minorHAnsi"/>
          <w:i/>
          <w:iCs/>
        </w:rPr>
        <w:t>r</w:t>
      </w:r>
      <w:r w:rsidRPr="00F05E63">
        <w:rPr>
          <w:rFonts w:cstheme="minorHAnsi"/>
          <w:b/>
          <w:bCs/>
        </w:rPr>
        <w:t xml:space="preserve"> =   </w:t>
      </w:r>
      <m:oMath>
        <m:f>
          <m:fPr>
            <m:ctrlPr>
              <w:rPr>
                <w:rFonts w:ascii="Cambria Math" w:hAnsi="Cambria Math" w:cstheme="minorHAnsi"/>
                <w:i/>
              </w:rPr>
            </m:ctrlPr>
          </m:fPr>
          <m:num>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i</m:t>
                </m:r>
              </m:sub>
            </m:sSub>
            <m:r>
              <w:rPr>
                <w:rFonts w:ascii="Cambria Math" w:hAnsi="Cambria Math" w:cstheme="minorHAnsi"/>
              </w:rPr>
              <m:t>-</m:t>
            </m:r>
            <m:acc>
              <m:accPr>
                <m:chr m:val="̅"/>
                <m:ctrlPr>
                  <w:rPr>
                    <w:rFonts w:ascii="Cambria Math" w:hAnsi="Cambria Math" w:cstheme="minorHAnsi"/>
                    <w:i/>
                  </w:rPr>
                </m:ctrlPr>
              </m:accPr>
              <m:e>
                <m:r>
                  <w:rPr>
                    <w:rFonts w:ascii="Cambria Math" w:hAnsi="Cambria Math" w:cstheme="minorHAnsi"/>
                  </w:rPr>
                  <m:t>X</m:t>
                </m:r>
              </m:e>
            </m:acc>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r>
              <w:rPr>
                <w:rFonts w:ascii="Cambria Math" w:hAnsi="Cambria Math" w:cstheme="minorHAnsi"/>
              </w:rPr>
              <m:t>-</m:t>
            </m:r>
            <m:acc>
              <m:accPr>
                <m:chr m:val="̅"/>
                <m:ctrlPr>
                  <w:rPr>
                    <w:rFonts w:ascii="Cambria Math" w:hAnsi="Cambria Math" w:cstheme="minorHAnsi"/>
                    <w:i/>
                  </w:rPr>
                </m:ctrlPr>
              </m:accPr>
              <m:e>
                <m:r>
                  <w:rPr>
                    <w:rFonts w:ascii="Cambria Math" w:hAnsi="Cambria Math" w:cstheme="minorHAnsi"/>
                  </w:rPr>
                  <m:t>Y</m:t>
                </m:r>
              </m:e>
            </m:acc>
            <m:r>
              <w:rPr>
                <w:rFonts w:ascii="Cambria Math" w:hAnsi="Cambria Math" w:cstheme="minorHAnsi"/>
              </w:rPr>
              <m:t>)</m:t>
            </m:r>
          </m:num>
          <m:den>
            <m:rad>
              <m:radPr>
                <m:degHide m:val="1"/>
                <m:ctrlPr>
                  <w:rPr>
                    <w:rFonts w:ascii="Cambria Math" w:hAnsi="Cambria Math" w:cstheme="minorHAnsi"/>
                    <w:i/>
                  </w:rPr>
                </m:ctrlPr>
              </m:radPr>
              <m:deg/>
              <m:e>
                <m:nary>
                  <m:naryPr>
                    <m:chr m:val="∑"/>
                    <m:limLoc m:val="undOvr"/>
                    <m:subHide m:val="1"/>
                    <m:supHide m:val="1"/>
                    <m:ctrlPr>
                      <w:rPr>
                        <w:rFonts w:ascii="Cambria Math" w:hAnsi="Cambria Math" w:cstheme="minorHAnsi"/>
                        <w:i/>
                      </w:rPr>
                    </m:ctrlPr>
                  </m:naryPr>
                  <m:sub/>
                  <m:sup/>
                  <m:e>
                    <m:sSup>
                      <m:sSupPr>
                        <m:ctrlPr>
                          <w:rPr>
                            <w:rFonts w:ascii="Cambria Math" w:hAnsi="Cambria Math" w:cstheme="minorHAnsi"/>
                            <w:i/>
                          </w:rPr>
                        </m:ctrlPr>
                      </m:sSupPr>
                      <m:e>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i</m:t>
                            </m:r>
                          </m:sub>
                        </m:sSub>
                        <m:r>
                          <w:rPr>
                            <w:rFonts w:ascii="Cambria Math" w:hAnsi="Cambria Math" w:cstheme="minorHAnsi"/>
                          </w:rPr>
                          <m:t>-</m:t>
                        </m:r>
                        <m:acc>
                          <m:accPr>
                            <m:chr m:val="̅"/>
                            <m:ctrlPr>
                              <w:rPr>
                                <w:rFonts w:ascii="Cambria Math" w:hAnsi="Cambria Math" w:cstheme="minorHAnsi"/>
                                <w:i/>
                              </w:rPr>
                            </m:ctrlPr>
                          </m:accPr>
                          <m:e>
                            <m:r>
                              <w:rPr>
                                <w:rFonts w:ascii="Cambria Math" w:hAnsi="Cambria Math" w:cstheme="minorHAnsi"/>
                              </w:rPr>
                              <m:t>X</m:t>
                            </m:r>
                          </m:e>
                        </m:acc>
                        <m:r>
                          <w:rPr>
                            <w:rFonts w:ascii="Cambria Math" w:hAnsi="Cambria Math" w:cstheme="minorHAnsi"/>
                          </w:rPr>
                          <m:t>)</m:t>
                        </m:r>
                      </m:e>
                      <m:sup>
                        <m:r>
                          <w:rPr>
                            <w:rFonts w:ascii="Cambria Math" w:hAnsi="Cambria Math" w:cstheme="minorHAnsi"/>
                          </w:rPr>
                          <m:t>2</m:t>
                        </m:r>
                      </m:sup>
                    </m:sSup>
                  </m:e>
                </m:nary>
                <m:r>
                  <w:rPr>
                    <w:rFonts w:ascii="Cambria Math" w:hAnsi="Cambria Math" w:cstheme="minorHAnsi"/>
                  </w:rPr>
                  <m:t xml:space="preserve"> </m:t>
                </m:r>
                <m:nary>
                  <m:naryPr>
                    <m:chr m:val="∑"/>
                    <m:limLoc m:val="undOvr"/>
                    <m:subHide m:val="1"/>
                    <m:supHide m:val="1"/>
                    <m:ctrlPr>
                      <w:rPr>
                        <w:rFonts w:ascii="Cambria Math" w:hAnsi="Cambria Math" w:cstheme="minorHAnsi"/>
                        <w:i/>
                      </w:rPr>
                    </m:ctrlPr>
                  </m:naryPr>
                  <m:sub/>
                  <m:sup/>
                  <m:e>
                    <m:sSup>
                      <m:sSupPr>
                        <m:ctrlPr>
                          <w:rPr>
                            <w:rFonts w:ascii="Cambria Math" w:hAnsi="Cambria Math" w:cstheme="minorHAnsi"/>
                            <w:i/>
                          </w:rPr>
                        </m:ctrlPr>
                      </m:sSupPr>
                      <m:e>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r>
                          <w:rPr>
                            <w:rFonts w:ascii="Cambria Math" w:hAnsi="Cambria Math" w:cstheme="minorHAnsi"/>
                          </w:rPr>
                          <m:t>-</m:t>
                        </m:r>
                        <m:acc>
                          <m:accPr>
                            <m:chr m:val="̅"/>
                            <m:ctrlPr>
                              <w:rPr>
                                <w:rFonts w:ascii="Cambria Math" w:hAnsi="Cambria Math" w:cstheme="minorHAnsi"/>
                                <w:i/>
                              </w:rPr>
                            </m:ctrlPr>
                          </m:accPr>
                          <m:e>
                            <m:r>
                              <w:rPr>
                                <w:rFonts w:ascii="Cambria Math" w:hAnsi="Cambria Math" w:cstheme="minorHAnsi"/>
                              </w:rPr>
                              <m:t>Y</m:t>
                            </m:r>
                          </m:e>
                        </m:acc>
                        <m:r>
                          <w:rPr>
                            <w:rFonts w:ascii="Cambria Math" w:hAnsi="Cambria Math" w:cstheme="minorHAnsi"/>
                          </w:rPr>
                          <m:t>)</m:t>
                        </m:r>
                      </m:e>
                      <m:sup>
                        <m:r>
                          <w:rPr>
                            <w:rFonts w:ascii="Cambria Math" w:hAnsi="Cambria Math" w:cstheme="minorHAnsi"/>
                          </w:rPr>
                          <m:t>2</m:t>
                        </m:r>
                      </m:sup>
                    </m:sSup>
                  </m:e>
                </m:nary>
                <m:r>
                  <w:rPr>
                    <w:rFonts w:ascii="Cambria Math" w:hAnsi="Cambria Math" w:cstheme="minorHAnsi"/>
                  </w:rPr>
                  <m:t xml:space="preserve">         </m:t>
                </m:r>
              </m:e>
            </m:rad>
          </m:den>
        </m:f>
      </m:oMath>
      <w:r w:rsidRPr="00F05E63">
        <w:rPr>
          <w:rFonts w:eastAsiaTheme="minorEastAsia" w:cstheme="minorHAnsi"/>
          <w:b/>
          <w:bCs/>
        </w:rPr>
        <w:t xml:space="preserve">      </w:t>
      </w:r>
    </w:p>
    <w:p w14:paraId="72F9966E" w14:textId="77777777" w:rsidR="00E135F8" w:rsidRPr="00F05E63" w:rsidRDefault="00E135F8" w:rsidP="00E135F8">
      <w:pPr>
        <w:spacing w:line="480" w:lineRule="auto"/>
        <w:jc w:val="both"/>
        <w:rPr>
          <w:rFonts w:cstheme="minorHAnsi"/>
        </w:rPr>
      </w:pPr>
      <w:r w:rsidRPr="00F05E63">
        <w:rPr>
          <w:rFonts w:cstheme="minorHAnsi"/>
        </w:rPr>
        <w:t>Where,</w:t>
      </w:r>
    </w:p>
    <w:p w14:paraId="6C0CE6D4" w14:textId="77777777" w:rsidR="00E135F8" w:rsidRPr="00F05E63" w:rsidRDefault="00E135F8" w:rsidP="00E135F8">
      <w:pPr>
        <w:spacing w:line="480" w:lineRule="auto"/>
        <w:jc w:val="both"/>
        <w:rPr>
          <w:rFonts w:cstheme="minorHAnsi"/>
        </w:rPr>
      </w:pPr>
      <w:r w:rsidRPr="00F05E63">
        <w:rPr>
          <w:rFonts w:cstheme="minorHAnsi"/>
          <w:i/>
          <w:iCs/>
        </w:rPr>
        <w:t>r</w:t>
      </w:r>
      <w:r w:rsidRPr="00F05E63">
        <w:rPr>
          <w:rFonts w:cstheme="minorHAnsi"/>
        </w:rPr>
        <w:t xml:space="preserve"> = Correlation coefficient</w:t>
      </w:r>
    </w:p>
    <w:p w14:paraId="4600505F" w14:textId="77777777" w:rsidR="00E135F8" w:rsidRPr="00F05E63" w:rsidRDefault="00E135F8" w:rsidP="00E135F8">
      <w:pPr>
        <w:spacing w:line="480" w:lineRule="auto"/>
        <w:jc w:val="both"/>
        <w:rPr>
          <w:rFonts w:cstheme="minorHAnsi"/>
        </w:rPr>
      </w:pPr>
      <w:r w:rsidRPr="00F05E63">
        <w:rPr>
          <w:rFonts w:cstheme="minorHAnsi"/>
          <w:i/>
          <w:iCs/>
        </w:rPr>
        <w:t>X</w:t>
      </w:r>
      <w:r w:rsidRPr="00F05E63">
        <w:rPr>
          <w:rFonts w:cstheme="minorHAnsi"/>
          <w:i/>
          <w:iCs/>
          <w:vertAlign w:val="subscript"/>
        </w:rPr>
        <w:t>i</w:t>
      </w:r>
      <w:r w:rsidRPr="00F05E63">
        <w:rPr>
          <w:rFonts w:cstheme="minorHAnsi"/>
        </w:rPr>
        <w:t xml:space="preserve"> = Values of NPI rank in sample =</w:t>
      </w:r>
      <w:r w:rsidRPr="00F05E63">
        <w:rPr>
          <w:rFonts w:cstheme="minorHAnsi"/>
          <w:color w:val="000000"/>
        </w:rPr>
        <w:t>152.36515</w:t>
      </w:r>
    </w:p>
    <w:p w14:paraId="15182202" w14:textId="77777777" w:rsidR="00E135F8" w:rsidRPr="00F05E63" w:rsidRDefault="00000000" w:rsidP="00E135F8">
      <w:pPr>
        <w:spacing w:line="480" w:lineRule="auto"/>
        <w:jc w:val="both"/>
        <w:rPr>
          <w:rFonts w:cstheme="minorHAnsi"/>
        </w:rPr>
      </w:pPr>
      <m:oMath>
        <m:acc>
          <m:accPr>
            <m:chr m:val="̅"/>
            <m:ctrlPr>
              <w:rPr>
                <w:rFonts w:ascii="Cambria Math" w:hAnsi="Cambria Math" w:cstheme="minorHAnsi"/>
                <w:i/>
              </w:rPr>
            </m:ctrlPr>
          </m:accPr>
          <m:e>
            <m:r>
              <w:rPr>
                <w:rFonts w:ascii="Cambria Math" w:hAnsi="Cambria Math" w:cstheme="minorHAnsi"/>
              </w:rPr>
              <m:t>X</m:t>
            </m:r>
          </m:e>
        </m:acc>
      </m:oMath>
      <w:r w:rsidR="00E135F8" w:rsidRPr="00F05E63">
        <w:rPr>
          <w:rFonts w:eastAsiaTheme="minorEastAsia" w:cstheme="minorHAnsi"/>
        </w:rPr>
        <w:t xml:space="preserve"> = </w:t>
      </w:r>
      <w:r w:rsidR="00E135F8" w:rsidRPr="00F05E63">
        <w:rPr>
          <w:rFonts w:cstheme="minorHAnsi"/>
        </w:rPr>
        <w:t>Mean of values of Utility Rank = 6.0946</w:t>
      </w:r>
    </w:p>
    <w:p w14:paraId="59DD63DE" w14:textId="77777777" w:rsidR="00E135F8" w:rsidRPr="00F05E63" w:rsidRDefault="00E135F8" w:rsidP="00E135F8">
      <w:pPr>
        <w:spacing w:line="480" w:lineRule="auto"/>
        <w:jc w:val="both"/>
        <w:rPr>
          <w:rFonts w:cstheme="minorHAnsi"/>
        </w:rPr>
      </w:pPr>
      <w:r w:rsidRPr="00F05E63">
        <w:rPr>
          <w:rFonts w:cstheme="minorHAnsi"/>
          <w:i/>
          <w:iCs/>
        </w:rPr>
        <w:t>Y</w:t>
      </w:r>
      <w:r w:rsidRPr="00F05E63">
        <w:rPr>
          <w:rFonts w:cstheme="minorHAnsi"/>
          <w:i/>
          <w:iCs/>
          <w:vertAlign w:val="subscript"/>
        </w:rPr>
        <w:t>i</w:t>
      </w:r>
      <w:r w:rsidRPr="00F05E63">
        <w:rPr>
          <w:rFonts w:cstheme="minorHAnsi"/>
        </w:rPr>
        <w:t xml:space="preserve"> = Values of Utility rank in sample =</w:t>
      </w:r>
      <w:r w:rsidRPr="00F05E63">
        <w:rPr>
          <w:rFonts w:cstheme="minorHAnsi"/>
          <w:color w:val="000000"/>
        </w:rPr>
        <w:t>260.68</w:t>
      </w:r>
    </w:p>
    <w:p w14:paraId="1D4D1DE2" w14:textId="77777777" w:rsidR="00E135F8" w:rsidRPr="00F05E63" w:rsidRDefault="00000000" w:rsidP="00E135F8">
      <w:pPr>
        <w:spacing w:line="480" w:lineRule="auto"/>
        <w:jc w:val="both"/>
        <w:rPr>
          <w:rFonts w:cstheme="minorHAnsi"/>
        </w:rPr>
      </w:pPr>
      <m:oMath>
        <m:acc>
          <m:accPr>
            <m:chr m:val="̅"/>
            <m:ctrlPr>
              <w:rPr>
                <w:rFonts w:ascii="Cambria Math" w:hAnsi="Cambria Math" w:cstheme="minorHAnsi"/>
                <w:i/>
              </w:rPr>
            </m:ctrlPr>
          </m:accPr>
          <m:e>
            <m:r>
              <w:rPr>
                <w:rFonts w:ascii="Cambria Math" w:hAnsi="Cambria Math" w:cstheme="minorHAnsi"/>
              </w:rPr>
              <m:t>Y</m:t>
            </m:r>
          </m:e>
        </m:acc>
      </m:oMath>
      <w:r w:rsidR="00E135F8" w:rsidRPr="00F05E63">
        <w:rPr>
          <w:rFonts w:eastAsiaTheme="minorEastAsia" w:cstheme="minorHAnsi"/>
        </w:rPr>
        <w:t xml:space="preserve"> = </w:t>
      </w:r>
      <w:r w:rsidR="00E135F8" w:rsidRPr="00F05E63">
        <w:rPr>
          <w:rFonts w:cstheme="minorHAnsi"/>
        </w:rPr>
        <w:t>Mean of values of NPI Rank =10.43</w:t>
      </w:r>
    </w:p>
    <w:p w14:paraId="32801F99" w14:textId="77777777" w:rsidR="00E135F8" w:rsidRPr="00F05E63" w:rsidRDefault="00E135F8" w:rsidP="00E135F8">
      <w:pPr>
        <w:spacing w:line="480" w:lineRule="auto"/>
        <w:jc w:val="both"/>
        <w:rPr>
          <w:rFonts w:cstheme="minorHAnsi"/>
        </w:rPr>
      </w:pPr>
      <m:oMath>
        <m:r>
          <w:rPr>
            <w:rFonts w:ascii="Cambria Math" w:hAnsi="Cambria Math" w:cstheme="minorHAnsi"/>
          </w:rPr>
          <m:t>∑</m:t>
        </m:r>
      </m:oMath>
      <w:r w:rsidRPr="00F05E63">
        <w:rPr>
          <w:rFonts w:cstheme="minorHAnsi"/>
          <w:color w:val="000000"/>
        </w:rPr>
        <w:t xml:space="preserve"> </w:t>
      </w:r>
      <m:oMath>
        <m:sSup>
          <m:sSupPr>
            <m:ctrlPr>
              <w:rPr>
                <w:rFonts w:ascii="Cambria Math" w:hAnsi="Cambria Math" w:cstheme="minorHAnsi"/>
                <w:i/>
                <w:color w:val="000000"/>
              </w:rPr>
            </m:ctrlPr>
          </m:sSupPr>
          <m:e>
            <m:r>
              <m:rPr>
                <m:sty m:val="p"/>
              </m:rPr>
              <w:rPr>
                <w:rFonts w:ascii="Cambria Math" w:hAnsi="Cambria Math" w:cstheme="minorHAnsi"/>
                <w:color w:val="000000"/>
              </w:rPr>
              <m:t>(X</m:t>
            </m:r>
            <m:r>
              <m:rPr>
                <m:sty m:val="p"/>
              </m:rPr>
              <w:rPr>
                <w:rFonts w:ascii="Cambria Math" w:hAnsi="Cambria Math" w:cstheme="minorHAnsi"/>
                <w:color w:val="000000"/>
                <w:vertAlign w:val="subscript"/>
              </w:rPr>
              <m:t>i</m:t>
            </m:r>
            <m:r>
              <m:rPr>
                <m:sty m:val="p"/>
              </m:rPr>
              <w:rPr>
                <w:rFonts w:ascii="Cambria Math" w:hAnsi="Cambria Math" w:cstheme="minorHAnsi"/>
                <w:color w:val="000000"/>
              </w:rPr>
              <m:t xml:space="preserve"> -</m:t>
            </m:r>
            <m:acc>
              <m:accPr>
                <m:chr m:val="̅"/>
                <m:ctrlPr>
                  <w:rPr>
                    <w:rFonts w:ascii="Cambria Math" w:hAnsi="Cambria Math" w:cstheme="minorHAnsi"/>
                    <w:iCs/>
                  </w:rPr>
                </m:ctrlPr>
              </m:accPr>
              <m:e>
                <m:r>
                  <m:rPr>
                    <m:sty m:val="p"/>
                  </m:rPr>
                  <w:rPr>
                    <w:rFonts w:ascii="Cambria Math" w:hAnsi="Cambria Math" w:cstheme="minorHAnsi"/>
                  </w:rPr>
                  <m:t>X</m:t>
                </m:r>
              </m:e>
            </m:acc>
            <m:r>
              <w:rPr>
                <w:rFonts w:ascii="Cambria Math" w:hAnsi="Cambria Math" w:cstheme="minorHAnsi"/>
              </w:rPr>
              <m:t>)</m:t>
            </m:r>
          </m:e>
          <m:sup>
            <m:r>
              <w:rPr>
                <w:rFonts w:ascii="Cambria Math" w:hAnsi="Cambria Math" w:cstheme="minorHAnsi"/>
                <w:color w:val="000000"/>
              </w:rPr>
              <m:t>2</m:t>
            </m:r>
          </m:sup>
        </m:sSup>
      </m:oMath>
      <w:r w:rsidRPr="00F05E63">
        <w:rPr>
          <w:rFonts w:eastAsiaTheme="minorEastAsia" w:cstheme="minorHAnsi"/>
          <w:color w:val="000000"/>
        </w:rPr>
        <w:t>=2835.766232</w:t>
      </w:r>
    </w:p>
    <w:p w14:paraId="784908C5" w14:textId="77777777" w:rsidR="00E135F8" w:rsidRPr="00F05E63" w:rsidRDefault="00E135F8" w:rsidP="00E135F8">
      <w:pPr>
        <w:spacing w:line="480" w:lineRule="auto"/>
        <w:jc w:val="both"/>
        <w:rPr>
          <w:rFonts w:eastAsiaTheme="minorEastAsia" w:cstheme="minorHAnsi"/>
          <w:color w:val="000000"/>
        </w:rPr>
      </w:pPr>
      <m:oMath>
        <m:r>
          <w:rPr>
            <w:rFonts w:ascii="Cambria Math" w:hAnsi="Cambria Math" w:cstheme="minorHAnsi"/>
          </w:rPr>
          <m:t>∑</m:t>
        </m:r>
      </m:oMath>
      <w:r w:rsidRPr="00F05E63">
        <w:rPr>
          <w:rFonts w:cstheme="minorHAnsi"/>
          <w:color w:val="000000"/>
        </w:rPr>
        <w:t xml:space="preserve"> </w:t>
      </w:r>
      <m:oMath>
        <m:sSup>
          <m:sSupPr>
            <m:ctrlPr>
              <w:rPr>
                <w:rFonts w:ascii="Cambria Math" w:hAnsi="Cambria Math" w:cstheme="minorHAnsi"/>
                <w:i/>
                <w:color w:val="000000"/>
              </w:rPr>
            </m:ctrlPr>
          </m:sSupPr>
          <m:e>
            <m:r>
              <m:rPr>
                <m:sty m:val="p"/>
              </m:rPr>
              <w:rPr>
                <w:rFonts w:ascii="Cambria Math" w:hAnsi="Cambria Math" w:cstheme="minorHAnsi"/>
                <w:color w:val="000000"/>
              </w:rPr>
              <m:t>(Y</m:t>
            </m:r>
            <m:r>
              <m:rPr>
                <m:sty m:val="p"/>
              </m:rPr>
              <w:rPr>
                <w:rFonts w:ascii="Cambria Math" w:hAnsi="Cambria Math" w:cstheme="minorHAnsi"/>
                <w:color w:val="000000"/>
                <w:vertAlign w:val="subscript"/>
              </w:rPr>
              <m:t>i</m:t>
            </m:r>
            <m:r>
              <m:rPr>
                <m:sty m:val="p"/>
              </m:rPr>
              <w:rPr>
                <w:rFonts w:ascii="Cambria Math" w:hAnsi="Cambria Math" w:cstheme="minorHAnsi"/>
                <w:color w:val="000000"/>
              </w:rPr>
              <m:t xml:space="preserve"> -</m:t>
            </m:r>
            <m:acc>
              <m:accPr>
                <m:chr m:val="̅"/>
                <m:ctrlPr>
                  <w:rPr>
                    <w:rFonts w:ascii="Cambria Math" w:hAnsi="Cambria Math" w:cstheme="minorHAnsi"/>
                    <w:iCs/>
                  </w:rPr>
                </m:ctrlPr>
              </m:accPr>
              <m:e>
                <m:r>
                  <m:rPr>
                    <m:sty m:val="p"/>
                  </m:rPr>
                  <w:rPr>
                    <w:rFonts w:ascii="Cambria Math" w:hAnsi="Cambria Math" w:cstheme="minorHAnsi"/>
                  </w:rPr>
                  <m:t>Y</m:t>
                </m:r>
              </m:e>
            </m:acc>
            <m:r>
              <w:rPr>
                <w:rFonts w:ascii="Cambria Math" w:hAnsi="Cambria Math" w:cstheme="minorHAnsi"/>
              </w:rPr>
              <m:t>)</m:t>
            </m:r>
          </m:e>
          <m:sup>
            <m:r>
              <w:rPr>
                <w:rFonts w:ascii="Cambria Math" w:hAnsi="Cambria Math" w:cstheme="minorHAnsi"/>
                <w:color w:val="000000"/>
              </w:rPr>
              <m:t>2</m:t>
            </m:r>
          </m:sup>
        </m:sSup>
      </m:oMath>
      <w:r w:rsidRPr="00F05E63">
        <w:rPr>
          <w:rFonts w:eastAsiaTheme="minorEastAsia" w:cstheme="minorHAnsi"/>
          <w:color w:val="000000"/>
        </w:rPr>
        <w:t>=3765.515977</w:t>
      </w:r>
    </w:p>
    <w:p w14:paraId="24E265C1" w14:textId="77777777" w:rsidR="00E135F8" w:rsidRPr="00F05E63" w:rsidRDefault="00E135F8" w:rsidP="00E135F8">
      <w:pPr>
        <w:spacing w:line="480" w:lineRule="auto"/>
        <w:jc w:val="both"/>
        <w:rPr>
          <w:rFonts w:cstheme="minorHAnsi"/>
        </w:rPr>
      </w:pPr>
      <w:r w:rsidRPr="00F05E63">
        <w:rPr>
          <w:rFonts w:cstheme="minorHAnsi"/>
        </w:rPr>
        <w:t xml:space="preserve">r = </w:t>
      </w:r>
      <m:oMath>
        <m:f>
          <m:fPr>
            <m:ctrlPr>
              <w:rPr>
                <w:rFonts w:ascii="Cambria Math" w:hAnsi="Cambria Math" w:cstheme="minorHAnsi"/>
                <w:i/>
              </w:rPr>
            </m:ctrlPr>
          </m:fPr>
          <m:num>
            <m:r>
              <m:rPr>
                <m:sty m:val="p"/>
              </m:rPr>
              <w:rPr>
                <w:rFonts w:ascii="Cambria Math" w:eastAsia="Calibri" w:hAnsi="Cambria Math" w:cstheme="minorHAnsi"/>
              </w:rPr>
              <m:t xml:space="preserve">3002.347902      </m:t>
            </m:r>
          </m:num>
          <m:den>
            <m:rad>
              <m:radPr>
                <m:degHide m:val="1"/>
                <m:ctrlPr>
                  <w:rPr>
                    <w:rFonts w:ascii="Cambria Math" w:hAnsi="Cambria Math" w:cstheme="minorHAnsi"/>
                    <w:i/>
                  </w:rPr>
                </m:ctrlPr>
              </m:radPr>
              <m:deg/>
              <m:e>
                <m:r>
                  <m:rPr>
                    <m:sty m:val="p"/>
                  </m:rPr>
                  <w:rPr>
                    <w:rFonts w:ascii="Cambria Math" w:eastAsiaTheme="minorEastAsia" w:hAnsi="Cambria Math" w:cstheme="minorHAnsi"/>
                    <w:color w:val="000000"/>
                  </w:rPr>
                  <m:t>(2835.766232*3765.515977</m:t>
                </m:r>
              </m:e>
            </m:rad>
            <m:r>
              <w:rPr>
                <w:rFonts w:ascii="Cambria Math" w:hAnsi="Cambria Math" w:cstheme="minorHAnsi"/>
              </w:rPr>
              <m:t xml:space="preserve"> </m:t>
            </m:r>
          </m:den>
        </m:f>
      </m:oMath>
      <w:r w:rsidRPr="00F05E63">
        <w:rPr>
          <w:rFonts w:eastAsiaTheme="minorEastAsia" w:cstheme="minorHAnsi"/>
        </w:rPr>
        <w:t xml:space="preserve"> = 0.919</w:t>
      </w:r>
    </w:p>
    <w:p w14:paraId="1C665E14" w14:textId="77777777" w:rsidR="00E135F8" w:rsidRPr="00F05E63" w:rsidRDefault="00E135F8" w:rsidP="00E135F8">
      <w:pPr>
        <w:spacing w:line="480" w:lineRule="auto"/>
        <w:jc w:val="both"/>
        <w:rPr>
          <w:rFonts w:cstheme="minorHAnsi"/>
        </w:rPr>
      </w:pPr>
      <w:r w:rsidRPr="00F05E63">
        <w:rPr>
          <w:rFonts w:cstheme="minorHAnsi"/>
        </w:rPr>
        <w:t>Correlation coefficient r = 0.919</w:t>
      </w:r>
    </w:p>
    <w:p w14:paraId="1E33EB40" w14:textId="77777777" w:rsidR="00E135F8" w:rsidRPr="00F05E63" w:rsidRDefault="00E135F8" w:rsidP="00E135F8">
      <w:pPr>
        <w:spacing w:line="480" w:lineRule="auto"/>
        <w:jc w:val="both"/>
        <w:rPr>
          <w:rFonts w:cstheme="minorHAnsi"/>
        </w:rPr>
      </w:pPr>
      <w:r w:rsidRPr="00F05E63">
        <w:rPr>
          <w:rFonts w:cstheme="minorHAnsi"/>
        </w:rPr>
        <w:t>p-value = 9.24 x 10</w:t>
      </w:r>
      <w:r w:rsidRPr="00F05E63">
        <w:rPr>
          <w:rFonts w:cstheme="minorHAnsi"/>
          <w:vertAlign w:val="superscript"/>
        </w:rPr>
        <w:t>-11</w:t>
      </w:r>
    </w:p>
    <w:p w14:paraId="48D4C2C0" w14:textId="77777777" w:rsidR="00E135F8" w:rsidRPr="00F05E63" w:rsidRDefault="00E135F8" w:rsidP="00E135F8">
      <w:pPr>
        <w:spacing w:line="480" w:lineRule="auto"/>
        <w:jc w:val="both"/>
        <w:rPr>
          <w:rFonts w:cstheme="minorHAnsi"/>
        </w:rPr>
      </w:pPr>
      <w:r w:rsidRPr="00F05E63">
        <w:rPr>
          <w:rFonts w:cstheme="minorHAnsi"/>
        </w:rPr>
        <w:t xml:space="preserve">A Pearson correlation coefficient was calculated to assess the agreement between Utility Value and NPI Value scores. The Correlation coefficient r = 0.919 indicates a very strong positive correlation, confirming that both methods yield consistent prioritization outputs. </w:t>
      </w:r>
    </w:p>
    <w:p w14:paraId="25402B0D" w14:textId="77777777" w:rsidR="00E135F8" w:rsidRPr="00F05E63" w:rsidRDefault="00E135F8" w:rsidP="00E135F8">
      <w:pPr>
        <w:spacing w:line="480" w:lineRule="auto"/>
        <w:jc w:val="both"/>
        <w:rPr>
          <w:rFonts w:cstheme="minorHAnsi"/>
        </w:rPr>
      </w:pPr>
      <w:r w:rsidRPr="00F05E63">
        <w:rPr>
          <w:rFonts w:cstheme="minorHAnsi"/>
        </w:rPr>
        <w:t>p-value = 9.24 x 10</w:t>
      </w:r>
      <w:r w:rsidRPr="00F05E63">
        <w:rPr>
          <w:rFonts w:cstheme="minorHAnsi"/>
          <w:vertAlign w:val="superscript"/>
        </w:rPr>
        <w:t>-11</w:t>
      </w:r>
      <w:r w:rsidRPr="00F05E63">
        <w:rPr>
          <w:rFonts w:cstheme="minorHAnsi"/>
        </w:rPr>
        <w:t>which means the correlation is statistically significant at any common significance level (0.05, 0.01, or 0.001)</w:t>
      </w:r>
    </w:p>
    <w:p w14:paraId="29C04965" w14:textId="77777777" w:rsidR="00E135F8" w:rsidRPr="00F05E63" w:rsidRDefault="00E135F8" w:rsidP="00E135F8">
      <w:pPr>
        <w:spacing w:line="480" w:lineRule="auto"/>
        <w:jc w:val="both"/>
        <w:rPr>
          <w:rFonts w:cstheme="minorHAnsi"/>
          <w:b/>
          <w:bCs/>
        </w:rPr>
      </w:pPr>
      <w:r w:rsidRPr="00F05E63">
        <w:rPr>
          <w:rFonts w:cstheme="minorHAnsi"/>
          <w:b/>
          <w:bCs/>
        </w:rPr>
        <w:t>Test for the significance of relationships between two continuous variables</w:t>
      </w:r>
    </w:p>
    <w:p w14:paraId="50CC7FF5" w14:textId="77777777" w:rsidR="00E135F8" w:rsidRPr="00F05E63" w:rsidRDefault="00E135F8" w:rsidP="00E135F8">
      <w:pPr>
        <w:spacing w:line="480" w:lineRule="auto"/>
        <w:jc w:val="both"/>
        <w:rPr>
          <w:rFonts w:cstheme="minorHAnsi"/>
        </w:rPr>
      </w:pPr>
      <w:r w:rsidRPr="00F05E63">
        <w:rPr>
          <w:rFonts w:cstheme="minorHAnsi"/>
        </w:rPr>
        <w:t>Pearson’s correlation measures the strength of a relationship between two variables. But in research any relationship should be assessed for its significance in addition to its strength. The strength</w:t>
      </w:r>
      <w:r w:rsidRPr="00F05E63">
        <w:rPr>
          <w:rFonts w:cstheme="minorHAnsi"/>
          <w:b/>
          <w:bCs/>
        </w:rPr>
        <w:t xml:space="preserve"> </w:t>
      </w:r>
      <w:r w:rsidRPr="00F05E63">
        <w:rPr>
          <w:rFonts w:cstheme="minorHAnsi"/>
        </w:rPr>
        <w:t>of a relationship is indicated by the correlation coefficient r, but actually measured by the coefficient of determination r</w:t>
      </w:r>
      <w:r w:rsidRPr="00F05E63">
        <w:rPr>
          <w:rFonts w:cstheme="minorHAnsi"/>
          <w:vertAlign w:val="superscript"/>
        </w:rPr>
        <w:t>2</w:t>
      </w:r>
      <w:r w:rsidRPr="00F05E63">
        <w:rPr>
          <w:rFonts w:cstheme="minorHAnsi"/>
        </w:rPr>
        <w:t>. The significance of the relationship is expressed in probability levels p (where p=0.05; 0.01 etc.). The value of tells how unlikely a given correlation coefficient will occur given that no relationship exists in the population. It must be noted that the larger the correlation r, the stronger the relationship, whereas a smaller p-level indicates more significant relationship. In testing for the significance of correlation coefficient r, some assumptions are necessary as:</w:t>
      </w:r>
    </w:p>
    <w:p w14:paraId="5055B2CB" w14:textId="77777777" w:rsidR="00E135F8" w:rsidRPr="00F05E63" w:rsidRDefault="00E135F8" w:rsidP="00E135F8">
      <w:pPr>
        <w:spacing w:line="480" w:lineRule="auto"/>
        <w:jc w:val="both"/>
        <w:rPr>
          <w:rFonts w:cstheme="minorHAnsi"/>
        </w:rPr>
      </w:pPr>
      <w:r w:rsidRPr="00F05E63">
        <w:rPr>
          <w:rFonts w:cstheme="minorHAnsi"/>
        </w:rPr>
        <w:lastRenderedPageBreak/>
        <w:t xml:space="preserve"> i) r is the correlation between two variables (X</w:t>
      </w:r>
      <w:r w:rsidRPr="00F05E63">
        <w:rPr>
          <w:rFonts w:cstheme="minorHAnsi"/>
          <w:vertAlign w:val="subscript"/>
        </w:rPr>
        <w:t>i</w:t>
      </w:r>
      <w:r w:rsidRPr="00F05E63">
        <w:rPr>
          <w:rFonts w:cstheme="minorHAnsi"/>
        </w:rPr>
        <w:t xml:space="preserve"> and Y</w:t>
      </w:r>
      <w:r w:rsidRPr="00F05E63">
        <w:rPr>
          <w:rFonts w:cstheme="minorHAnsi"/>
          <w:vertAlign w:val="subscript"/>
        </w:rPr>
        <w:t>i</w:t>
      </w:r>
      <w:r w:rsidRPr="00F05E63">
        <w:rPr>
          <w:rFonts w:cstheme="minorHAnsi"/>
        </w:rPr>
        <w:t>) in a given sample of twenty-five rural roads, and that ρ (rho) is the correlation between the same two variables (</w:t>
      </w:r>
      <w:r w:rsidRPr="00F05E63">
        <w:rPr>
          <w:rFonts w:cstheme="minorHAnsi"/>
          <w:i/>
          <w:iCs/>
        </w:rPr>
        <w:t>X</w:t>
      </w:r>
      <w:r w:rsidRPr="00F05E63">
        <w:rPr>
          <w:rFonts w:cstheme="minorHAnsi"/>
          <w:i/>
          <w:iCs/>
          <w:vertAlign w:val="subscript"/>
        </w:rPr>
        <w:t>i</w:t>
      </w:r>
      <w:r w:rsidRPr="00F05E63">
        <w:rPr>
          <w:rFonts w:cstheme="minorHAnsi"/>
        </w:rPr>
        <w:t xml:space="preserve"> and </w:t>
      </w:r>
      <w:r w:rsidRPr="00F05E63">
        <w:rPr>
          <w:rFonts w:cstheme="minorHAnsi"/>
          <w:i/>
          <w:iCs/>
        </w:rPr>
        <w:t>Y</w:t>
      </w:r>
      <w:r w:rsidRPr="00F05E63">
        <w:rPr>
          <w:rFonts w:cstheme="minorHAnsi"/>
          <w:i/>
          <w:iCs/>
          <w:vertAlign w:val="subscript"/>
        </w:rPr>
        <w:t>i</w:t>
      </w:r>
      <w:r w:rsidRPr="00F05E63">
        <w:rPr>
          <w:rFonts w:cstheme="minorHAnsi"/>
        </w:rPr>
        <w:t xml:space="preserve">) in the population from where the sample was taken. </w:t>
      </w:r>
    </w:p>
    <w:p w14:paraId="02B8F8F5" w14:textId="77777777" w:rsidR="00E135F8" w:rsidRPr="00F05E63" w:rsidRDefault="00E135F8" w:rsidP="00E135F8">
      <w:pPr>
        <w:spacing w:line="480" w:lineRule="auto"/>
        <w:jc w:val="both"/>
        <w:rPr>
          <w:rFonts w:cstheme="minorHAnsi"/>
        </w:rPr>
      </w:pPr>
      <w:r w:rsidRPr="00F05E63">
        <w:rPr>
          <w:rFonts w:cstheme="minorHAnsi"/>
        </w:rPr>
        <w:t>ii)  There is no relationship between X</w:t>
      </w:r>
      <w:r w:rsidRPr="00F05E63">
        <w:rPr>
          <w:rFonts w:cstheme="minorHAnsi"/>
          <w:vertAlign w:val="subscript"/>
        </w:rPr>
        <w:t>i</w:t>
      </w:r>
      <w:r w:rsidRPr="00F05E63">
        <w:rPr>
          <w:rFonts w:cstheme="minorHAnsi"/>
        </w:rPr>
        <w:t xml:space="preserve"> and Y</w:t>
      </w:r>
      <w:r w:rsidRPr="00F05E63">
        <w:rPr>
          <w:rFonts w:cstheme="minorHAnsi"/>
          <w:vertAlign w:val="subscript"/>
        </w:rPr>
        <w:t>i</w:t>
      </w:r>
      <w:r w:rsidRPr="00F05E63">
        <w:rPr>
          <w:rFonts w:cstheme="minorHAnsi"/>
        </w:rPr>
        <w:t xml:space="preserve"> in the population (that is. In correlation analysis, this means the null hypothesis that there is no significant relationship between X</w:t>
      </w:r>
      <w:r w:rsidRPr="00F05E63">
        <w:rPr>
          <w:rFonts w:cstheme="minorHAnsi"/>
          <w:vertAlign w:val="subscript"/>
        </w:rPr>
        <w:t>i</w:t>
      </w:r>
      <w:r w:rsidRPr="00F05E63">
        <w:rPr>
          <w:rFonts w:cstheme="minorHAnsi"/>
        </w:rPr>
        <w:t xml:space="preserve"> and Y</w:t>
      </w:r>
      <w:r w:rsidRPr="00F05E63">
        <w:rPr>
          <w:rFonts w:cstheme="minorHAnsi"/>
          <w:vertAlign w:val="subscript"/>
        </w:rPr>
        <w:t>i</w:t>
      </w:r>
      <w:r w:rsidRPr="00F05E63">
        <w:rPr>
          <w:rFonts w:cstheme="minorHAnsi"/>
        </w:rPr>
        <w:t xml:space="preserve"> in the sample (that is r </w:t>
      </w:r>
      <w:r w:rsidRPr="00F05E63">
        <w:rPr>
          <w:rFonts w:cstheme="minorHAnsi"/>
          <w:vertAlign w:val="subscript"/>
        </w:rPr>
        <w:t xml:space="preserve">Xi Yi </w:t>
      </w:r>
      <w:r w:rsidRPr="00F05E63">
        <w:rPr>
          <w:rFonts w:cstheme="minorHAnsi"/>
        </w:rPr>
        <w:t>=0).</w:t>
      </w:r>
    </w:p>
    <w:p w14:paraId="0D336F00" w14:textId="77777777" w:rsidR="00E135F8" w:rsidRPr="00F05E63" w:rsidRDefault="00E135F8" w:rsidP="00E135F8">
      <w:pPr>
        <w:spacing w:line="480" w:lineRule="auto"/>
        <w:jc w:val="both"/>
        <w:rPr>
          <w:rFonts w:cstheme="minorHAnsi"/>
        </w:rPr>
      </w:pPr>
      <w:r w:rsidRPr="00F05E63">
        <w:rPr>
          <w:rFonts w:cstheme="minorHAnsi"/>
        </w:rPr>
        <w:t>The test of significance of correlation coefficient employed two methods in this paper. They are as follows:</w:t>
      </w:r>
    </w:p>
    <w:p w14:paraId="09361BFC" w14:textId="77777777" w:rsidR="00E135F8" w:rsidRPr="00F05E63" w:rsidRDefault="00E135F8" w:rsidP="00E135F8">
      <w:pPr>
        <w:spacing w:line="480" w:lineRule="auto"/>
        <w:jc w:val="both"/>
        <w:rPr>
          <w:rFonts w:cstheme="minorHAnsi"/>
        </w:rPr>
      </w:pPr>
      <w:r w:rsidRPr="00F05E63">
        <w:rPr>
          <w:rFonts w:cstheme="minorHAnsi"/>
        </w:rPr>
        <w:t>(i) t-distribution</w:t>
      </w:r>
    </w:p>
    <w:p w14:paraId="7BDC59DE" w14:textId="77777777" w:rsidR="00E135F8" w:rsidRPr="00F05E63" w:rsidRDefault="00E135F8" w:rsidP="00E135F8">
      <w:pPr>
        <w:spacing w:line="480" w:lineRule="auto"/>
        <w:jc w:val="both"/>
        <w:rPr>
          <w:rFonts w:cstheme="minorHAnsi"/>
        </w:rPr>
      </w:pPr>
      <w:r w:rsidRPr="00F05E63">
        <w:rPr>
          <w:rFonts w:cstheme="minorHAnsi"/>
        </w:rPr>
        <w:t>(ii) z-transformation</w:t>
      </w:r>
    </w:p>
    <w:p w14:paraId="4F708799" w14:textId="77777777" w:rsidR="00E135F8" w:rsidRPr="00F05E63" w:rsidRDefault="00E135F8" w:rsidP="00E135F8">
      <w:pPr>
        <w:spacing w:line="480" w:lineRule="auto"/>
        <w:jc w:val="both"/>
        <w:rPr>
          <w:rFonts w:cstheme="minorHAnsi"/>
        </w:rPr>
      </w:pPr>
      <w:r w:rsidRPr="00F05E63">
        <w:rPr>
          <w:rFonts w:cstheme="minorHAnsi"/>
        </w:rPr>
        <w:t>The t-distribution formula for computing the appropriate t-value to test for the significance of correlation coefficient r is given by</w:t>
      </w:r>
    </w:p>
    <w:p w14:paraId="2B0EC563" w14:textId="77777777" w:rsidR="00E135F8" w:rsidRPr="00F05E63" w:rsidRDefault="00E135F8" w:rsidP="00E135F8">
      <w:pPr>
        <w:spacing w:line="480" w:lineRule="auto"/>
        <w:jc w:val="both"/>
        <w:rPr>
          <w:rFonts w:eastAsiaTheme="minorEastAsia" w:cstheme="minorHAnsi"/>
        </w:rPr>
      </w:pPr>
      <w:r w:rsidRPr="00F05E63">
        <w:rPr>
          <w:rFonts w:cstheme="minorHAnsi"/>
        </w:rPr>
        <w:t>t = r</w:t>
      </w:r>
      <m:oMath>
        <m:rad>
          <m:radPr>
            <m:degHide m:val="1"/>
            <m:ctrlPr>
              <w:rPr>
                <w:rFonts w:ascii="Cambria Math" w:hAnsi="Cambria Math" w:cstheme="minorHAnsi"/>
                <w:i/>
              </w:rPr>
            </m:ctrlPr>
          </m:radPr>
          <m:deg/>
          <m:e>
            <m:f>
              <m:fPr>
                <m:ctrlPr>
                  <w:rPr>
                    <w:rFonts w:ascii="Cambria Math" w:hAnsi="Cambria Math" w:cstheme="minorHAnsi"/>
                    <w:i/>
                  </w:rPr>
                </m:ctrlPr>
              </m:fPr>
              <m:num>
                <m:r>
                  <w:rPr>
                    <w:rFonts w:ascii="Cambria Math" w:hAnsi="Cambria Math" w:cstheme="minorHAnsi"/>
                  </w:rPr>
                  <m:t>n-2</m:t>
                </m:r>
              </m:num>
              <m:den>
                <m:r>
                  <w:rPr>
                    <w:rFonts w:ascii="Cambria Math" w:hAnsi="Cambria Math" w:cstheme="minorHAnsi"/>
                  </w:rPr>
                  <m:t>1-</m:t>
                </m:r>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2</m:t>
                    </m:r>
                  </m:sup>
                </m:sSup>
              </m:den>
            </m:f>
          </m:e>
        </m:rad>
      </m:oMath>
      <w:r w:rsidRPr="00F05E63">
        <w:rPr>
          <w:rFonts w:eastAsiaTheme="minorEastAsia" w:cstheme="minorHAnsi"/>
        </w:rPr>
        <w:t xml:space="preserve">                                                                                                                                      </w:t>
      </w:r>
      <w:r>
        <w:rPr>
          <w:rFonts w:eastAsiaTheme="minorEastAsia" w:cstheme="minorHAnsi"/>
        </w:rPr>
        <w:t xml:space="preserve">                                      </w:t>
      </w:r>
      <w:r w:rsidRPr="00F05E63">
        <w:rPr>
          <w:rFonts w:eastAsiaTheme="minorEastAsia" w:cstheme="minorHAnsi"/>
          <w:b/>
          <w:bCs/>
        </w:rPr>
        <w:t>(</w:t>
      </w:r>
      <w:r>
        <w:rPr>
          <w:rFonts w:eastAsiaTheme="minorEastAsia" w:cstheme="minorHAnsi"/>
        </w:rPr>
        <w:t>11</w:t>
      </w:r>
      <w:r w:rsidRPr="00F05E63">
        <w:rPr>
          <w:rFonts w:eastAsiaTheme="minorEastAsia" w:cstheme="minorHAnsi"/>
        </w:rPr>
        <w:t>)</w:t>
      </w:r>
    </w:p>
    <w:p w14:paraId="70B72168" w14:textId="77777777" w:rsidR="00E135F8" w:rsidRPr="00F05E63" w:rsidRDefault="00E135F8" w:rsidP="00E135F8">
      <w:pPr>
        <w:spacing w:line="480" w:lineRule="auto"/>
        <w:jc w:val="both"/>
        <w:rPr>
          <w:rFonts w:cstheme="minorHAnsi"/>
        </w:rPr>
      </w:pPr>
      <w:r w:rsidRPr="00F05E63">
        <w:rPr>
          <w:rFonts w:cstheme="minorHAnsi"/>
        </w:rPr>
        <w:t>Where, t = t-value required for the test of significance of the correlation coefficient</w:t>
      </w:r>
    </w:p>
    <w:p w14:paraId="3C8986B2" w14:textId="77777777" w:rsidR="00E135F8" w:rsidRPr="00F05E63" w:rsidRDefault="00E135F8" w:rsidP="00E135F8">
      <w:pPr>
        <w:spacing w:line="480" w:lineRule="auto"/>
        <w:jc w:val="both"/>
        <w:rPr>
          <w:rFonts w:cstheme="minorHAnsi"/>
        </w:rPr>
      </w:pPr>
      <w:r w:rsidRPr="00F05E63">
        <w:rPr>
          <w:rFonts w:cstheme="minorHAnsi"/>
        </w:rPr>
        <w:t>n = sample size</w:t>
      </w:r>
    </w:p>
    <w:p w14:paraId="03013482" w14:textId="77777777" w:rsidR="00E135F8" w:rsidRPr="00F05E63" w:rsidRDefault="00E135F8" w:rsidP="00E135F8">
      <w:pPr>
        <w:spacing w:line="480" w:lineRule="auto"/>
        <w:jc w:val="both"/>
        <w:rPr>
          <w:rFonts w:cstheme="minorHAnsi"/>
        </w:rPr>
      </w:pPr>
      <w:r w:rsidRPr="00F05E63">
        <w:rPr>
          <w:rFonts w:cstheme="minorHAnsi"/>
        </w:rPr>
        <w:t>r = the computed correlation coefficient being tested for significance.</w:t>
      </w:r>
    </w:p>
    <w:p w14:paraId="60480A89" w14:textId="77777777" w:rsidR="00E135F8" w:rsidRPr="00F05E63" w:rsidRDefault="00E135F8" w:rsidP="00E135F8">
      <w:pPr>
        <w:spacing w:line="480" w:lineRule="auto"/>
        <w:jc w:val="both"/>
        <w:rPr>
          <w:rFonts w:cstheme="minorHAnsi"/>
        </w:rPr>
      </w:pPr>
      <w:r w:rsidRPr="00F05E63">
        <w:rPr>
          <w:rFonts w:cstheme="minorHAnsi"/>
        </w:rPr>
        <w:t>For the z-transformation, the formula is given by</w:t>
      </w:r>
    </w:p>
    <w:p w14:paraId="46C90329" w14:textId="77777777" w:rsidR="00E135F8" w:rsidRPr="00F05E63" w:rsidRDefault="00E135F8" w:rsidP="00E135F8">
      <w:pPr>
        <w:spacing w:line="480" w:lineRule="auto"/>
        <w:jc w:val="both"/>
        <w:rPr>
          <w:rFonts w:eastAsiaTheme="minorEastAsia" w:cstheme="minorHAnsi"/>
        </w:rPr>
      </w:pPr>
      <w:r w:rsidRPr="00F05E63">
        <w:rPr>
          <w:rFonts w:cstheme="minorHAnsi"/>
        </w:rPr>
        <w:t xml:space="preserve">z = </w:t>
      </w:r>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2</m:t>
            </m:r>
          </m:den>
        </m:f>
        <m:sSub>
          <m:sSubPr>
            <m:ctrlPr>
              <w:rPr>
                <w:rFonts w:ascii="Cambria Math" w:hAnsi="Cambria Math" w:cstheme="minorHAnsi"/>
                <w:i/>
              </w:rPr>
            </m:ctrlPr>
          </m:sSubPr>
          <m:e>
            <m:r>
              <w:rPr>
                <w:rFonts w:ascii="Cambria Math" w:hAnsi="Cambria Math" w:cstheme="minorHAnsi"/>
              </w:rPr>
              <m:t>log</m:t>
            </m:r>
          </m:e>
          <m:sub>
            <m:r>
              <w:rPr>
                <w:rFonts w:ascii="Cambria Math" w:hAnsi="Cambria Math" w:cstheme="minorHAnsi"/>
              </w:rPr>
              <m:t>e</m:t>
            </m:r>
          </m:sub>
        </m:sSub>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1+</m:t>
                </m:r>
                <m:d>
                  <m:dPr>
                    <m:begChr m:val="|"/>
                    <m:endChr m:val="|"/>
                    <m:ctrlPr>
                      <w:rPr>
                        <w:rFonts w:ascii="Cambria Math" w:hAnsi="Cambria Math" w:cstheme="minorHAnsi"/>
                        <w:i/>
                      </w:rPr>
                    </m:ctrlPr>
                  </m:dPr>
                  <m:e>
                    <m:r>
                      <w:rPr>
                        <w:rFonts w:ascii="Cambria Math" w:hAnsi="Cambria Math" w:cstheme="minorHAnsi"/>
                      </w:rPr>
                      <m:t>r</m:t>
                    </m:r>
                  </m:e>
                </m:d>
              </m:num>
              <m:den>
                <m:r>
                  <w:rPr>
                    <w:rFonts w:ascii="Cambria Math" w:hAnsi="Cambria Math" w:cstheme="minorHAnsi"/>
                  </w:rPr>
                  <m:t>1-</m:t>
                </m:r>
                <m:d>
                  <m:dPr>
                    <m:begChr m:val="|"/>
                    <m:endChr m:val="|"/>
                    <m:ctrlPr>
                      <w:rPr>
                        <w:rFonts w:ascii="Cambria Math" w:hAnsi="Cambria Math" w:cstheme="minorHAnsi"/>
                        <w:i/>
                      </w:rPr>
                    </m:ctrlPr>
                  </m:dPr>
                  <m:e>
                    <m:r>
                      <w:rPr>
                        <w:rFonts w:ascii="Cambria Math" w:hAnsi="Cambria Math" w:cstheme="minorHAnsi"/>
                      </w:rPr>
                      <m:t>r</m:t>
                    </m:r>
                  </m:e>
                </m:d>
              </m:den>
            </m:f>
          </m:e>
        </m:d>
      </m:oMath>
      <w:r w:rsidRPr="00F05E63">
        <w:rPr>
          <w:rFonts w:eastAsiaTheme="minorEastAsia" w:cstheme="minorHAnsi"/>
        </w:rPr>
        <w:t>, r refers to the sample correlation coefficient.</w:t>
      </w:r>
    </w:p>
    <w:p w14:paraId="288B2120" w14:textId="77777777" w:rsidR="00E135F8" w:rsidRPr="00F05E63" w:rsidRDefault="00E135F8" w:rsidP="00E135F8">
      <w:pPr>
        <w:spacing w:line="480" w:lineRule="auto"/>
        <w:jc w:val="both"/>
        <w:rPr>
          <w:rFonts w:eastAsiaTheme="minorEastAsia" w:cstheme="minorHAnsi"/>
        </w:rPr>
      </w:pPr>
      <w:r w:rsidRPr="00F05E63">
        <w:rPr>
          <w:rFonts w:cstheme="minorHAnsi"/>
        </w:rPr>
        <w:t xml:space="preserve">ԑ = </w:t>
      </w:r>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2</m:t>
            </m:r>
          </m:den>
        </m:f>
        <m:sSub>
          <m:sSubPr>
            <m:ctrlPr>
              <w:rPr>
                <w:rFonts w:ascii="Cambria Math" w:hAnsi="Cambria Math" w:cstheme="minorHAnsi"/>
                <w:i/>
              </w:rPr>
            </m:ctrlPr>
          </m:sSubPr>
          <m:e>
            <m:r>
              <w:rPr>
                <w:rFonts w:ascii="Cambria Math" w:hAnsi="Cambria Math" w:cstheme="minorHAnsi"/>
              </w:rPr>
              <m:t>log</m:t>
            </m:r>
          </m:e>
          <m:sub>
            <m:r>
              <w:rPr>
                <w:rFonts w:ascii="Cambria Math" w:hAnsi="Cambria Math" w:cstheme="minorHAnsi"/>
              </w:rPr>
              <m:t>e</m:t>
            </m:r>
          </m:sub>
        </m:sSub>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1+</m:t>
                </m:r>
                <m:d>
                  <m:dPr>
                    <m:begChr m:val="|"/>
                    <m:endChr m:val="|"/>
                    <m:ctrlPr>
                      <w:rPr>
                        <w:rFonts w:ascii="Cambria Math" w:hAnsi="Cambria Math" w:cstheme="minorHAnsi"/>
                        <w:i/>
                      </w:rPr>
                    </m:ctrlPr>
                  </m:dPr>
                  <m:e>
                    <m:r>
                      <w:rPr>
                        <w:rFonts w:ascii="Cambria Math" w:hAnsi="Cambria Math" w:cstheme="minorHAnsi"/>
                      </w:rPr>
                      <m:t>r</m:t>
                    </m:r>
                  </m:e>
                </m:d>
              </m:num>
              <m:den>
                <m:r>
                  <w:rPr>
                    <w:rFonts w:ascii="Cambria Math" w:hAnsi="Cambria Math" w:cstheme="minorHAnsi"/>
                  </w:rPr>
                  <m:t>1-</m:t>
                </m:r>
                <m:d>
                  <m:dPr>
                    <m:begChr m:val="|"/>
                    <m:endChr m:val="|"/>
                    <m:ctrlPr>
                      <w:rPr>
                        <w:rFonts w:ascii="Cambria Math" w:hAnsi="Cambria Math" w:cstheme="minorHAnsi"/>
                        <w:i/>
                      </w:rPr>
                    </m:ctrlPr>
                  </m:dPr>
                  <m:e>
                    <m:r>
                      <w:rPr>
                        <w:rFonts w:ascii="Cambria Math" w:hAnsi="Cambria Math" w:cstheme="minorHAnsi"/>
                      </w:rPr>
                      <m:t>r</m:t>
                    </m:r>
                  </m:e>
                </m:d>
              </m:den>
            </m:f>
          </m:e>
        </m:d>
      </m:oMath>
      <w:r w:rsidRPr="00F05E63">
        <w:rPr>
          <w:rFonts w:eastAsiaTheme="minorEastAsia" w:cstheme="minorHAnsi"/>
        </w:rPr>
        <w:t>, ρ refers to the population correlation coefficient.</w:t>
      </w:r>
    </w:p>
    <w:p w14:paraId="7C828B4F" w14:textId="77777777" w:rsidR="00E135F8" w:rsidRPr="00F05E63" w:rsidRDefault="00E135F8" w:rsidP="00E135F8">
      <w:pPr>
        <w:spacing w:line="480" w:lineRule="auto"/>
        <w:jc w:val="both"/>
        <w:rPr>
          <w:rFonts w:eastAsiaTheme="minorEastAsia" w:cstheme="minorHAnsi"/>
        </w:rPr>
      </w:pPr>
      <w:r w:rsidRPr="00F05E63">
        <w:rPr>
          <w:rFonts w:eastAsiaTheme="minorEastAsia" w:cstheme="minorHAnsi"/>
        </w:rPr>
        <w:lastRenderedPageBreak/>
        <w:t>However, this paper focuses on the sample correlation coefficient r, and not the populations correlation coefficient ρ, Professor R. A. Fisher, the originator of this test statistic advised that this z statistic should be used to test</w:t>
      </w:r>
    </w:p>
    <w:p w14:paraId="372748DD" w14:textId="77777777" w:rsidR="00E135F8" w:rsidRPr="00F05E63" w:rsidRDefault="00E135F8" w:rsidP="00E135F8">
      <w:pPr>
        <w:spacing w:line="480" w:lineRule="auto"/>
        <w:jc w:val="both"/>
        <w:rPr>
          <w:rFonts w:eastAsiaTheme="minorEastAsia" w:cstheme="minorHAnsi"/>
        </w:rPr>
      </w:pPr>
      <w:r w:rsidRPr="00F05E63">
        <w:rPr>
          <w:rFonts w:eastAsiaTheme="minorEastAsia" w:cstheme="minorHAnsi"/>
        </w:rPr>
        <w:t>(i) Whether an observed value of r differs significantly from some hypothetical r value.</w:t>
      </w:r>
    </w:p>
    <w:p w14:paraId="7923272A" w14:textId="77777777" w:rsidR="00E135F8" w:rsidRPr="00F05E63" w:rsidRDefault="00E135F8" w:rsidP="00E135F8">
      <w:pPr>
        <w:spacing w:line="480" w:lineRule="auto"/>
        <w:jc w:val="both"/>
        <w:rPr>
          <w:rFonts w:eastAsiaTheme="minorEastAsia" w:cstheme="minorHAnsi"/>
        </w:rPr>
      </w:pPr>
      <w:r w:rsidRPr="00F05E63">
        <w:rPr>
          <w:rFonts w:eastAsiaTheme="minorEastAsia" w:cstheme="minorHAnsi"/>
        </w:rPr>
        <w:t>(ii) Whether two samples’ values of r differ significantly from each other.</w:t>
      </w:r>
    </w:p>
    <w:p w14:paraId="54A27124" w14:textId="77777777" w:rsidR="00E135F8" w:rsidRPr="00F05E63" w:rsidRDefault="00E135F8" w:rsidP="00E135F8">
      <w:pPr>
        <w:spacing w:line="480" w:lineRule="auto"/>
        <w:jc w:val="both"/>
        <w:rPr>
          <w:rFonts w:eastAsiaTheme="minorEastAsia" w:cstheme="minorHAnsi"/>
        </w:rPr>
      </w:pPr>
      <w:r w:rsidRPr="00F05E63">
        <w:rPr>
          <w:rFonts w:eastAsiaTheme="minorEastAsia" w:cstheme="minorHAnsi"/>
        </w:rPr>
        <w:t>(iii) Whether r differs significantly from zero. And that when this is the case, the t-test is preferable.</w:t>
      </w:r>
    </w:p>
    <w:p w14:paraId="76DB47B8" w14:textId="77777777" w:rsidR="00E135F8" w:rsidRPr="00F05E63" w:rsidRDefault="00E135F8" w:rsidP="00E135F8">
      <w:pPr>
        <w:spacing w:line="480" w:lineRule="auto"/>
        <w:jc w:val="both"/>
        <w:rPr>
          <w:rFonts w:cstheme="minorHAnsi"/>
        </w:rPr>
      </w:pPr>
      <w:r w:rsidRPr="00F05E63">
        <w:rPr>
          <w:rFonts w:eastAsiaTheme="minorEastAsia" w:cstheme="minorHAnsi"/>
        </w:rPr>
        <w:t xml:space="preserve">Recall that our null hypothesis is that there is no significant relationship between </w:t>
      </w:r>
      <w:r w:rsidRPr="00F05E63">
        <w:rPr>
          <w:rFonts w:cstheme="minorHAnsi"/>
        </w:rPr>
        <w:t>Utility Value (X</w:t>
      </w:r>
      <w:r w:rsidRPr="00F05E63">
        <w:rPr>
          <w:rFonts w:cstheme="minorHAnsi"/>
          <w:vertAlign w:val="subscript"/>
        </w:rPr>
        <w:t>i</w:t>
      </w:r>
      <w:r w:rsidRPr="00F05E63">
        <w:rPr>
          <w:rFonts w:cstheme="minorHAnsi"/>
        </w:rPr>
        <w:t>) and NPI values (Y</w:t>
      </w:r>
      <w:r w:rsidRPr="00F05E63">
        <w:rPr>
          <w:rFonts w:cstheme="minorHAnsi"/>
          <w:vertAlign w:val="subscript"/>
        </w:rPr>
        <w:t>i</w:t>
      </w:r>
      <w:r w:rsidRPr="00F05E63">
        <w:rPr>
          <w:rFonts w:cstheme="minorHAnsi"/>
        </w:rPr>
        <w:t xml:space="preserve">) </w:t>
      </w:r>
      <w:r w:rsidRPr="00F05E63">
        <w:rPr>
          <w:rFonts w:eastAsiaTheme="minorEastAsia" w:cstheme="minorHAnsi"/>
        </w:rPr>
        <w:t>(that is</w:t>
      </w:r>
      <w:r w:rsidRPr="00F05E63">
        <w:rPr>
          <w:rFonts w:cstheme="minorHAnsi"/>
        </w:rPr>
        <w:t xml:space="preserve">. r </w:t>
      </w:r>
      <w:r w:rsidRPr="00F05E63">
        <w:rPr>
          <w:rFonts w:cstheme="minorHAnsi"/>
          <w:vertAlign w:val="subscript"/>
        </w:rPr>
        <w:t xml:space="preserve">Xi Yi </w:t>
      </w:r>
      <w:r w:rsidRPr="00F05E63">
        <w:rPr>
          <w:rFonts w:cstheme="minorHAnsi"/>
        </w:rPr>
        <w:t>=0). Let us employ the data from Table 12, to discuss the test of significance of correlation coefficient using the t-distribution, Fisher’s z-transformation. The null hypothesis tested was that “there is no significant correlation   between Utility Value (X</w:t>
      </w:r>
      <w:r w:rsidRPr="00F05E63">
        <w:rPr>
          <w:rFonts w:cstheme="minorHAnsi"/>
          <w:vertAlign w:val="subscript"/>
        </w:rPr>
        <w:t>i</w:t>
      </w:r>
      <w:r w:rsidRPr="00F05E63">
        <w:rPr>
          <w:rFonts w:cstheme="minorHAnsi"/>
        </w:rPr>
        <w:t>) and NPI values (Y</w:t>
      </w:r>
      <w:r w:rsidRPr="00F05E63">
        <w:rPr>
          <w:rFonts w:cstheme="minorHAnsi"/>
          <w:vertAlign w:val="subscript"/>
        </w:rPr>
        <w:t>i</w:t>
      </w:r>
      <w:r w:rsidRPr="00F05E63">
        <w:rPr>
          <w:rFonts w:cstheme="minorHAnsi"/>
        </w:rPr>
        <w:t>)”.</w:t>
      </w:r>
    </w:p>
    <w:p w14:paraId="555B4F49" w14:textId="77777777" w:rsidR="00E135F8" w:rsidRPr="00F05E63" w:rsidRDefault="00E135F8" w:rsidP="00E135F8">
      <w:pPr>
        <w:spacing w:line="480" w:lineRule="auto"/>
        <w:jc w:val="both"/>
        <w:rPr>
          <w:rFonts w:cstheme="minorHAnsi"/>
          <w:b/>
          <w:bCs/>
        </w:rPr>
      </w:pPr>
      <w:r w:rsidRPr="00F05E63">
        <w:rPr>
          <w:rFonts w:cstheme="minorHAnsi"/>
          <w:b/>
          <w:bCs/>
        </w:rPr>
        <w:t>Using the t-distribution:</w:t>
      </w:r>
    </w:p>
    <w:p w14:paraId="2AFD7DA9" w14:textId="77777777" w:rsidR="00E135F8" w:rsidRPr="00F05E63" w:rsidRDefault="00E135F8" w:rsidP="00E135F8">
      <w:pPr>
        <w:spacing w:line="480" w:lineRule="auto"/>
        <w:jc w:val="both"/>
        <w:rPr>
          <w:rFonts w:cstheme="minorHAnsi"/>
        </w:rPr>
      </w:pPr>
      <w:r w:rsidRPr="00F05E63">
        <w:rPr>
          <w:rFonts w:cstheme="minorHAnsi"/>
        </w:rPr>
        <w:t xml:space="preserve">i)  Pearson’s Correlation coefficient r was computed using the equation </w:t>
      </w:r>
      <w:r>
        <w:rPr>
          <w:rFonts w:cstheme="minorHAnsi"/>
        </w:rPr>
        <w:t>10</w:t>
      </w:r>
      <w:r w:rsidRPr="00F05E63">
        <w:rPr>
          <w:rFonts w:cstheme="minorHAnsi"/>
        </w:rPr>
        <w:t xml:space="preserve"> as</w:t>
      </w:r>
    </w:p>
    <w:p w14:paraId="59CA8393" w14:textId="77777777" w:rsidR="00E135F8" w:rsidRPr="00F05E63" w:rsidRDefault="00E135F8" w:rsidP="00E135F8">
      <w:pPr>
        <w:spacing w:line="480" w:lineRule="auto"/>
        <w:jc w:val="both"/>
        <w:rPr>
          <w:rFonts w:eastAsiaTheme="minorEastAsia" w:cstheme="minorHAnsi"/>
        </w:rPr>
      </w:pPr>
      <w:r w:rsidRPr="00F05E63">
        <w:rPr>
          <w:rFonts w:cstheme="minorHAnsi"/>
          <w:i/>
          <w:iCs/>
        </w:rPr>
        <w:t>r</w:t>
      </w:r>
      <w:r w:rsidRPr="00F05E63">
        <w:rPr>
          <w:rFonts w:cstheme="minorHAnsi"/>
          <w:b/>
          <w:bCs/>
        </w:rPr>
        <w:t xml:space="preserve"> =   </w:t>
      </w:r>
      <m:oMath>
        <m:f>
          <m:fPr>
            <m:ctrlPr>
              <w:rPr>
                <w:rFonts w:ascii="Cambria Math" w:hAnsi="Cambria Math" w:cstheme="minorHAnsi"/>
                <w:i/>
              </w:rPr>
            </m:ctrlPr>
          </m:fPr>
          <m:num>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i</m:t>
                </m:r>
              </m:sub>
            </m:sSub>
            <m:r>
              <w:rPr>
                <w:rFonts w:ascii="Cambria Math" w:hAnsi="Cambria Math" w:cstheme="minorHAnsi"/>
              </w:rPr>
              <m:t>-</m:t>
            </m:r>
            <m:acc>
              <m:accPr>
                <m:chr m:val="̅"/>
                <m:ctrlPr>
                  <w:rPr>
                    <w:rFonts w:ascii="Cambria Math" w:hAnsi="Cambria Math" w:cstheme="minorHAnsi"/>
                    <w:i/>
                  </w:rPr>
                </m:ctrlPr>
              </m:accPr>
              <m:e>
                <m:r>
                  <w:rPr>
                    <w:rFonts w:ascii="Cambria Math" w:hAnsi="Cambria Math" w:cstheme="minorHAnsi"/>
                  </w:rPr>
                  <m:t>X</m:t>
                </m:r>
              </m:e>
            </m:acc>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r>
              <w:rPr>
                <w:rFonts w:ascii="Cambria Math" w:hAnsi="Cambria Math" w:cstheme="minorHAnsi"/>
              </w:rPr>
              <m:t>-</m:t>
            </m:r>
            <m:acc>
              <m:accPr>
                <m:chr m:val="̅"/>
                <m:ctrlPr>
                  <w:rPr>
                    <w:rFonts w:ascii="Cambria Math" w:hAnsi="Cambria Math" w:cstheme="minorHAnsi"/>
                    <w:i/>
                  </w:rPr>
                </m:ctrlPr>
              </m:accPr>
              <m:e>
                <m:r>
                  <w:rPr>
                    <w:rFonts w:ascii="Cambria Math" w:hAnsi="Cambria Math" w:cstheme="minorHAnsi"/>
                  </w:rPr>
                  <m:t>Y</m:t>
                </m:r>
              </m:e>
            </m:acc>
            <m:r>
              <w:rPr>
                <w:rFonts w:ascii="Cambria Math" w:hAnsi="Cambria Math" w:cstheme="minorHAnsi"/>
              </w:rPr>
              <m:t>)</m:t>
            </m:r>
          </m:num>
          <m:den>
            <m:rad>
              <m:radPr>
                <m:degHide m:val="1"/>
                <m:ctrlPr>
                  <w:rPr>
                    <w:rFonts w:ascii="Cambria Math" w:hAnsi="Cambria Math" w:cstheme="minorHAnsi"/>
                    <w:i/>
                  </w:rPr>
                </m:ctrlPr>
              </m:radPr>
              <m:deg/>
              <m:e>
                <m:nary>
                  <m:naryPr>
                    <m:chr m:val="∑"/>
                    <m:limLoc m:val="undOvr"/>
                    <m:subHide m:val="1"/>
                    <m:supHide m:val="1"/>
                    <m:ctrlPr>
                      <w:rPr>
                        <w:rFonts w:ascii="Cambria Math" w:hAnsi="Cambria Math" w:cstheme="minorHAnsi"/>
                        <w:i/>
                      </w:rPr>
                    </m:ctrlPr>
                  </m:naryPr>
                  <m:sub/>
                  <m:sup/>
                  <m:e>
                    <m:sSup>
                      <m:sSupPr>
                        <m:ctrlPr>
                          <w:rPr>
                            <w:rFonts w:ascii="Cambria Math" w:hAnsi="Cambria Math" w:cstheme="minorHAnsi"/>
                            <w:i/>
                          </w:rPr>
                        </m:ctrlPr>
                      </m:sSupPr>
                      <m:e>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i</m:t>
                            </m:r>
                          </m:sub>
                        </m:sSub>
                        <m:r>
                          <w:rPr>
                            <w:rFonts w:ascii="Cambria Math" w:hAnsi="Cambria Math" w:cstheme="minorHAnsi"/>
                          </w:rPr>
                          <m:t>-</m:t>
                        </m:r>
                        <m:acc>
                          <m:accPr>
                            <m:chr m:val="̅"/>
                            <m:ctrlPr>
                              <w:rPr>
                                <w:rFonts w:ascii="Cambria Math" w:hAnsi="Cambria Math" w:cstheme="minorHAnsi"/>
                                <w:i/>
                              </w:rPr>
                            </m:ctrlPr>
                          </m:accPr>
                          <m:e>
                            <m:r>
                              <w:rPr>
                                <w:rFonts w:ascii="Cambria Math" w:hAnsi="Cambria Math" w:cstheme="minorHAnsi"/>
                              </w:rPr>
                              <m:t>X</m:t>
                            </m:r>
                          </m:e>
                        </m:acc>
                        <m:r>
                          <w:rPr>
                            <w:rFonts w:ascii="Cambria Math" w:hAnsi="Cambria Math" w:cstheme="minorHAnsi"/>
                          </w:rPr>
                          <m:t>)</m:t>
                        </m:r>
                      </m:e>
                      <m:sup>
                        <m:r>
                          <w:rPr>
                            <w:rFonts w:ascii="Cambria Math" w:hAnsi="Cambria Math" w:cstheme="minorHAnsi"/>
                          </w:rPr>
                          <m:t>2</m:t>
                        </m:r>
                      </m:sup>
                    </m:sSup>
                  </m:e>
                </m:nary>
                <m:r>
                  <w:rPr>
                    <w:rFonts w:ascii="Cambria Math" w:hAnsi="Cambria Math" w:cstheme="minorHAnsi"/>
                  </w:rPr>
                  <m:t xml:space="preserve"> </m:t>
                </m:r>
                <m:nary>
                  <m:naryPr>
                    <m:chr m:val="∑"/>
                    <m:limLoc m:val="undOvr"/>
                    <m:subHide m:val="1"/>
                    <m:supHide m:val="1"/>
                    <m:ctrlPr>
                      <w:rPr>
                        <w:rFonts w:ascii="Cambria Math" w:hAnsi="Cambria Math" w:cstheme="minorHAnsi"/>
                        <w:i/>
                      </w:rPr>
                    </m:ctrlPr>
                  </m:naryPr>
                  <m:sub/>
                  <m:sup/>
                  <m:e>
                    <m:sSup>
                      <m:sSupPr>
                        <m:ctrlPr>
                          <w:rPr>
                            <w:rFonts w:ascii="Cambria Math" w:hAnsi="Cambria Math" w:cstheme="minorHAnsi"/>
                            <w:i/>
                          </w:rPr>
                        </m:ctrlPr>
                      </m:sSupPr>
                      <m:e>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r>
                          <w:rPr>
                            <w:rFonts w:ascii="Cambria Math" w:hAnsi="Cambria Math" w:cstheme="minorHAnsi"/>
                          </w:rPr>
                          <m:t>-</m:t>
                        </m:r>
                        <m:acc>
                          <m:accPr>
                            <m:chr m:val="̅"/>
                            <m:ctrlPr>
                              <w:rPr>
                                <w:rFonts w:ascii="Cambria Math" w:hAnsi="Cambria Math" w:cstheme="minorHAnsi"/>
                                <w:i/>
                              </w:rPr>
                            </m:ctrlPr>
                          </m:accPr>
                          <m:e>
                            <m:r>
                              <w:rPr>
                                <w:rFonts w:ascii="Cambria Math" w:hAnsi="Cambria Math" w:cstheme="minorHAnsi"/>
                              </w:rPr>
                              <m:t>Y</m:t>
                            </m:r>
                          </m:e>
                        </m:acc>
                        <m:r>
                          <w:rPr>
                            <w:rFonts w:ascii="Cambria Math" w:hAnsi="Cambria Math" w:cstheme="minorHAnsi"/>
                          </w:rPr>
                          <m:t>)</m:t>
                        </m:r>
                      </m:e>
                      <m:sup>
                        <m:r>
                          <w:rPr>
                            <w:rFonts w:ascii="Cambria Math" w:hAnsi="Cambria Math" w:cstheme="minorHAnsi"/>
                          </w:rPr>
                          <m:t>2</m:t>
                        </m:r>
                      </m:sup>
                    </m:sSup>
                  </m:e>
                </m:nary>
                <m:r>
                  <w:rPr>
                    <w:rFonts w:ascii="Cambria Math" w:hAnsi="Cambria Math" w:cstheme="minorHAnsi"/>
                  </w:rPr>
                  <m:t xml:space="preserve">         </m:t>
                </m:r>
              </m:e>
            </m:rad>
          </m:den>
        </m:f>
      </m:oMath>
      <w:r w:rsidRPr="00F05E63">
        <w:rPr>
          <w:rFonts w:eastAsiaTheme="minorEastAsia" w:cstheme="minorHAnsi"/>
          <w:b/>
          <w:bCs/>
        </w:rPr>
        <w:t xml:space="preserve"> = </w:t>
      </w:r>
      <w:r w:rsidRPr="00F05E63">
        <w:rPr>
          <w:rFonts w:eastAsiaTheme="minorEastAsia" w:cstheme="minorHAnsi"/>
        </w:rPr>
        <w:t>0.919</w:t>
      </w:r>
    </w:p>
    <w:p w14:paraId="49268DAC" w14:textId="77777777" w:rsidR="00E135F8" w:rsidRPr="00F05E63" w:rsidRDefault="00E135F8" w:rsidP="00E135F8">
      <w:pPr>
        <w:spacing w:line="480" w:lineRule="auto"/>
        <w:jc w:val="both"/>
        <w:rPr>
          <w:rFonts w:cstheme="minorHAnsi"/>
        </w:rPr>
      </w:pPr>
      <w:r w:rsidRPr="00F05E63">
        <w:rPr>
          <w:rFonts w:cstheme="minorHAnsi"/>
        </w:rPr>
        <w:t xml:space="preserve">ii) The computed 0.919 was transformed to the t-distribution using the equation </w:t>
      </w:r>
      <w:r>
        <w:rPr>
          <w:rFonts w:cstheme="minorHAnsi"/>
        </w:rPr>
        <w:t>11</w:t>
      </w:r>
      <w:r w:rsidRPr="00F05E63">
        <w:rPr>
          <w:rFonts w:cstheme="minorHAnsi"/>
        </w:rPr>
        <w:t xml:space="preserve"> as</w:t>
      </w:r>
    </w:p>
    <w:p w14:paraId="6715CF35" w14:textId="77777777" w:rsidR="00E135F8" w:rsidRPr="00F05E63" w:rsidRDefault="00E135F8" w:rsidP="00E135F8">
      <w:pPr>
        <w:spacing w:line="480" w:lineRule="auto"/>
        <w:jc w:val="both"/>
        <w:rPr>
          <w:rFonts w:eastAsiaTheme="minorEastAsia" w:cstheme="minorHAnsi"/>
        </w:rPr>
      </w:pPr>
      <w:r w:rsidRPr="00F05E63">
        <w:rPr>
          <w:rFonts w:cstheme="minorHAnsi"/>
        </w:rPr>
        <w:t>t = r</w:t>
      </w:r>
      <m:oMath>
        <m:rad>
          <m:radPr>
            <m:degHide m:val="1"/>
            <m:ctrlPr>
              <w:rPr>
                <w:rFonts w:ascii="Cambria Math" w:hAnsi="Cambria Math" w:cstheme="minorHAnsi"/>
                <w:i/>
              </w:rPr>
            </m:ctrlPr>
          </m:radPr>
          <m:deg/>
          <m:e>
            <m:f>
              <m:fPr>
                <m:ctrlPr>
                  <w:rPr>
                    <w:rFonts w:ascii="Cambria Math" w:hAnsi="Cambria Math" w:cstheme="minorHAnsi"/>
                    <w:i/>
                  </w:rPr>
                </m:ctrlPr>
              </m:fPr>
              <m:num>
                <m:r>
                  <w:rPr>
                    <w:rFonts w:ascii="Cambria Math" w:hAnsi="Cambria Math" w:cstheme="minorHAnsi"/>
                  </w:rPr>
                  <m:t>n-2</m:t>
                </m:r>
              </m:num>
              <m:den>
                <m:r>
                  <w:rPr>
                    <w:rFonts w:ascii="Cambria Math" w:hAnsi="Cambria Math" w:cstheme="minorHAnsi"/>
                  </w:rPr>
                  <m:t>1-</m:t>
                </m:r>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2</m:t>
                    </m:r>
                  </m:sup>
                </m:sSup>
              </m:den>
            </m:f>
          </m:e>
        </m:rad>
      </m:oMath>
    </w:p>
    <w:p w14:paraId="4ABB0848" w14:textId="77777777" w:rsidR="00E135F8" w:rsidRPr="00F05E63" w:rsidRDefault="00E135F8" w:rsidP="00E135F8">
      <w:pPr>
        <w:spacing w:line="480" w:lineRule="auto"/>
        <w:jc w:val="both"/>
        <w:rPr>
          <w:rFonts w:eastAsiaTheme="minorEastAsia" w:cstheme="minorHAnsi"/>
        </w:rPr>
      </w:pPr>
      <w:r w:rsidRPr="00F05E63">
        <w:rPr>
          <w:rFonts w:eastAsiaTheme="minorEastAsia" w:cstheme="minorHAnsi"/>
        </w:rPr>
        <w:t>r=0.919,</w:t>
      </w:r>
      <w:bookmarkStart w:id="0" w:name="_Hlk216864867"/>
      <w:r w:rsidRPr="00F05E63">
        <w:rPr>
          <w:rFonts w:eastAsiaTheme="minorEastAsia" w:cstheme="minorHAnsi"/>
        </w:rPr>
        <w:t xml:space="preserve"> </w:t>
      </w:r>
    </w:p>
    <w:p w14:paraId="04399ECE" w14:textId="77777777" w:rsidR="00E135F8" w:rsidRPr="00F05E63" w:rsidRDefault="00000000" w:rsidP="00E135F8">
      <w:pPr>
        <w:spacing w:line="480" w:lineRule="auto"/>
        <w:jc w:val="both"/>
        <w:rPr>
          <w:rFonts w:eastAsiaTheme="minorEastAsia" w:cstheme="minorHAnsi"/>
        </w:rPr>
      </w:pPr>
      <m:oMathPara>
        <m:oMathParaPr>
          <m:jc m:val="left"/>
        </m:oMathParaPr>
        <m:oMath>
          <m:sSup>
            <m:sSupPr>
              <m:ctrlPr>
                <w:rPr>
                  <w:rFonts w:ascii="Cambria Math" w:hAnsi="Cambria Math" w:cstheme="minorHAnsi"/>
                </w:rPr>
              </m:ctrlPr>
            </m:sSupPr>
            <m:e>
              <m:r>
                <w:rPr>
                  <w:rFonts w:ascii="Cambria Math" w:hAnsi="Cambria Math" w:cstheme="minorHAnsi"/>
                </w:rPr>
                <m:t>r</m:t>
              </m:r>
            </m:e>
            <m:sup>
              <m:r>
                <w:rPr>
                  <w:rFonts w:ascii="Cambria Math" w:hAnsi="Cambria Math" w:cstheme="minorHAnsi"/>
                </w:rPr>
                <m:t>2</m:t>
              </m:r>
            </m:sup>
          </m:sSup>
          <m:r>
            <w:rPr>
              <w:rFonts w:ascii="Cambria Math" w:hAnsi="Cambria Math" w:cstheme="minorHAnsi"/>
            </w:rPr>
            <m:t>=(0.919</m:t>
          </m:r>
          <m:sSup>
            <m:sSupPr>
              <m:ctrlPr>
                <w:rPr>
                  <w:rFonts w:ascii="Cambria Math" w:hAnsi="Cambria Math" w:cstheme="minorHAnsi"/>
                </w:rPr>
              </m:ctrlPr>
            </m:sSupPr>
            <m:e>
              <m:r>
                <w:rPr>
                  <w:rFonts w:ascii="Cambria Math" w:hAnsi="Cambria Math" w:cstheme="minorHAnsi"/>
                </w:rPr>
                <m:t>)</m:t>
              </m:r>
            </m:e>
            <m:sup>
              <m:r>
                <w:rPr>
                  <w:rFonts w:ascii="Cambria Math" w:hAnsi="Cambria Math" w:cstheme="minorHAnsi"/>
                </w:rPr>
                <m:t>2</m:t>
              </m:r>
            </m:sup>
          </m:sSup>
          <m:r>
            <w:rPr>
              <w:rFonts w:ascii="Cambria Math" w:hAnsi="Cambria Math" w:cstheme="minorHAnsi"/>
            </w:rPr>
            <m:t>=0.844561</m:t>
          </m:r>
          <w:bookmarkEnd w:id="0"/>
          <m:r>
            <m:rPr>
              <m:sty m:val="p"/>
            </m:rPr>
            <w:rPr>
              <w:rFonts w:ascii="Cambria Math" w:hAnsi="Cambria Math" w:cstheme="minorHAnsi"/>
            </w:rPr>
            <w:br/>
          </m:r>
        </m:oMath>
        <w:bookmarkStart w:id="1" w:name="_Hlk216864917"/>
        <m:oMath>
          <m:r>
            <w:rPr>
              <w:rFonts w:ascii="Cambria Math" w:hAnsi="Cambria Math" w:cstheme="minorHAnsi"/>
            </w:rPr>
            <m:t>1-</m:t>
          </m:r>
          <m:sSup>
            <m:sSupPr>
              <m:ctrlPr>
                <w:rPr>
                  <w:rFonts w:ascii="Cambria Math" w:hAnsi="Cambria Math" w:cstheme="minorHAnsi"/>
                </w:rPr>
              </m:ctrlPr>
            </m:sSupPr>
            <m:e>
              <m:r>
                <w:rPr>
                  <w:rFonts w:ascii="Cambria Math" w:hAnsi="Cambria Math" w:cstheme="minorHAnsi"/>
                </w:rPr>
                <m:t>r</m:t>
              </m:r>
            </m:e>
            <m:sup>
              <m:r>
                <w:rPr>
                  <w:rFonts w:ascii="Cambria Math" w:hAnsi="Cambria Math" w:cstheme="minorHAnsi"/>
                </w:rPr>
                <m:t>2</m:t>
              </m:r>
            </m:sup>
          </m:sSup>
          <m:r>
            <w:rPr>
              <w:rFonts w:ascii="Cambria Math" w:hAnsi="Cambria Math" w:cstheme="minorHAnsi"/>
            </w:rPr>
            <m:t>=1-0.844561=0.155439</m:t>
          </m:r>
          <w:bookmarkEnd w:id="1"/>
          <m:r>
            <m:rPr>
              <m:sty m:val="p"/>
            </m:rPr>
            <w:rPr>
              <w:rFonts w:ascii="Cambria Math" w:hAnsi="Cambria Math" w:cstheme="minorHAnsi"/>
            </w:rPr>
            <w:br/>
          </m:r>
        </m:oMath>
        <m:oMath>
          <m:f>
            <m:fPr>
              <m:ctrlPr>
                <w:rPr>
                  <w:rFonts w:ascii="Cambria Math" w:hAnsi="Cambria Math" w:cstheme="minorHAnsi"/>
                </w:rPr>
              </m:ctrlPr>
            </m:fPr>
            <m:num>
              <m:r>
                <w:rPr>
                  <w:rFonts w:ascii="Cambria Math" w:hAnsi="Cambria Math" w:cstheme="minorHAnsi"/>
                </w:rPr>
                <m:t>n-2</m:t>
              </m:r>
            </m:num>
            <m:den>
              <m:r>
                <w:rPr>
                  <w:rFonts w:ascii="Cambria Math" w:hAnsi="Cambria Math" w:cstheme="minorHAnsi"/>
                </w:rPr>
                <m:t>1-</m:t>
              </m:r>
              <m:sSup>
                <m:sSupPr>
                  <m:ctrlPr>
                    <w:rPr>
                      <w:rFonts w:ascii="Cambria Math" w:hAnsi="Cambria Math" w:cstheme="minorHAnsi"/>
                    </w:rPr>
                  </m:ctrlPr>
                </m:sSupPr>
                <m:e>
                  <m:r>
                    <w:rPr>
                      <w:rFonts w:ascii="Cambria Math" w:hAnsi="Cambria Math" w:cstheme="minorHAnsi"/>
                    </w:rPr>
                    <m:t>r</m:t>
                  </m:r>
                </m:e>
                <m:sup>
                  <m:r>
                    <w:rPr>
                      <w:rFonts w:ascii="Cambria Math" w:hAnsi="Cambria Math" w:cstheme="minorHAnsi"/>
                    </w:rPr>
                    <m:t>2</m:t>
                  </m:r>
                </m:sup>
              </m:sSup>
            </m:den>
          </m:f>
          <m:r>
            <w:rPr>
              <w:rFonts w:ascii="Cambria Math" w:hAnsi="Cambria Math" w:cstheme="minorHAnsi"/>
            </w:rPr>
            <m:t>=</m:t>
          </m:r>
          <m:f>
            <m:fPr>
              <m:ctrlPr>
                <w:rPr>
                  <w:rFonts w:ascii="Cambria Math" w:hAnsi="Cambria Math" w:cstheme="minorHAnsi"/>
                </w:rPr>
              </m:ctrlPr>
            </m:fPr>
            <m:num>
              <m:r>
                <w:rPr>
                  <w:rFonts w:ascii="Cambria Math" w:hAnsi="Cambria Math" w:cstheme="minorHAnsi"/>
                </w:rPr>
                <m:t>23</m:t>
              </m:r>
            </m:num>
            <m:den>
              <m:r>
                <w:rPr>
                  <w:rFonts w:ascii="Cambria Math" w:hAnsi="Cambria Math" w:cstheme="minorHAnsi"/>
                </w:rPr>
                <m:t>0.155439</m:t>
              </m:r>
            </m:den>
          </m:f>
          <m:r>
            <w:rPr>
              <w:rFonts w:ascii="Cambria Math" w:hAnsi="Cambria Math" w:cstheme="minorHAnsi"/>
            </w:rPr>
            <m:t>=147.98</m:t>
          </m:r>
          <m:r>
            <m:rPr>
              <m:sty m:val="p"/>
            </m:rPr>
            <w:rPr>
              <w:rFonts w:ascii="Cambria Math" w:hAnsi="Cambria Math" w:cstheme="minorHAnsi"/>
            </w:rPr>
            <w:br/>
          </m:r>
        </m:oMath>
        <m:oMath>
          <m:rad>
            <m:radPr>
              <m:degHide m:val="1"/>
              <m:ctrlPr>
                <w:rPr>
                  <w:rFonts w:ascii="Cambria Math" w:hAnsi="Cambria Math" w:cstheme="minorHAnsi"/>
                </w:rPr>
              </m:ctrlPr>
            </m:radPr>
            <m:deg/>
            <m:e>
              <m:r>
                <w:rPr>
                  <w:rFonts w:ascii="Cambria Math" w:hAnsi="Cambria Math" w:cstheme="minorHAnsi"/>
                </w:rPr>
                <m:t>147.98</m:t>
              </m:r>
            </m:e>
          </m:rad>
          <m:r>
            <w:rPr>
              <w:rFonts w:ascii="Cambria Math" w:hAnsi="Cambria Math" w:cstheme="minorHAnsi"/>
            </w:rPr>
            <m:t>=12.165</m:t>
          </m:r>
          <m:r>
            <m:rPr>
              <m:sty m:val="p"/>
            </m:rPr>
            <w:rPr>
              <w:rFonts w:ascii="Cambria Math" w:hAnsi="Cambria Math" w:cstheme="minorHAnsi"/>
            </w:rPr>
            <w:br/>
          </m:r>
        </m:oMath>
        <m:oMath>
          <m:r>
            <w:rPr>
              <w:rFonts w:ascii="Cambria Math" w:hAnsi="Cambria Math" w:cstheme="minorHAnsi"/>
            </w:rPr>
            <m:t>t=0.919×12.165=11.18</m:t>
          </m:r>
        </m:oMath>
      </m:oMathPara>
    </w:p>
    <w:p w14:paraId="318E06D9" w14:textId="77777777" w:rsidR="00E135F8" w:rsidRPr="00F05E63" w:rsidRDefault="00E135F8" w:rsidP="00E135F8">
      <w:pPr>
        <w:spacing w:line="480" w:lineRule="auto"/>
        <w:jc w:val="both"/>
        <w:rPr>
          <w:rFonts w:cstheme="minorHAnsi"/>
        </w:rPr>
      </w:pPr>
      <w:r w:rsidRPr="00F05E63">
        <w:rPr>
          <w:rFonts w:cstheme="minorHAnsi"/>
        </w:rPr>
        <w:lastRenderedPageBreak/>
        <w:t>iii) The degrees of freedom (df) was found thus: df = (n – 2) = 25 – 2 = 23.</w:t>
      </w:r>
    </w:p>
    <w:p w14:paraId="30A98DA5" w14:textId="77777777" w:rsidR="00E135F8" w:rsidRPr="00F05E63" w:rsidRDefault="00E135F8" w:rsidP="00E135F8">
      <w:pPr>
        <w:spacing w:line="480" w:lineRule="auto"/>
        <w:jc w:val="both"/>
        <w:rPr>
          <w:rFonts w:cstheme="minorHAnsi"/>
        </w:rPr>
      </w:pPr>
      <w:r w:rsidRPr="00F05E63">
        <w:rPr>
          <w:rFonts w:cstheme="minorHAnsi"/>
        </w:rPr>
        <w:t>iv) The critical value table for t at 23 degrees of freedom (two-tailed test) was consulted and t = 2.069 was obtained. Since the calculated t = 11.18 &gt; 2.069 critical t at 23 degrees of freedom and two tailed tests (indicating correlation is statistically significant at 0.05 level (and even at 0.001 level) for df = 23), the null hypothesis that “there is no significant correlation   between Utility Value (X</w:t>
      </w:r>
      <w:r w:rsidRPr="00F05E63">
        <w:rPr>
          <w:rFonts w:cstheme="minorHAnsi"/>
          <w:vertAlign w:val="subscript"/>
        </w:rPr>
        <w:t>i</w:t>
      </w:r>
      <w:r w:rsidRPr="00F05E63">
        <w:rPr>
          <w:rFonts w:cstheme="minorHAnsi"/>
        </w:rPr>
        <w:t>) and NPI values (Y</w:t>
      </w:r>
      <w:r w:rsidRPr="00F05E63">
        <w:rPr>
          <w:rFonts w:cstheme="minorHAnsi"/>
          <w:vertAlign w:val="subscript"/>
        </w:rPr>
        <w:t>i</w:t>
      </w:r>
      <w:r w:rsidRPr="00F05E63">
        <w:rPr>
          <w:rFonts w:cstheme="minorHAnsi"/>
        </w:rPr>
        <w:t>)”. was rejected. In other words, there is a significant positive relationship between Utility Value and NPI values.</w:t>
      </w:r>
    </w:p>
    <w:p w14:paraId="73ABD279" w14:textId="77777777" w:rsidR="00E135F8" w:rsidRPr="00F05E63" w:rsidRDefault="00E135F8" w:rsidP="00E135F8">
      <w:pPr>
        <w:spacing w:line="480" w:lineRule="auto"/>
        <w:jc w:val="both"/>
        <w:rPr>
          <w:rFonts w:cstheme="minorHAnsi"/>
          <w:b/>
          <w:bCs/>
        </w:rPr>
      </w:pPr>
      <w:r w:rsidRPr="00F05E63">
        <w:rPr>
          <w:rFonts w:cstheme="minorHAnsi"/>
          <w:b/>
          <w:bCs/>
        </w:rPr>
        <w:t>Using Fisher’s z-transformation:</w:t>
      </w:r>
    </w:p>
    <w:p w14:paraId="21B65C80" w14:textId="77777777" w:rsidR="00E135F8" w:rsidRPr="00F05E63" w:rsidRDefault="00E135F8" w:rsidP="00E135F8">
      <w:pPr>
        <w:spacing w:line="480" w:lineRule="auto"/>
        <w:jc w:val="both"/>
        <w:rPr>
          <w:rFonts w:cstheme="minorHAnsi"/>
        </w:rPr>
      </w:pPr>
      <w:r w:rsidRPr="00F05E63">
        <w:rPr>
          <w:rFonts w:cstheme="minorHAnsi"/>
        </w:rPr>
        <w:t>The Fisher’s z-transformation was developed by Fisher to convert Pearson’s r to the normally distributed variable z to enable the Pearson’s r be tested for significance. Since the sampling distribution of the sample correlation coefficient for all values of the population correlation coefficient other than 0 is skewed, the sample correlation coefficient must be transformed in such a way that it has a sampling distribution which is approximately normal. This is appropriately carried out using the Fisher's z-transformation statistic which is defined as follows:</w:t>
      </w:r>
    </w:p>
    <w:p w14:paraId="6C076DBE" w14:textId="77777777" w:rsidR="00E135F8" w:rsidRPr="00F05E63" w:rsidRDefault="00E135F8" w:rsidP="00E135F8">
      <w:pPr>
        <w:spacing w:line="480" w:lineRule="auto"/>
        <w:jc w:val="both"/>
        <w:rPr>
          <w:rFonts w:eastAsiaTheme="minorEastAsia" w:cstheme="minorHAnsi"/>
        </w:rPr>
      </w:pPr>
      <w:r w:rsidRPr="00F05E63">
        <w:rPr>
          <w:rFonts w:cstheme="minorHAnsi"/>
        </w:rPr>
        <w:t xml:space="preserve">z = </w:t>
      </w:r>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2</m:t>
            </m:r>
          </m:den>
        </m:f>
        <m:sSub>
          <m:sSubPr>
            <m:ctrlPr>
              <w:rPr>
                <w:rFonts w:ascii="Cambria Math" w:hAnsi="Cambria Math" w:cstheme="minorHAnsi"/>
                <w:i/>
              </w:rPr>
            </m:ctrlPr>
          </m:sSubPr>
          <m:e>
            <m:r>
              <w:rPr>
                <w:rFonts w:ascii="Cambria Math" w:hAnsi="Cambria Math" w:cstheme="minorHAnsi"/>
              </w:rPr>
              <m:t>log</m:t>
            </m:r>
          </m:e>
          <m:sub>
            <m:r>
              <w:rPr>
                <w:rFonts w:ascii="Cambria Math" w:hAnsi="Cambria Math" w:cstheme="minorHAnsi"/>
              </w:rPr>
              <m:t>e</m:t>
            </m:r>
          </m:sub>
        </m:sSub>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1+</m:t>
                </m:r>
                <m:d>
                  <m:dPr>
                    <m:begChr m:val="|"/>
                    <m:endChr m:val="|"/>
                    <m:ctrlPr>
                      <w:rPr>
                        <w:rFonts w:ascii="Cambria Math" w:hAnsi="Cambria Math" w:cstheme="minorHAnsi"/>
                        <w:i/>
                      </w:rPr>
                    </m:ctrlPr>
                  </m:dPr>
                  <m:e>
                    <m:r>
                      <w:rPr>
                        <w:rFonts w:ascii="Cambria Math" w:hAnsi="Cambria Math" w:cstheme="minorHAnsi"/>
                      </w:rPr>
                      <m:t>r</m:t>
                    </m:r>
                  </m:e>
                </m:d>
              </m:num>
              <m:den>
                <m:r>
                  <w:rPr>
                    <w:rFonts w:ascii="Cambria Math" w:hAnsi="Cambria Math" w:cstheme="minorHAnsi"/>
                  </w:rPr>
                  <m:t>1-</m:t>
                </m:r>
                <m:d>
                  <m:dPr>
                    <m:begChr m:val="|"/>
                    <m:endChr m:val="|"/>
                    <m:ctrlPr>
                      <w:rPr>
                        <w:rFonts w:ascii="Cambria Math" w:hAnsi="Cambria Math" w:cstheme="minorHAnsi"/>
                        <w:i/>
                      </w:rPr>
                    </m:ctrlPr>
                  </m:dPr>
                  <m:e>
                    <m:r>
                      <w:rPr>
                        <w:rFonts w:ascii="Cambria Math" w:hAnsi="Cambria Math" w:cstheme="minorHAnsi"/>
                      </w:rPr>
                      <m:t>r</m:t>
                    </m:r>
                  </m:e>
                </m:d>
              </m:den>
            </m:f>
          </m:e>
        </m:d>
      </m:oMath>
    </w:p>
    <w:p w14:paraId="740A0AA8" w14:textId="77777777" w:rsidR="00E135F8" w:rsidRPr="00F05E63" w:rsidRDefault="00E135F8" w:rsidP="00E135F8">
      <w:pPr>
        <w:spacing w:line="480" w:lineRule="auto"/>
        <w:jc w:val="both"/>
        <w:rPr>
          <w:rFonts w:cstheme="minorHAnsi"/>
        </w:rPr>
      </w:pPr>
      <w:r w:rsidRPr="00F05E63">
        <w:rPr>
          <w:rFonts w:cstheme="minorHAnsi"/>
        </w:rPr>
        <w:t>Where</w:t>
      </w:r>
      <w:r>
        <w:rPr>
          <w:rFonts w:cstheme="minorHAnsi"/>
        </w:rPr>
        <w:t>,</w:t>
      </w:r>
    </w:p>
    <w:p w14:paraId="4047B9F4" w14:textId="77777777" w:rsidR="00E135F8" w:rsidRPr="00F05E63" w:rsidRDefault="00000000" w:rsidP="00E135F8">
      <w:pPr>
        <w:spacing w:line="480" w:lineRule="auto"/>
        <w:jc w:val="both"/>
        <w:rPr>
          <w:rFonts w:cstheme="minorHAnsi"/>
        </w:rPr>
      </w:pPr>
      <m:oMath>
        <m:sSub>
          <m:sSubPr>
            <m:ctrlPr>
              <w:rPr>
                <w:rFonts w:ascii="Cambria Math" w:hAnsi="Cambria Math" w:cstheme="minorHAnsi"/>
                <w:i/>
              </w:rPr>
            </m:ctrlPr>
          </m:sSubPr>
          <m:e>
            <m:r>
              <w:rPr>
                <w:rFonts w:ascii="Cambria Math" w:hAnsi="Cambria Math" w:cstheme="minorHAnsi"/>
              </w:rPr>
              <m:t>log</m:t>
            </m:r>
          </m:e>
          <m:sub>
            <m:r>
              <w:rPr>
                <w:rFonts w:ascii="Cambria Math" w:hAnsi="Cambria Math" w:cstheme="minorHAnsi"/>
              </w:rPr>
              <m:t>e</m:t>
            </m:r>
          </m:sub>
        </m:sSub>
      </m:oMath>
      <w:r w:rsidR="00E135F8" w:rsidRPr="00F05E63">
        <w:rPr>
          <w:rFonts w:cstheme="minorHAnsi"/>
        </w:rPr>
        <w:t>= is the natural logarithm</w:t>
      </w:r>
    </w:p>
    <w:p w14:paraId="1AB5A746" w14:textId="77777777" w:rsidR="00E135F8" w:rsidRPr="00F05E63" w:rsidRDefault="00E135F8" w:rsidP="00E135F8">
      <w:pPr>
        <w:spacing w:line="480" w:lineRule="auto"/>
        <w:jc w:val="both"/>
        <w:rPr>
          <w:rFonts w:cstheme="minorHAnsi"/>
        </w:rPr>
      </w:pPr>
      <w:r w:rsidRPr="00F05E63">
        <w:rPr>
          <w:rFonts w:cstheme="minorHAnsi"/>
        </w:rPr>
        <w:t>"| |" = indication that the number contained in it can be either positive or negative.</w:t>
      </w:r>
    </w:p>
    <w:p w14:paraId="45DEF5E8" w14:textId="77777777" w:rsidR="00E135F8" w:rsidRPr="00F05E63" w:rsidRDefault="00E135F8" w:rsidP="00E135F8">
      <w:pPr>
        <w:spacing w:line="480" w:lineRule="auto"/>
        <w:jc w:val="both"/>
        <w:rPr>
          <w:rFonts w:cstheme="minorHAnsi"/>
        </w:rPr>
      </w:pPr>
      <w:r w:rsidRPr="00F05E63">
        <w:rPr>
          <w:rFonts w:cstheme="minorHAnsi"/>
        </w:rPr>
        <w:t>r = calculated Pearson’s r</w:t>
      </w:r>
    </w:p>
    <w:p w14:paraId="158C9814" w14:textId="77777777" w:rsidR="00E135F8" w:rsidRPr="00F05E63" w:rsidRDefault="00E135F8" w:rsidP="00E135F8">
      <w:pPr>
        <w:spacing w:line="480" w:lineRule="auto"/>
        <w:jc w:val="both"/>
        <w:rPr>
          <w:rFonts w:cstheme="minorHAnsi"/>
        </w:rPr>
      </w:pPr>
      <w:r w:rsidRPr="00F05E63">
        <w:rPr>
          <w:rFonts w:cstheme="minorHAnsi"/>
        </w:rPr>
        <w:t>Now, using the Pearson’s r of 0.919 computed from Table8, Fisher z-value which corresponds to r = 0.919 is</w:t>
      </w:r>
    </w:p>
    <w:p w14:paraId="4DB30617" w14:textId="77777777" w:rsidR="00E135F8" w:rsidRPr="00F05E63" w:rsidRDefault="00E135F8" w:rsidP="00E135F8">
      <w:pPr>
        <w:spacing w:line="480" w:lineRule="auto"/>
        <w:jc w:val="both"/>
        <w:rPr>
          <w:rFonts w:eastAsiaTheme="minorEastAsia" w:cstheme="minorHAnsi"/>
        </w:rPr>
      </w:pPr>
      <w:r w:rsidRPr="00F05E63">
        <w:rPr>
          <w:rFonts w:cstheme="minorHAnsi"/>
        </w:rPr>
        <w:t xml:space="preserve">z = </w:t>
      </w:r>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2</m:t>
            </m:r>
          </m:den>
        </m:f>
        <m:sSub>
          <m:sSubPr>
            <m:ctrlPr>
              <w:rPr>
                <w:rFonts w:ascii="Cambria Math" w:hAnsi="Cambria Math" w:cstheme="minorHAnsi"/>
                <w:i/>
              </w:rPr>
            </m:ctrlPr>
          </m:sSubPr>
          <m:e>
            <m:r>
              <w:rPr>
                <w:rFonts w:ascii="Cambria Math" w:hAnsi="Cambria Math" w:cstheme="minorHAnsi"/>
              </w:rPr>
              <m:t>log</m:t>
            </m:r>
          </m:e>
          <m:sub>
            <m:r>
              <w:rPr>
                <w:rFonts w:ascii="Cambria Math" w:hAnsi="Cambria Math" w:cstheme="minorHAnsi"/>
              </w:rPr>
              <m:t>e</m:t>
            </m:r>
          </m:sub>
        </m:sSub>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1+</m:t>
                </m:r>
                <m:d>
                  <m:dPr>
                    <m:begChr m:val="|"/>
                    <m:endChr m:val="|"/>
                    <m:ctrlPr>
                      <w:rPr>
                        <w:rFonts w:ascii="Cambria Math" w:hAnsi="Cambria Math" w:cstheme="minorHAnsi"/>
                        <w:i/>
                      </w:rPr>
                    </m:ctrlPr>
                  </m:dPr>
                  <m:e>
                    <m:r>
                      <w:rPr>
                        <w:rFonts w:ascii="Cambria Math" w:hAnsi="Cambria Math" w:cstheme="minorHAnsi"/>
                      </w:rPr>
                      <m:t>0.919</m:t>
                    </m:r>
                  </m:e>
                </m:d>
              </m:num>
              <m:den>
                <m:r>
                  <w:rPr>
                    <w:rFonts w:ascii="Cambria Math" w:hAnsi="Cambria Math" w:cstheme="minorHAnsi"/>
                  </w:rPr>
                  <m:t>1-</m:t>
                </m:r>
                <m:d>
                  <m:dPr>
                    <m:begChr m:val="|"/>
                    <m:endChr m:val="|"/>
                    <m:ctrlPr>
                      <w:rPr>
                        <w:rFonts w:ascii="Cambria Math" w:hAnsi="Cambria Math" w:cstheme="minorHAnsi"/>
                        <w:i/>
                      </w:rPr>
                    </m:ctrlPr>
                  </m:dPr>
                  <m:e>
                    <m:r>
                      <w:rPr>
                        <w:rFonts w:ascii="Cambria Math" w:hAnsi="Cambria Math" w:cstheme="minorHAnsi"/>
                      </w:rPr>
                      <m:t>0.919</m:t>
                    </m:r>
                  </m:e>
                </m:d>
              </m:den>
            </m:f>
          </m:e>
        </m:d>
        <m:r>
          <w:rPr>
            <w:rFonts w:ascii="Cambria Math" w:hAnsi="Cambria Math" w:cstheme="minorHAnsi"/>
          </w:rPr>
          <m:t xml:space="preserve"> </m:t>
        </m:r>
      </m:oMath>
      <w:r w:rsidRPr="00F05E63">
        <w:rPr>
          <w:rFonts w:eastAsiaTheme="minorEastAsia" w:cstheme="minorHAnsi"/>
        </w:rPr>
        <w:t>=</w:t>
      </w:r>
    </w:p>
    <w:p w14:paraId="67FD7D7D" w14:textId="77777777" w:rsidR="00E135F8" w:rsidRPr="00F05E63" w:rsidRDefault="00000000" w:rsidP="00E135F8">
      <w:pPr>
        <w:spacing w:line="480" w:lineRule="auto"/>
        <w:jc w:val="both"/>
        <w:rPr>
          <w:rFonts w:eastAsiaTheme="minorEastAsia" w:cstheme="minorHAnsi"/>
        </w:rPr>
      </w:pPr>
      <m:oMathPara>
        <m:oMathParaPr>
          <m:jc m:val="left"/>
        </m:oMathParaPr>
        <m:oMath>
          <m:f>
            <m:fPr>
              <m:ctrlPr>
                <w:rPr>
                  <w:rFonts w:ascii="Cambria Math" w:hAnsi="Cambria Math" w:cstheme="minorHAnsi"/>
                </w:rPr>
              </m:ctrlPr>
            </m:fPr>
            <m:num>
              <m:r>
                <w:rPr>
                  <w:rFonts w:ascii="Cambria Math" w:hAnsi="Cambria Math" w:cstheme="minorHAnsi"/>
                </w:rPr>
                <m:t>1+</m:t>
              </m:r>
              <m:r>
                <m:rPr>
                  <m:sty m:val="p"/>
                </m:rPr>
                <w:rPr>
                  <w:rFonts w:ascii="Cambria Math" w:hAnsi="Cambria Math" w:cstheme="minorHAnsi"/>
                </w:rPr>
                <m:t>∣</m:t>
              </m:r>
              <m:r>
                <w:rPr>
                  <w:rFonts w:ascii="Cambria Math" w:hAnsi="Cambria Math" w:cstheme="minorHAnsi"/>
                </w:rPr>
                <m:t>r</m:t>
              </m:r>
              <m:r>
                <m:rPr>
                  <m:sty m:val="p"/>
                </m:rPr>
                <w:rPr>
                  <w:rFonts w:ascii="Cambria Math" w:hAnsi="Cambria Math" w:cstheme="minorHAnsi"/>
                </w:rPr>
                <m:t>∣</m:t>
              </m:r>
            </m:num>
            <m:den>
              <m:r>
                <w:rPr>
                  <w:rFonts w:ascii="Cambria Math" w:hAnsi="Cambria Math" w:cstheme="minorHAnsi"/>
                </w:rPr>
                <m:t>1-</m:t>
              </m:r>
              <m:r>
                <m:rPr>
                  <m:sty m:val="p"/>
                </m:rPr>
                <w:rPr>
                  <w:rFonts w:ascii="Cambria Math" w:hAnsi="Cambria Math" w:cstheme="minorHAnsi"/>
                </w:rPr>
                <m:t>∣</m:t>
              </m:r>
              <m:r>
                <w:rPr>
                  <w:rFonts w:ascii="Cambria Math" w:hAnsi="Cambria Math" w:cstheme="minorHAnsi"/>
                </w:rPr>
                <m:t>r</m:t>
              </m:r>
              <m:r>
                <m:rPr>
                  <m:sty m:val="p"/>
                </m:rPr>
                <w:rPr>
                  <w:rFonts w:ascii="Cambria Math" w:hAnsi="Cambria Math" w:cstheme="minorHAnsi"/>
                </w:rPr>
                <m:t>∣</m:t>
              </m:r>
            </m:den>
          </m:f>
          <m:r>
            <w:rPr>
              <w:rFonts w:ascii="Cambria Math" w:hAnsi="Cambria Math" w:cstheme="minorHAnsi"/>
            </w:rPr>
            <m:t>=</m:t>
          </m:r>
          <m:f>
            <m:fPr>
              <m:ctrlPr>
                <w:rPr>
                  <w:rFonts w:ascii="Cambria Math" w:hAnsi="Cambria Math" w:cstheme="minorHAnsi"/>
                </w:rPr>
              </m:ctrlPr>
            </m:fPr>
            <m:num>
              <m:r>
                <w:rPr>
                  <w:rFonts w:ascii="Cambria Math" w:hAnsi="Cambria Math" w:cstheme="minorHAnsi"/>
                </w:rPr>
                <m:t>1+0.919</m:t>
              </m:r>
            </m:num>
            <m:den>
              <m:r>
                <w:rPr>
                  <w:rFonts w:ascii="Cambria Math" w:hAnsi="Cambria Math" w:cstheme="minorHAnsi"/>
                </w:rPr>
                <m:t>1-0.919</m:t>
              </m:r>
            </m:den>
          </m:f>
          <m:r>
            <w:rPr>
              <w:rFonts w:ascii="Cambria Math" w:hAnsi="Cambria Math" w:cstheme="minorHAnsi"/>
            </w:rPr>
            <m:t>=</m:t>
          </m:r>
          <m:f>
            <m:fPr>
              <m:ctrlPr>
                <w:rPr>
                  <w:rFonts w:ascii="Cambria Math" w:hAnsi="Cambria Math" w:cstheme="minorHAnsi"/>
                </w:rPr>
              </m:ctrlPr>
            </m:fPr>
            <m:num>
              <m:r>
                <w:rPr>
                  <w:rFonts w:ascii="Cambria Math" w:hAnsi="Cambria Math" w:cstheme="minorHAnsi"/>
                </w:rPr>
                <m:t>1.919</m:t>
              </m:r>
            </m:num>
            <m:den>
              <m:r>
                <w:rPr>
                  <w:rFonts w:ascii="Cambria Math" w:hAnsi="Cambria Math" w:cstheme="minorHAnsi"/>
                </w:rPr>
                <m:t>0.081</m:t>
              </m:r>
            </m:den>
          </m:f>
          <m:r>
            <w:rPr>
              <w:rFonts w:ascii="Cambria Math" w:hAnsi="Cambria Math" w:cstheme="minorHAnsi"/>
            </w:rPr>
            <m:t>=23.691</m:t>
          </m:r>
        </m:oMath>
      </m:oMathPara>
    </w:p>
    <w:p w14:paraId="02C41C26" w14:textId="77777777" w:rsidR="00E135F8" w:rsidRPr="00F05E63" w:rsidRDefault="00E135F8" w:rsidP="00E135F8">
      <w:pPr>
        <w:spacing w:line="480" w:lineRule="auto"/>
        <w:jc w:val="both"/>
        <w:rPr>
          <w:rFonts w:eastAsiaTheme="minorEastAsia" w:cstheme="minorHAnsi"/>
        </w:rPr>
      </w:pPr>
      <w:r w:rsidRPr="00F05E63">
        <w:rPr>
          <w:rFonts w:cstheme="minorHAnsi"/>
        </w:rPr>
        <w:t xml:space="preserve">z = </w:t>
      </w:r>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2</m:t>
            </m:r>
          </m:den>
        </m:f>
        <m:sSub>
          <m:sSubPr>
            <m:ctrlPr>
              <w:rPr>
                <w:rFonts w:ascii="Cambria Math" w:hAnsi="Cambria Math" w:cstheme="minorHAnsi"/>
                <w:i/>
              </w:rPr>
            </m:ctrlPr>
          </m:sSubPr>
          <m:e>
            <m:r>
              <w:rPr>
                <w:rFonts w:ascii="Cambria Math" w:hAnsi="Cambria Math" w:cstheme="minorHAnsi"/>
              </w:rPr>
              <m:t>log</m:t>
            </m:r>
          </m:e>
          <m:sub>
            <m:r>
              <w:rPr>
                <w:rFonts w:ascii="Cambria Math" w:hAnsi="Cambria Math" w:cstheme="minorHAnsi"/>
              </w:rPr>
              <m:t>e</m:t>
            </m:r>
          </m:sub>
        </m:sSub>
      </m:oMath>
      <w:r w:rsidRPr="00F05E63">
        <w:rPr>
          <w:rFonts w:eastAsiaTheme="minorEastAsia" w:cstheme="minorHAnsi"/>
        </w:rPr>
        <w:t>(</w:t>
      </w:r>
      <m:oMath>
        <m:r>
          <w:rPr>
            <w:rFonts w:ascii="Cambria Math" w:hAnsi="Cambria Math" w:cstheme="minorHAnsi"/>
          </w:rPr>
          <m:t xml:space="preserve">23.691) </m:t>
        </m:r>
      </m:oMath>
      <w:r w:rsidRPr="00F05E63">
        <w:rPr>
          <w:rFonts w:eastAsiaTheme="minorEastAsia" w:cstheme="minorHAnsi"/>
        </w:rPr>
        <w:t xml:space="preserve">= </w:t>
      </w:r>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2</m:t>
            </m:r>
          </m:den>
        </m:f>
        <m:r>
          <w:rPr>
            <w:rFonts w:ascii="Cambria Math" w:hAnsi="Cambria Math" w:cstheme="minorHAnsi"/>
          </w:rPr>
          <m:t xml:space="preserve"> x </m:t>
        </m:r>
      </m:oMath>
      <w:r w:rsidRPr="00F05E63">
        <w:rPr>
          <w:rFonts w:eastAsiaTheme="minorEastAsia" w:cstheme="minorHAnsi"/>
        </w:rPr>
        <w:t>3.165 =1.583</w:t>
      </w:r>
    </w:p>
    <w:p w14:paraId="38789B52" w14:textId="77777777" w:rsidR="00E135F8" w:rsidRPr="00F05E63" w:rsidRDefault="00E135F8" w:rsidP="00E135F8">
      <w:pPr>
        <w:spacing w:line="480" w:lineRule="auto"/>
        <w:jc w:val="both"/>
        <w:rPr>
          <w:rFonts w:eastAsiaTheme="minorEastAsia" w:cstheme="minorHAnsi"/>
        </w:rPr>
      </w:pPr>
      <w:r w:rsidRPr="00F05E63">
        <w:rPr>
          <w:rFonts w:eastAsiaTheme="minorEastAsia" w:cstheme="minorHAnsi"/>
        </w:rPr>
        <w:t xml:space="preserve">Next, the critical value table for z at 0.05 level was consulted and z = 1.96 (two-tailed test) was obtained. Since the calculated z = 1.583 &lt; 1.96 critical z (indicating significant relationship), the null hypothesis that </w:t>
      </w:r>
      <w:r w:rsidRPr="00F05E63">
        <w:rPr>
          <w:rFonts w:cstheme="minorHAnsi"/>
        </w:rPr>
        <w:t>“there is no significant correlation   between Utility Value (X</w:t>
      </w:r>
      <w:r w:rsidRPr="00F05E63">
        <w:rPr>
          <w:rFonts w:cstheme="minorHAnsi"/>
          <w:vertAlign w:val="subscript"/>
        </w:rPr>
        <w:t>i</w:t>
      </w:r>
      <w:r w:rsidRPr="00F05E63">
        <w:rPr>
          <w:rFonts w:cstheme="minorHAnsi"/>
        </w:rPr>
        <w:t>) and NPI values (Y</w:t>
      </w:r>
      <w:r w:rsidRPr="00F05E63">
        <w:rPr>
          <w:rFonts w:cstheme="minorHAnsi"/>
          <w:vertAlign w:val="subscript"/>
        </w:rPr>
        <w:t>i</w:t>
      </w:r>
      <w:r w:rsidRPr="00F05E63">
        <w:rPr>
          <w:rFonts w:cstheme="minorHAnsi"/>
        </w:rPr>
        <w:t xml:space="preserve">)” </w:t>
      </w:r>
      <w:r w:rsidRPr="00F05E63">
        <w:rPr>
          <w:rFonts w:eastAsiaTheme="minorEastAsia" w:cstheme="minorHAnsi"/>
        </w:rPr>
        <w:t xml:space="preserve">is rejected. In other words, there is a significant positive relationship between </w:t>
      </w:r>
      <w:r w:rsidRPr="00F05E63">
        <w:rPr>
          <w:rFonts w:cstheme="minorHAnsi"/>
        </w:rPr>
        <w:t>Utility Value and NPI values</w:t>
      </w:r>
      <w:r w:rsidRPr="00F05E63">
        <w:rPr>
          <w:rFonts w:eastAsiaTheme="minorEastAsia" w:cstheme="minorHAnsi"/>
        </w:rPr>
        <w:t>.</w:t>
      </w:r>
    </w:p>
    <w:p w14:paraId="7FD14C68" w14:textId="77777777" w:rsidR="00CD03D8" w:rsidRDefault="00CD03D8"/>
    <w:sectPr w:rsidR="00CD03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681"/>
    <w:rsid w:val="004C77F3"/>
    <w:rsid w:val="006B4172"/>
    <w:rsid w:val="006C4681"/>
    <w:rsid w:val="00A876D8"/>
    <w:rsid w:val="00C2521E"/>
    <w:rsid w:val="00C76C70"/>
    <w:rsid w:val="00CD03D8"/>
    <w:rsid w:val="00E135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24AAD"/>
  <w15:chartTrackingRefBased/>
  <w15:docId w15:val="{A1086A24-926B-49C6-84CD-BDF430D2C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5F8"/>
    <w:rPr>
      <w:kern w:val="0"/>
      <w:lang w:val="en-US"/>
      <w14:ligatures w14:val="none"/>
    </w:rPr>
  </w:style>
  <w:style w:type="paragraph" w:styleId="Heading1">
    <w:name w:val="heading 1"/>
    <w:basedOn w:val="Normal"/>
    <w:next w:val="Normal"/>
    <w:link w:val="Heading1Char"/>
    <w:uiPriority w:val="9"/>
    <w:qFormat/>
    <w:rsid w:val="006C4681"/>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6C4681"/>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6C4681"/>
    <w:pPr>
      <w:keepNext/>
      <w:keepLines/>
      <w:spacing w:before="160" w:after="80"/>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6C4681"/>
    <w:pPr>
      <w:keepNext/>
      <w:keepLines/>
      <w:spacing w:before="80" w:after="40"/>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6C4681"/>
    <w:pPr>
      <w:keepNext/>
      <w:keepLines/>
      <w:spacing w:before="80" w:after="40"/>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6C4681"/>
    <w:pPr>
      <w:keepNext/>
      <w:keepLines/>
      <w:spacing w:before="40" w:after="0"/>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6C4681"/>
    <w:pPr>
      <w:keepNext/>
      <w:keepLines/>
      <w:spacing w:before="40" w:after="0"/>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6C4681"/>
    <w:pPr>
      <w:keepNext/>
      <w:keepLines/>
      <w:spacing w:after="0"/>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6C4681"/>
    <w:pPr>
      <w:keepNext/>
      <w:keepLines/>
      <w:spacing w:after="0"/>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6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46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46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46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46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4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681"/>
    <w:rPr>
      <w:rFonts w:eastAsiaTheme="majorEastAsia" w:cstheme="majorBidi"/>
      <w:color w:val="272727" w:themeColor="text1" w:themeTint="D8"/>
    </w:rPr>
  </w:style>
  <w:style w:type="paragraph" w:styleId="Title">
    <w:name w:val="Title"/>
    <w:basedOn w:val="Normal"/>
    <w:next w:val="Normal"/>
    <w:link w:val="TitleChar"/>
    <w:uiPriority w:val="10"/>
    <w:qFormat/>
    <w:rsid w:val="006C4681"/>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6C4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681"/>
    <w:pPr>
      <w:numPr>
        <w:ilvl w:val="1"/>
      </w:numPr>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6C4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681"/>
    <w:pPr>
      <w:spacing w:before="160"/>
      <w:jc w:val="center"/>
    </w:pPr>
    <w:rPr>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6C4681"/>
    <w:rPr>
      <w:i/>
      <w:iCs/>
      <w:color w:val="404040" w:themeColor="text1" w:themeTint="BF"/>
    </w:rPr>
  </w:style>
  <w:style w:type="paragraph" w:styleId="ListParagraph">
    <w:name w:val="List Paragraph"/>
    <w:basedOn w:val="Normal"/>
    <w:uiPriority w:val="34"/>
    <w:qFormat/>
    <w:rsid w:val="006C4681"/>
    <w:pPr>
      <w:ind w:left="720"/>
      <w:contextualSpacing/>
    </w:pPr>
    <w:rPr>
      <w:kern w:val="2"/>
      <w:lang w:val="en-IN"/>
      <w14:ligatures w14:val="standardContextual"/>
    </w:rPr>
  </w:style>
  <w:style w:type="character" w:styleId="IntenseEmphasis">
    <w:name w:val="Intense Emphasis"/>
    <w:basedOn w:val="DefaultParagraphFont"/>
    <w:uiPriority w:val="21"/>
    <w:qFormat/>
    <w:rsid w:val="006C4681"/>
    <w:rPr>
      <w:i/>
      <w:iCs/>
      <w:color w:val="2F5496" w:themeColor="accent1" w:themeShade="BF"/>
    </w:rPr>
  </w:style>
  <w:style w:type="paragraph" w:styleId="IntenseQuote">
    <w:name w:val="Intense Quote"/>
    <w:basedOn w:val="Normal"/>
    <w:next w:val="Normal"/>
    <w:link w:val="IntenseQuoteChar"/>
    <w:uiPriority w:val="30"/>
    <w:qFormat/>
    <w:rsid w:val="006C46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6C4681"/>
    <w:rPr>
      <w:i/>
      <w:iCs/>
      <w:color w:val="2F5496" w:themeColor="accent1" w:themeShade="BF"/>
    </w:rPr>
  </w:style>
  <w:style w:type="character" w:styleId="IntenseReference">
    <w:name w:val="Intense Reference"/>
    <w:basedOn w:val="DefaultParagraphFont"/>
    <w:uiPriority w:val="32"/>
    <w:qFormat/>
    <w:rsid w:val="006C4681"/>
    <w:rPr>
      <w:b/>
      <w:bCs/>
      <w:smallCaps/>
      <w:color w:val="2F5496" w:themeColor="accent1" w:themeShade="BF"/>
      <w:spacing w:val="5"/>
    </w:rPr>
  </w:style>
  <w:style w:type="paragraph" w:styleId="NormalWeb">
    <w:name w:val="Normal (Web)"/>
    <w:basedOn w:val="Normal"/>
    <w:uiPriority w:val="99"/>
    <w:unhideWhenUsed/>
    <w:qFormat/>
    <w:rsid w:val="00E135F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1145</Words>
  <Characters>6529</Characters>
  <Application>Microsoft Office Word</Application>
  <DocSecurity>0</DocSecurity>
  <Lines>54</Lines>
  <Paragraphs>15</Paragraphs>
  <ScaleCrop>false</ScaleCrop>
  <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Pravinkumar Jagtap</dc:creator>
  <cp:keywords/>
  <dc:description/>
  <cp:lastModifiedBy>Pravinkumar Jagtap</cp:lastModifiedBy>
  <cp:revision>4</cp:revision>
  <dcterms:created xsi:type="dcterms:W3CDTF">2026-02-10T15:13:00Z</dcterms:created>
  <dcterms:modified xsi:type="dcterms:W3CDTF">2026-02-10T15:18:00Z</dcterms:modified>
</cp:coreProperties>
</file>