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line="200" w:lineRule="exact"/>
      </w:pP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Table 1 | </w:t>
      </w: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Source works of the corpus and the relations extracted from each.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1984"/>
        <w:gridCol w:w="1191"/>
        <w:gridCol w:w="1531"/>
        <w:gridCol w:w="907"/>
        <w:gridCol w:w="850"/>
        <w:gridCol w:w="1077"/>
        <w:gridCol w:w="964"/>
      </w:tblGrid>
      <w:tr>
        <w:trPr>
          <w:tblHeader/>
        </w:trPr>
        <w:tc>
          <w:tcPr>
            <w:tcW w:type="dxa" w:w="1134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Source work</w:t>
            </w:r>
          </w:p>
        </w:tc>
        <w:tc>
          <w:tcPr>
            <w:tcW w:type="dxa" w:w="1984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English title</w:t>
            </w:r>
          </w:p>
        </w:tc>
        <w:tc>
          <w:tcPr>
            <w:tcW w:type="dxa" w:w="1191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Genre</w:t>
            </w:r>
          </w:p>
        </w:tc>
        <w:tc>
          <w:tcPr>
            <w:tcW w:type="dxa" w:w="1531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Responsibility*</w:t>
            </w:r>
          </w:p>
        </w:tc>
        <w:tc>
          <w:tcPr>
            <w:tcW w:type="dxa" w:w="90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Script</w:t>
            </w:r>
          </w:p>
        </w:tc>
        <w:tc>
          <w:tcPr>
            <w:tcW w:type="dxa" w:w="850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Passages</w:t>
            </w:r>
          </w:p>
        </w:tc>
        <w:tc>
          <w:tcPr>
            <w:tcW w:type="dxa" w:w="107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Characters†</w:t>
            </w:r>
          </w:p>
        </w:tc>
        <w:tc>
          <w:tcPr>
            <w:tcW w:type="dxa" w:w="964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Relations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何廉臣医案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records of He Lianchen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records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 Lianchen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1,324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215,750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16,342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浙派中医丛书·绍派伤寒 ‡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Shaopai Shanghan (Zhejiang School of Chinese Medicine series)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School monograph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Shen Qinrong (ed.), 2021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1,586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205,452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4,330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俞根初临证经验集要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Essentials of Yu Genchu's clinical experience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Monograph on the founder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Shen Qinrong (comp.)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1,094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163,641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1,156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越医文化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Medical culture of Yue (10 chapters, contents and postscript)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Regional medical history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554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77,495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赵晴初医论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Medical essays of Zhao Qingchu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Medical essays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Zhao Qingchu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396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74,914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162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越中名医传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Biographies of eminent physicians of Yuezhong (part 2 and supplement)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Biographies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Traditional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74,775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绍派伤寒史料图片研究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Pictorial historical sources of the Shaopai school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Illustrated catalogue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Tao Jianhua (chief reviewer); Shen Qinrong, Lin Yibing (eds.)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Simplified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533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36,526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227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越醫雜詠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Miscellaneous verses on Yue medicine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Verse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Traditional</w:t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138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7,462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Total §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 works</w:t>
            </w:r>
          </w:p>
        </w:tc>
        <w:tc>
          <w:tcPr>
            <w:tcW w:type="dxa" w:w="119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5,981</w:t>
            </w:r>
          </w:p>
        </w:tc>
        <w:tc>
          <w:tcPr>
            <w:tcW w:type="dxa" w:w="107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856,015</w:t>
            </w:r>
          </w:p>
        </w:tc>
        <w:tc>
          <w:tcPr>
            <w:tcW w:type="dxa" w:w="96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22,698</w:t>
            </w:r>
          </w:p>
        </w:tc>
      </w:tr>
    </w:tbl>
    <w:p>
      <w:pPr>
        <w:keepNext w:val="false"/>
        <w:spacing w:after="0" w:before="8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* As recorded in the delivered sources; –, not recorded.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† Unicode code points of passage text, including punctuation.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‡ 浙派中医丛书·绍派伤寒 (Shaopai Shanghan): passages follow this release's re-segmentation of the original book (b-numbered); its relations cite the upstream p-numbered segmentation, which could not be aligned (Technical Validation).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§ A ninth source, 131 outpatient case records (2022–2026), was delivered but is withheld from release pending consent review; its 5,682 relations and 1,234 dependent entities are excluded from all counts.</w:t>
      </w:r>
    </w:p>
    <w:p>
      <w:pPr>
        <w:keepNext/>
        <w:pageBreakBefore/>
        <w:spacing w:after="120" w:line="200" w:lineRule="exact"/>
      </w:pP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Table 2 | </w:t>
      </w: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Entity classes of ontology v1.2.0 and their instances.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907"/>
        <w:gridCol w:w="4309"/>
        <w:gridCol w:w="907"/>
        <w:gridCol w:w="907"/>
        <w:gridCol w:w="907"/>
      </w:tblGrid>
      <w:tr>
        <w:trPr>
          <w:tblHeader/>
        </w:trPr>
        <w:tc>
          <w:tcPr>
            <w:tcW w:type="dxa" w:w="1701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Class</w:t>
            </w:r>
          </w:p>
        </w:tc>
        <w:tc>
          <w:tcPr>
            <w:tcW w:type="dxa" w:w="90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Chinese label</w:t>
            </w:r>
          </w:p>
        </w:tc>
        <w:tc>
          <w:tcPr>
            <w:tcW w:type="dxa" w:w="4309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Declared attributes*</w:t>
            </w:r>
          </w:p>
        </w:tc>
        <w:tc>
          <w:tcPr>
            <w:tcW w:type="dxa" w:w="90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Entities</w:t>
            </w:r>
          </w:p>
        </w:tc>
        <w:tc>
          <w:tcPr>
            <w:tcW w:type="dxa" w:w="90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With relations</w:t>
            </w:r>
          </w:p>
        </w:tc>
        <w:tc>
          <w:tcPr>
            <w:tcW w:type="dxa" w:w="90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Without relations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Diagnostic sign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诊法征象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modality, descriptor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2,597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1,501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1,096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Doctrine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学术观点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statement_zh, topic, novelty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2,522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1,477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1,045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Symptom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症状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body_region, severity, timing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2,216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1,468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748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证候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channel, triple_burner, nature, aliases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2,042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1,693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Treatment principle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治法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action_type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1,940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1,137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803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病证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category, aliases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1,524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562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962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Herb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中药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aliases, part_used, is_fresh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1,379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572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方剂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source_work, attributed_to, preparation, aliases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1,280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763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Work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著作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title_zh, author, year, edition, is_extant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758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509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249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医家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courtesy_name, birth_year, death_year, native_place, dynasty, role_in_school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671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486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185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patient_desc, presentation, outcome, physician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Place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地域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modern_name, region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309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Institution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机构团体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kind, founded_year, place, founder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Herb property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药性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flavor, temperature, channel_tropism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Medical family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医学世家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specialty, place, generations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Examination †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辅助检查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modality, finding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Procedure †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外治操作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kind, site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Western diagnosis †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西医诊断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icd_hint, system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Western drug †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西药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name_zh, dose, route, frequency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Dosage ‡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剂量炮制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amount, unit, processing, admin_note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 of 20 classes populated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18,149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11,062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7,087</w:t>
            </w:r>
          </w:p>
        </w:tc>
      </w:tr>
    </w:tbl>
    <w:p>
      <w:pPr>
        <w:keepNext w:val="false"/>
        <w:spacing w:after="0" w:before="8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* Attribute names as declared in the ontology specification; values are extracted text, not normalized codes.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† Populated only by the withheld modern outpatient records.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‡ Defined in the ontology but not populated by any released source.</w:t>
      </w:r>
    </w:p>
    <w:p>
      <w:pPr>
        <w:keepNext/>
        <w:pageBreakBefore/>
        <w:spacing w:after="120" w:line="200" w:lineRule="exact"/>
      </w:pP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Table 3 | </w:t>
      </w: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Relation types: declared domain, range and cardinality, and observed counts.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1020"/>
        <w:gridCol w:w="3288"/>
        <w:gridCol w:w="1020"/>
        <w:gridCol w:w="1020"/>
        <w:gridCol w:w="1247"/>
      </w:tblGrid>
      <w:tr>
        <w:trPr>
          <w:tblHeader/>
        </w:trPr>
        <w:tc>
          <w:tcPr>
            <w:tcW w:type="dxa" w:w="2041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Relation</w:t>
            </w:r>
          </w:p>
        </w:tc>
        <w:tc>
          <w:tcPr>
            <w:tcW w:type="dxa" w:w="1020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Chinese label</w:t>
            </w:r>
          </w:p>
        </w:tc>
        <w:tc>
          <w:tcPr>
            <w:tcW w:type="dxa" w:w="3288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Domain → range</w:t>
            </w:r>
          </w:p>
        </w:tc>
        <w:tc>
          <w:tcPr>
            <w:tcW w:type="dxa" w:w="1020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Declared cardinality</w:t>
            </w:r>
          </w:p>
        </w:tc>
        <w:tc>
          <w:tcPr>
            <w:tcW w:type="dxa" w:w="1020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Exceptions*</w:t>
            </w:r>
          </w:p>
        </w:tc>
        <w:tc>
          <w:tcPr>
            <w:tcW w:type="dxa" w:w="1247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Relations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Lineage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proposes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主张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Doctrine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1,278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authored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撰写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Work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statedIn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载于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Doctrine → Work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275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editedRevised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校勘增订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Work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126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influencedBy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私淑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Physician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studiedUnder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师承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Physician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Diagnosis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signIndicates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征象提示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Diagnostic sign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859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subPatternOf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子证候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296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belongsToChannel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属于六经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159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signExcludes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征象排除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Diagnostic sign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Pattern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formulaTreats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方剂主治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767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treatedByPrinciple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治法对应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 → Treatment principle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428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manifestsAs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表现为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 → Symptom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patternOfDisease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病之证候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Pattern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principleRealizedBy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治法用方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Treatment principle → Formula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227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diseaseTreatedByFormula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病之主方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diseaseManifestsAs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病之症状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 → Symptom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diseaseSubtypeOf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病之子类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Materia medica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herbHasProperty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药性归经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Herb → Herb property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derivesFrom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源自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Work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hasIngredient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药物组成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addHerbIf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随症加药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hasDosage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用量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Dosage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ingredientRole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君臣佐使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modifiedBy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加减变化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Formula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removeHerbIf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随症减药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Formula → 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Case records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caseUsesHerb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医案用药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Herb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8,486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caseShowsSymptom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医案见症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Symptom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3,233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caseShowsSign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医案见象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Diagnostic sign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1,875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caseAppliesPrinciple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医案治法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Treatment principle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1,109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caseDiagnosedAs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医案诊断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702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caseShowsPattern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医案辨证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Pattern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434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caseUsesFormula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医案用方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Formula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429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caseByPhysician †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医案医家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Physician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Culture layer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physicianOfPlace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籍贯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Place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203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physicianInFamily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属于世家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Medical family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institutionAtPlace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机构所在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Institution → Place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0..1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physicianFounded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创办机构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Physician → Institution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familySpecializesIn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世家专科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Medical family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63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/>
                <w:iCs/>
                <w:sz w:val="14"/>
                <w:szCs w:val="14"/>
              </w:rPr>
              <w:t xml:space="preserve">Modern outpatient records (withheld) ‡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caseComorbidity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医案既往史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caseHasExamination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医案辅助检查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Examination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caseUsesProcedure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医案外治操作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Procedure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caseUsesWesternDrug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医案西药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Western drug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caseWesternDiagnosis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医案西医诊断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Case record → Western diagnosis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examSupportsDiagnosis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检查支持诊断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Examination → Western diagnosis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wdCorrespondsToTcm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西医病名对应中医病名</w:t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Western diagnosis → Disease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0..*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4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28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 of 46 relation types populated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22,698</w:t>
            </w:r>
          </w:p>
        </w:tc>
      </w:tr>
    </w:tbl>
    <w:p>
      <w:pPr>
        <w:keepNext w:val="false"/>
        <w:spacing w:after="0" w:before="8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* Subjects with more than one distinct object for a relation declared 0..1; reported, not corrected. –, relation declared 0..* or 1..*.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† Defined in the ontology but not populated by any released source.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‡ Populated only by the withheld modern outpatient records.</w:t>
      </w:r>
    </w:p>
    <w:p>
      <w:pPr>
        <w:keepNext/>
        <w:pageBreakBefore/>
        <w:spacing w:after="120" w:line="200" w:lineRule="exact"/>
      </w:pP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Table 4 | </w:t>
      </w: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Data records.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8"/>
        <w:gridCol w:w="1020"/>
        <w:gridCol w:w="794"/>
        <w:gridCol w:w="1928"/>
        <w:gridCol w:w="3969"/>
      </w:tblGrid>
      <w:tr>
        <w:trPr>
          <w:tblHeader/>
        </w:trPr>
        <w:tc>
          <w:tcPr>
            <w:tcW w:type="dxa" w:w="1928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File*</w:t>
            </w:r>
          </w:p>
        </w:tc>
        <w:tc>
          <w:tcPr>
            <w:tcW w:type="dxa" w:w="1020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Format</w:t>
            </w:r>
          </w:p>
        </w:tc>
        <w:tc>
          <w:tcPr>
            <w:tcW w:type="dxa" w:w="794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Size (MB)†</w:t>
            </w:r>
          </w:p>
        </w:tc>
        <w:tc>
          <w:tcPr>
            <w:tcW w:type="dxa" w:w="1928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Records</w:t>
            </w:r>
          </w:p>
        </w:tc>
        <w:tc>
          <w:tcPr>
            <w:tcW w:type="dxa" w:w="3969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shaopai_kg.json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JSON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23.04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18,149 entities; 22,698 relations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Complete graph: ontology, controlled vocabularies, entities with attributes and provenance, relations with evidence fields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nodes.csv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CSV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2.28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18,149 rows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Entities in Neo4j import format, with attributes, layout coordinates and component index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edges.csv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CSV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4.62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22,698 rows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Relations with passage identifier, evidence sentence, chapter path, layer, source work, verification flags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load_neo4j.cypher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Cypher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0.04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Constraints, indexes and batched import script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example_queries.cypher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Cypher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 queries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Worked graph queries with SPARQL equivalents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shaopai_instances.ttl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RDF/Turtle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15.36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410,261 triples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Instance data; each relation reified as rdf:Statement carrying its provenance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shaopai_ontology.ttl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OWL/Turtle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0.03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 classes; 46 relation types; 810 triples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Ontology with bilingual labels, domains, ranges and cardinality annotations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corpus_yueyi.json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JSON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2.75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4,395 passages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Segmented text of seven source works with passage identifiers and chapter paths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corpus_shaopai.json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JSON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0.86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1,586 passages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Segmented text of Shaopai Shanghan (b-numbered re-segmentation)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layout_positions.json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JSON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18,149 coordinates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Fixed two-dimensional layout used by the web explorer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disease_profiles.csv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CSV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0.06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416 rows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Per-disease case counts with co-occurring herbs and symptoms (He Lianchen case records)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modern_case_profiles.csv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CSV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&lt;0.01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 rows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Aggregate profile of the withheld outpatient records; cells with fewer than 3 cases suppressed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qc_audit.json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JSON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Machine-readable quality-control figures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QC_AUDIT.md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Markdown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righ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–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Quality-control report</w:t>
            </w:r>
          </w:p>
        </w:tc>
      </w:tr>
    </w:tbl>
    <w:p>
      <w:pPr>
        <w:keepNext w:val="false"/>
        <w:spacing w:after="0" w:before="8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* In the data/ directory of the repository; the web explorer (explorer.html) and the two-book edition (v1.html) embed the same graph.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† 1 MB = 1,000,000 bytes.</w:t>
      </w:r>
    </w:p>
    <w:p>
      <w:pPr>
        <w:keepNext/>
        <w:pageBreakBefore/>
        <w:spacing w:after="120" w:line="200" w:lineRule="exact"/>
      </w:pP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Table 5 | </w:t>
      </w:r>
      <w:r>
        <w:rPr>
          <w:rFonts w:ascii="Arial" w:cs="Arial" w:eastAsia="Microsoft YaHei" w:hAnsi="Arial"/>
          <w:b/>
          <w:bCs/>
          <w:i w:val="false"/>
          <w:iCs w:val="false"/>
          <w:sz w:val="16"/>
          <w:szCs w:val="16"/>
        </w:rPr>
        <w:t xml:space="preserve">Summary of technical validation.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175"/>
        <w:gridCol w:w="2948"/>
      </w:tblGrid>
      <w:tr>
        <w:trPr>
          <w:tblHeader/>
        </w:trPr>
        <w:tc>
          <w:tcPr>
            <w:tcW w:type="dxa" w:w="3515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Check</w:t>
            </w:r>
          </w:p>
        </w:tc>
        <w:tc>
          <w:tcPr>
            <w:tcW w:type="dxa" w:w="3175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Scope</w:t>
            </w:r>
          </w:p>
        </w:tc>
        <w:tc>
          <w:tcPr>
            <w:tcW w:type="dxa" w:w="2948"/>
            <w:gridSpan w:val="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sz w:val="14"/>
                <w:szCs w:val="14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Schema conformance (domain and range)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 violations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Referential integrity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 dangling endpoints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Self-loops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Duplicate (subject, relation, object) triples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Passage identifier present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22,698 (100.0%)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Evidence sentence present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22,678 (99.9%)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Evidence sentence located in cited passage*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Relations with resolvable passage (18,368)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17,788 (96.8%)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Upstream verbatim flag not confirmed*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Flagged verbatim, passage resolvable (18,091)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312 (1.7%)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Cited passage not resolvable†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4,330 (19.1%)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Declared 0..1 cardinality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 relation types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 subjects with &gt;1 object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Identity resolution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Entities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93 merged (89 script-variant groups; 5 name-variant pairs)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Extraction coverage‡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Routed passages per layer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74.9–100.0% (lowest: Culture)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Evidence redundancy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22,368 (98.5%) supported by one mention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Privacy screening§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released files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 matches; modern outpatient layer withheld</w:t>
            </w:r>
          </w:p>
        </w:tc>
      </w:tr>
      <w:tr>
        <w:trPr>
          <w:cantSplit/>
        </w:trPr>
        <w:tc>
          <w:tcPr>
            <w:tcW w:type="dxa" w:w="3515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Cross-model agreement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All relations (22,698)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8"/>
              <w:left w:type="dxa" w:w="70"/>
              <w:bottom w:type="dxa" w:w="28"/>
              <w:right w:type="dxa" w:w="70"/>
            </w:tcMar>
            <w:vAlign w:val="top"/>
          </w:tcPr>
          <w:p>
            <w:pPr>
              <w:keepNext w:val="false"/>
              <w:spacing w:after="0" w:before="0" w:line="170" w:lineRule="exact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Not assessed (single extraction model)</w:t>
            </w:r>
          </w:p>
        </w:tc>
      </w:tr>
    </w:tbl>
    <w:p>
      <w:pPr>
        <w:keepNext w:val="false"/>
        <w:spacing w:after="0" w:before="8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* After Unicode NFKC normalization and removal of white space; multi-part evidence joined by “ / ” counts as located when every part is found.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† Relations from Shaopai Shanghan cite an upstream passage segmentation that could not be aligned with the released text.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‡ Share of passages routed to a layer from which relations were extracted; shortfalls arise from per-frame output limits, so counts from those layers are lower bounds.</w:t>
      </w:r>
    </w:p>
    <w:p>
      <w:pPr>
        <w:keepNext w:val="false"/>
        <w:spacing w:after="0" w:before="20" w:line="170" w:lineRule="exact"/>
        <w:jc w:val="left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14"/>
          <w:szCs w:val="14"/>
        </w:rPr>
        <w:t xml:space="preserve">§ Patient-header patterns (name, sex, age and record number), national identity and telephone numbers, and patient names derived at run time from the withheld records.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— Shaopai Shanghan knowledge graph and corpus</dc:title>
  <dc:creator>Shaopai Shanghan knowledge graph</dc:creator>
  <cp:lastModifiedBy>Un-named</cp:lastModifiedBy>
  <cp:revision>1</cp:revision>
  <dcterms:created xsi:type="dcterms:W3CDTF">2026-09-23T15:33:03.299Z</dcterms:created>
  <dcterms:modified xsi:type="dcterms:W3CDTF">2026-09-23T15:33:03.300Z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