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박선민 경력기술서</w:t>
      </w:r>
    </w:p>
    <w:sectPr w:rsidR="00FC693F" w:rsidRPr="0006063C" w:rsidSect="00034616">
      <w:pgSz w:w="11906" w:h="16838"/>
      <w:pgMar w:top="1247" w:right="1191" w:bottom="124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0" w:line="324" w:lineRule="auto"/>
    </w:pPr>
    <w:rPr>
      <w:rFonts w:ascii="맑은 고딕" w:hAnsi="맑은 고딕" w:eastAsia="맑은 고딕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박선민 경력기술서</dc:title>
  <dc:subject/>
  <dc:creator>박선민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