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Simulations</w:t>
      </w:r>
    </w:p>
    <w:p>
      <w:pPr>
        <w:pStyle w:val="Compact"/>
      </w:pPr>
      <w:r>
        <w:t xml:space="preserve">In this notebook we are going to discuss the methods for simulation that can be conducted in R. Simulations are scenario’s, by which to test the sensitivity of a system. More simply put, understanding a system, sometimes requires to run several scenario’s. Doing this is in methodological sound way, is referred to as a set of simulations.</w:t>
      </w:r>
    </w:p>
    <w:p>
      <w:pPr>
        <w:pStyle w:val="Compact"/>
      </w:pPr>
      <w:r>
        <w:t xml:space="preserve">Firstly, we need to delve into several basic concepts. The exercises that are proposed here, always relate to understanding of the total system. This means that you wil get exercises that provide key metrics and describe the entire system. Metrics will involve attributes like a mean, sample-size and/or the type of system (Normal-distribution, Poission-distribution and many more). These atributes will be used to initiate a random-number generator (random to these attributes that is) to simulate circumstances. A list of a few of these generators are shown below:</w:t>
      </w:r>
    </w:p>
    <w:p>
      <w:pPr>
        <w:pStyle w:val="Compact"/>
      </w:pPr>
      <w:r>
        <w:t xml:space="preserve">(d,p,q,r)beta(shape1, shape2, ncp)</w:t>
      </w:r>
    </w:p>
    <w:p>
      <w:pPr>
        <w:pStyle w:val="Compact"/>
      </w:pPr>
      <w:r>
        <w:t xml:space="preserve">(d,p,q,r)binom(size, prob)</w:t>
      </w:r>
    </w:p>
    <w:p>
      <w:pPr>
        <w:pStyle w:val="Compact"/>
      </w:pPr>
      <w:r>
        <w:t xml:space="preserve">(d,p,q,r)chisq(df, ncp)</w:t>
      </w:r>
    </w:p>
    <w:p>
      <w:pPr>
        <w:pStyle w:val="Compact"/>
      </w:pPr>
      <w:r>
        <w:t xml:space="preserve">(d,p,q,r)exp(rate)</w:t>
      </w:r>
    </w:p>
    <w:p>
      <w:pPr>
        <w:pStyle w:val="Compact"/>
      </w:pPr>
      <w:r>
        <w:t xml:space="preserve">(d,p,q,r)gamma(shape, scale)</w:t>
      </w:r>
    </w:p>
    <w:p>
      <w:pPr>
        <w:pStyle w:val="Compact"/>
      </w:pPr>
      <w:r>
        <w:t xml:space="preserve">(d,p,q,r)logis(location, scale)</w:t>
      </w:r>
    </w:p>
    <w:p>
      <w:pPr>
        <w:pStyle w:val="Compact"/>
      </w:pPr>
      <w:r>
        <w:t xml:space="preserve">(d,p,q,r)norm(mean, sd)</w:t>
      </w:r>
    </w:p>
    <w:p>
      <w:pPr>
        <w:pStyle w:val="Compact"/>
      </w:pPr>
      <w:r>
        <w:t xml:space="preserve">(d,p,q,r)pois(lambda)</w:t>
      </w:r>
    </w:p>
    <w:p>
      <w:pPr>
        <w:pStyle w:val="Compact"/>
      </w:pPr>
      <w:r>
        <w:t xml:space="preserve">(d,p,q,r)t(df, ncp)</w:t>
      </w:r>
    </w:p>
    <w:p>
      <w:pPr>
        <w:pStyle w:val="Compact"/>
      </w:pPr>
      <w:r>
        <w:t xml:space="preserve">(d,p,q,r)unif(min, max)</w:t>
      </w:r>
    </w:p>
    <w:p>
      <w:pPr>
        <w:pStyle w:val="Compact"/>
      </w:pPr>
      <w:r>
        <w:t xml:space="preserve">Kinda Random, but thats ok</w:t>
      </w:r>
    </w:p>
    <w:p>
      <w:pPr>
        <w:pStyle w:val="Compact"/>
      </w:pPr>
      <w:r>
        <w:t xml:space="preserve">In field of research that you are investigating especially the norm() and pois() are going to be improtant. They represent the normal-distribution and the Poisson-distribution. Please read up in the manual which flavour (d,p,q,r) goes into what by typing and typing e.g.</w:t>
      </w:r>
      <w:r>
        <w:t xml:space="preserve"> </w:t>
      </w:r>
      <w:r>
        <w:t xml:space="preserve">“</w:t>
      </w:r>
      <w:r>
        <w:t xml:space="preserve">?rnorm</w:t>
      </w:r>
      <w:r>
        <w:t xml:space="preserve">”</w:t>
      </w:r>
      <w:r>
        <w:t xml:space="preserve"> </w:t>
      </w:r>
      <w:r>
        <w:t xml:space="preserve">or</w:t>
      </w:r>
      <w:r>
        <w:t xml:space="preserve"> </w:t>
      </w:r>
      <w:r>
        <w:t xml:space="preserve">“</w:t>
      </w:r>
      <w:r>
        <w:t xml:space="preserve">pnorm</w:t>
      </w:r>
      <w:r>
        <w:t xml:space="preserve">”</w:t>
      </w:r>
      <w:r>
        <w:t xml:space="preserve">. The different types actually enable you to directly impute sample-size and the previously mentioned attributes. An example of a few random samples are shown below:</w:t>
      </w:r>
    </w:p>
    <w:p>
      <w:pPr>
        <w:pStyle w:val="SourceCode"/>
      </w:pPr>
      <w:r>
        <w:rPr>
          <w:rStyle w:val="CommentTok"/>
        </w:rPr>
        <w:t xml:space="preserve"># Binomial distribution</w:t>
      </w:r>
      <w:r>
        <w:br w:type="textWrapping"/>
      </w:r>
      <w:r>
        <w:br w:type="textWrapping"/>
      </w:r>
      <w:r>
        <w:br w:type="textWrapping"/>
      </w:r>
      <w:r>
        <w:rPr>
          <w:rStyle w:val="NormalTok"/>
        </w:rPr>
        <w:t xml:space="preserve">sample_size =</w:t>
      </w:r>
      <w:r>
        <w:rPr>
          <w:rStyle w:val="StringTok"/>
        </w:rPr>
        <w:t xml:space="preserve"> </w:t>
      </w:r>
      <w:r>
        <w:rPr>
          <w:rStyle w:val="DecValTok"/>
        </w:rPr>
        <w:t xml:space="preserve">100</w:t>
      </w:r>
      <w:r>
        <w:br w:type="textWrapping"/>
      </w:r>
      <w:r>
        <w:br w:type="textWrapping"/>
      </w:r>
      <w:r>
        <w:rPr>
          <w:rStyle w:val="NormalTok"/>
        </w:rPr>
        <w:t xml:space="preserve">random_sample=</w:t>
      </w:r>
      <w:r>
        <w:rPr>
          <w:rStyle w:val="KeywordTok"/>
        </w:rPr>
        <w:t xml:space="preserve">rbinom</w:t>
      </w:r>
      <w:r>
        <w:rPr>
          <w:rStyle w:val="Normal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hist</w:t>
      </w:r>
      <w:r>
        <w:rPr>
          <w:rStyle w:val="NormalTok"/>
        </w:rPr>
        <w:t xml:space="preserve">(random_sample)</w:t>
      </w:r>
    </w:p>
    <w:p>
      <w:pPr>
        <w:pStyle w:val="FirstParagraph"/>
      </w:pPr>
      <w:r>
        <w:drawing>
          <wp:inline>
            <wp:extent cx="4620126" cy="3696101"/>
            <wp:effectExtent b="0" l="0" r="0" t="0"/>
            <wp:docPr descr="" title="" id="1" name="Picture"/>
            <a:graphic>
              <a:graphicData uri="http://schemas.openxmlformats.org/drawingml/2006/picture">
                <pic:pic>
                  <pic:nvPicPr>
                    <pic:cNvPr descr="simulations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Please re-run the code to see how it differs throughout. </w:t>
      </w:r>
      <w:r>
        <w:br w:type="textWrapping"/>
      </w:r>
      <w:r>
        <w:br w:type="textWrapping"/>
      </w:r>
      <w:r>
        <w:rPr>
          <w:rStyle w:val="KeywordTok"/>
        </w:rPr>
        <w:t xml:space="preserve">quantile</w:t>
      </w:r>
      <w:r>
        <w:rPr>
          <w:rStyle w:val="NormalTok"/>
        </w:rPr>
        <w:t xml:space="preserve">(random_sample,</w:t>
      </w:r>
      <w:r>
        <w:rPr>
          <w:rStyle w:val="KeywordTok"/>
        </w:rPr>
        <w:t xml:space="preserve">c</w:t>
      </w:r>
      <w:r>
        <w:rPr>
          <w:rStyle w:val="NormalTok"/>
        </w:rPr>
        <w:t xml:space="preserve">(</w:t>
      </w:r>
      <w:r>
        <w:rPr>
          <w:rStyle w:val="FloatTok"/>
        </w:rPr>
        <w:t xml:space="preserve">0.25</w:t>
      </w:r>
      <w:r>
        <w:rPr>
          <w:rStyle w:val="NormalTok"/>
        </w:rPr>
        <w:t xml:space="preserve">,</w:t>
      </w:r>
      <w:r>
        <w:rPr>
          <w:rStyle w:val="FloatTok"/>
        </w:rPr>
        <w:t xml:space="preserve">0.75</w:t>
      </w:r>
      <w:r>
        <w:rPr>
          <w:rStyle w:val="NormalTok"/>
        </w:rPr>
        <w:t xml:space="preserve">)) </w:t>
      </w:r>
      <w:r>
        <w:rPr>
          <w:rStyle w:val="CommentTok"/>
        </w:rPr>
        <w:t xml:space="preserve"># 50% interval</w:t>
      </w:r>
    </w:p>
    <w:p>
      <w:pPr>
        <w:pStyle w:val="SourceCode"/>
      </w:pPr>
      <w:r>
        <w:rPr>
          <w:rStyle w:val="VerbatimChar"/>
        </w:rPr>
        <w:t xml:space="preserve">##   25%   75% </w:t>
      </w:r>
      <w:r>
        <w:br w:type="textWrapping"/>
      </w:r>
      <w:r>
        <w:rPr>
          <w:rStyle w:val="VerbatimChar"/>
        </w:rPr>
        <w:t xml:space="preserve">## 46.75 53.00</w:t>
      </w:r>
    </w:p>
    <w:p>
      <w:pPr>
        <w:pStyle w:val="SourceCode"/>
      </w:pPr>
      <w:r>
        <w:rPr>
          <w:rStyle w:val="KeywordTok"/>
        </w:rPr>
        <w:t xml:space="preserve">quantile</w:t>
      </w:r>
      <w:r>
        <w:rPr>
          <w:rStyle w:val="NormalTok"/>
        </w:rPr>
        <w:t xml:space="preserve">(random_sample, </w:t>
      </w:r>
      <w:r>
        <w:rPr>
          <w:rStyle w:val="Keyword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 </w:t>
      </w:r>
      <w:r>
        <w:rPr>
          <w:rStyle w:val="CommentTok"/>
        </w:rPr>
        <w:t xml:space="preserve"># 95% interval</w:t>
      </w:r>
    </w:p>
    <w:p>
      <w:pPr>
        <w:pStyle w:val="SourceCode"/>
      </w:pPr>
      <w:r>
        <w:rPr>
          <w:rStyle w:val="VerbatimChar"/>
        </w:rPr>
        <w:t xml:space="preserve">##  2.5% 97.5% </w:t>
      </w:r>
      <w:r>
        <w:br w:type="textWrapping"/>
      </w:r>
      <w:r>
        <w:rPr>
          <w:rStyle w:val="VerbatimChar"/>
        </w:rPr>
        <w:t xml:space="preserve">## 39.95 62.05</w:t>
      </w:r>
    </w:p>
    <w:p>
      <w:pPr>
        <w:pStyle w:val="FirstParagraph"/>
      </w:pPr>
      <w:r>
        <w:t xml:space="preserve">Note that the quartile() function provides confidence intervals at certain levels.</w:t>
      </w:r>
    </w:p>
    <w:p>
      <w:pPr>
        <w:pStyle w:val="Compact"/>
      </w:pPr>
      <w:r>
        <w:t xml:space="preserve">Cool stuff</w:t>
      </w:r>
    </w:p>
    <w:p>
      <w:pPr>
        <w:pStyle w:val="BodyText"/>
      </w:pPr>
      <w:r>
        <w:t xml:space="preserve">To end this basic introduction into simulations, we are going to stack 5 simulations into one graph. When doing this we should expect different distributions throughout. We assume that we have several distributions of population heights. We have 2000 Dutch, 3000 German, 1000 Spanish, 500 Italian and 200 Greek students for a certain course at the SBE. What is the most likely average length? How is this distributed? What range will most certainly the average length be in (confidence interval 95%)?</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(reshape)</w:t>
      </w:r>
      <w:r>
        <w:br w:type="textWrapping"/>
      </w:r>
      <w:r>
        <w:br w:type="textWrapping"/>
      </w:r>
      <w:r>
        <w:rPr>
          <w:rStyle w:val="CommentTok"/>
        </w:rPr>
        <w:t xml:space="preserve"># Creating the samples</w:t>
      </w:r>
      <w:r>
        <w:br w:type="textWrapping"/>
      </w:r>
      <w:r>
        <w:rPr>
          <w:rStyle w:val="NormalTok"/>
        </w:rPr>
        <w:t xml:space="preserve">dutch &lt;-</w:t>
      </w:r>
      <w:r>
        <w:rPr>
          <w:rStyle w:val="StringTok"/>
        </w:rPr>
        <w:t xml:space="preserve"> </w:t>
      </w:r>
      <w:r>
        <w:rPr>
          <w:rStyle w:val="KeywordTok"/>
        </w:rPr>
        <w:t xml:space="preserve">rnorm</w:t>
      </w:r>
      <w:r>
        <w:rPr>
          <w:rStyle w:val="NormalTok"/>
        </w:rPr>
        <w:t xml:space="preserve">(</w:t>
      </w:r>
      <w:r>
        <w:rPr>
          <w:rStyle w:val="DecValTok"/>
        </w:rPr>
        <w:t xml:space="preserve">2000</w:t>
      </w:r>
      <w:r>
        <w:rPr>
          <w:rStyle w:val="NormalTok"/>
        </w:rPr>
        <w:t xml:space="preserve">, </w:t>
      </w:r>
      <w:r>
        <w:rPr>
          <w:rStyle w:val="DecValTok"/>
        </w:rPr>
        <w:t xml:space="preserve">190</w:t>
      </w:r>
      <w:r>
        <w:rPr>
          <w:rStyle w:val="NormalTok"/>
        </w:rPr>
        <w:t xml:space="preserve">, </w:t>
      </w:r>
      <w:r>
        <w:rPr>
          <w:rStyle w:val="DecValTok"/>
        </w:rPr>
        <w:t xml:space="preserve">2</w:t>
      </w:r>
      <w:r>
        <w:rPr>
          <w:rStyle w:val="NormalTok"/>
        </w:rPr>
        <w:t xml:space="preserve">)</w:t>
      </w:r>
      <w:r>
        <w:br w:type="textWrapping"/>
      </w:r>
      <w:r>
        <w:rPr>
          <w:rStyle w:val="NormalTok"/>
        </w:rPr>
        <w:t xml:space="preserve">german &lt;-</w:t>
      </w:r>
      <w:r>
        <w:rPr>
          <w:rStyle w:val="StringTok"/>
        </w:rPr>
        <w:t xml:space="preserve"> </w:t>
      </w:r>
      <w:r>
        <w:rPr>
          <w:rStyle w:val="KeywordTok"/>
        </w:rPr>
        <w:t xml:space="preserve">rnorm</w:t>
      </w:r>
      <w:r>
        <w:rPr>
          <w:rStyle w:val="NormalTok"/>
        </w:rPr>
        <w:t xml:space="preserve">(</w:t>
      </w:r>
      <w:r>
        <w:rPr>
          <w:rStyle w:val="DecValTok"/>
        </w:rPr>
        <w:t xml:space="preserve">3000</w:t>
      </w:r>
      <w:r>
        <w:rPr>
          <w:rStyle w:val="NormalTok"/>
        </w:rPr>
        <w:t xml:space="preserve">, </w:t>
      </w:r>
      <w:r>
        <w:rPr>
          <w:rStyle w:val="DecValTok"/>
        </w:rPr>
        <w:t xml:space="preserve">180</w:t>
      </w:r>
      <w:r>
        <w:rPr>
          <w:rStyle w:val="NormalTok"/>
        </w:rPr>
        <w:t xml:space="preserve">, </w:t>
      </w:r>
      <w:r>
        <w:rPr>
          <w:rStyle w:val="FloatTok"/>
        </w:rPr>
        <w:t xml:space="preserve">2.2</w:t>
      </w:r>
      <w:r>
        <w:rPr>
          <w:rStyle w:val="NormalTok"/>
        </w:rPr>
        <w:t xml:space="preserve">)</w:t>
      </w:r>
      <w:r>
        <w:br w:type="textWrapping"/>
      </w:r>
      <w:r>
        <w:rPr>
          <w:rStyle w:val="NormalTok"/>
        </w:rPr>
        <w:t xml:space="preserve">spanish &lt;-</w:t>
      </w:r>
      <w:r>
        <w:rPr>
          <w:rStyle w:val="StringTok"/>
        </w:rPr>
        <w:t xml:space="preserve"> </w:t>
      </w:r>
      <w:r>
        <w:rPr>
          <w:rStyle w:val="KeywordTok"/>
        </w:rPr>
        <w:t xml:space="preserve">rnorm</w:t>
      </w:r>
      <w:r>
        <w:rPr>
          <w:rStyle w:val="NormalTok"/>
        </w:rPr>
        <w:t xml:space="preserve"> (</w:t>
      </w:r>
      <w:r>
        <w:rPr>
          <w:rStyle w:val="DecValTok"/>
        </w:rPr>
        <w:t xml:space="preserve">1000</w:t>
      </w:r>
      <w:r>
        <w:rPr>
          <w:rStyle w:val="NormalTok"/>
        </w:rPr>
        <w:t xml:space="preserve">, </w:t>
      </w:r>
      <w:r>
        <w:rPr>
          <w:rStyle w:val="DecValTok"/>
        </w:rPr>
        <w:t xml:space="preserve">168</w:t>
      </w:r>
      <w:r>
        <w:rPr>
          <w:rStyle w:val="NormalTok"/>
        </w:rPr>
        <w:t xml:space="preserve">, </w:t>
      </w:r>
      <w:r>
        <w:rPr>
          <w:rStyle w:val="DecValTok"/>
        </w:rPr>
        <w:t xml:space="preserve">3</w:t>
      </w:r>
      <w:r>
        <w:rPr>
          <w:rStyle w:val="NormalTok"/>
        </w:rPr>
        <w:t xml:space="preserve">)</w:t>
      </w:r>
      <w:r>
        <w:br w:type="textWrapping"/>
      </w:r>
      <w:r>
        <w:rPr>
          <w:rStyle w:val="NormalTok"/>
        </w:rPr>
        <w:t xml:space="preserve">italian &lt;-</w:t>
      </w:r>
      <w:r>
        <w:rPr>
          <w:rStyle w:val="StringTok"/>
        </w:rPr>
        <w:t xml:space="preserve"> </w:t>
      </w:r>
      <w:r>
        <w:rPr>
          <w:rStyle w:val="KeywordTok"/>
        </w:rPr>
        <w:t xml:space="preserve">rnorm</w:t>
      </w:r>
      <w:r>
        <w:rPr>
          <w:rStyle w:val="NormalTok"/>
        </w:rPr>
        <w:t xml:space="preserve">(</w:t>
      </w:r>
      <w:r>
        <w:rPr>
          <w:rStyle w:val="DecValTok"/>
        </w:rPr>
        <w:t xml:space="preserve">500</w:t>
      </w:r>
      <w:r>
        <w:rPr>
          <w:rStyle w:val="NormalTok"/>
        </w:rPr>
        <w:t xml:space="preserve">, </w:t>
      </w:r>
      <w:r>
        <w:rPr>
          <w:rStyle w:val="DecValTok"/>
        </w:rPr>
        <w:t xml:space="preserve">174</w:t>
      </w:r>
      <w:r>
        <w:rPr>
          <w:rStyle w:val="NormalTok"/>
        </w:rPr>
        <w:t xml:space="preserve">, </w:t>
      </w:r>
      <w:r>
        <w:rPr>
          <w:rStyle w:val="DecValTok"/>
        </w:rPr>
        <w:t xml:space="preserve">5</w:t>
      </w:r>
      <w:r>
        <w:rPr>
          <w:rStyle w:val="NormalTok"/>
        </w:rPr>
        <w:t xml:space="preserve">)</w:t>
      </w:r>
      <w:r>
        <w:br w:type="textWrapping"/>
      </w:r>
      <w:r>
        <w:rPr>
          <w:rStyle w:val="NormalTok"/>
        </w:rPr>
        <w:t xml:space="preserve">greek &lt;-</w:t>
      </w:r>
      <w:r>
        <w:rPr>
          <w:rStyle w:val="StringTok"/>
        </w:rPr>
        <w:t xml:space="preserve"> </w:t>
      </w:r>
      <w:r>
        <w:rPr>
          <w:rStyle w:val="KeywordTok"/>
        </w:rPr>
        <w:t xml:space="preserve">rnorm</w:t>
      </w:r>
      <w:r>
        <w:rPr>
          <w:rStyle w:val="NormalTok"/>
        </w:rPr>
        <w:t xml:space="preserve">(</w:t>
      </w:r>
      <w:r>
        <w:rPr>
          <w:rStyle w:val="DecValTok"/>
        </w:rPr>
        <w:t xml:space="preserve">200</w:t>
      </w:r>
      <w:r>
        <w:rPr>
          <w:rStyle w:val="NormalTok"/>
        </w:rPr>
        <w:t xml:space="preserve">, </w:t>
      </w:r>
      <w:r>
        <w:rPr>
          <w:rStyle w:val="DecValTok"/>
        </w:rPr>
        <w:t xml:space="preserve">170</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 Data manipulation</w:t>
      </w:r>
      <w:r>
        <w:br w:type="textWrapping"/>
      </w:r>
      <w:r>
        <w:rPr>
          <w:rStyle w:val="NormalTok"/>
        </w:rPr>
        <w:t xml:space="preserve">combined &lt;-</w:t>
      </w:r>
      <w:r>
        <w:rPr>
          <w:rStyle w:val="StringTok"/>
        </w:rPr>
        <w:t xml:space="preserve"> </w:t>
      </w:r>
      <w:r>
        <w:rPr>
          <w:rStyle w:val="KeywordTok"/>
        </w:rPr>
        <w:t xml:space="preserve">cbind</w:t>
      </w:r>
      <w:r>
        <w:rPr>
          <w:rStyle w:val="NormalTok"/>
        </w:rPr>
        <w:t xml:space="preserve">(dutch, german, spanish, italian, greek)</w:t>
      </w:r>
    </w:p>
    <w:p>
      <w:pPr>
        <w:pStyle w:val="SourceCode"/>
      </w:pPr>
      <w:r>
        <w:rPr>
          <w:rStyle w:val="VerbatimChar"/>
        </w:rPr>
        <w:t xml:space="preserve">## Warning in cbind(dutch, german, spanish, italian, greek): number of rows of</w:t>
      </w:r>
      <w:r>
        <w:br w:type="textWrapping"/>
      </w:r>
      <w:r>
        <w:rPr>
          <w:rStyle w:val="VerbatimChar"/>
        </w:rPr>
        <w:t xml:space="preserve">## result is not a multiple of vector length (arg 1)</w:t>
      </w:r>
    </w:p>
    <w:p>
      <w:pPr>
        <w:pStyle w:val="SourceCode"/>
      </w:pPr>
      <w:r>
        <w:rPr>
          <w:rStyle w:val="NormalTok"/>
        </w:rPr>
        <w:t xml:space="preserve">df &lt;-</w:t>
      </w:r>
      <w:r>
        <w:rPr>
          <w:rStyle w:val="StringTok"/>
        </w:rPr>
        <w:t xml:space="preserve"> </w:t>
      </w:r>
      <w:r>
        <w:rPr>
          <w:rStyle w:val="KeywordTok"/>
        </w:rPr>
        <w:t xml:space="preserve">melt</w:t>
      </w:r>
      <w:r>
        <w:rPr>
          <w:rStyle w:val="NormalTok"/>
        </w:rPr>
        <w:t xml:space="preserve">(combined)</w:t>
      </w:r>
      <w:r>
        <w:br w:type="textWrapping"/>
      </w:r>
      <w:r>
        <w:rPr>
          <w:rStyle w:val="NormalTok"/>
        </w:rPr>
        <w:t xml:space="preserve">df2 &lt;-</w:t>
      </w:r>
      <w:r>
        <w:rPr>
          <w:rStyle w:val="StringTok"/>
        </w:rPr>
        <w:t xml:space="preserve"> </w:t>
      </w:r>
      <w:r>
        <w:rPr>
          <w:rStyle w:val="KeywordTok"/>
        </w:rPr>
        <w:t xml:space="preserve">rbind</w:t>
      </w:r>
      <w:r>
        <w:rPr>
          <w:rStyle w:val="NormalTok"/>
        </w:rPr>
        <w:t xml:space="preserve">(</w:t>
      </w:r>
      <w:r>
        <w:rPr>
          <w:rStyle w:val="KeywordTok"/>
        </w:rPr>
        <w:t xml:space="preserve">as.matrix</w:t>
      </w:r>
      <w:r>
        <w:rPr>
          <w:rStyle w:val="NormalTok"/>
        </w:rPr>
        <w:t xml:space="preserve">(df),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nrow</w:t>
      </w:r>
      <w:r>
        <w:rPr>
          <w:rStyle w:val="NormalTok"/>
        </w:rPr>
        <w:t xml:space="preserve">(df)), </w:t>
      </w:r>
      <w:r>
        <w:rPr>
          <w:rStyle w:val="KeywordTok"/>
        </w:rPr>
        <w:t xml:space="preserve">rep</w:t>
      </w:r>
      <w:r>
        <w:rPr>
          <w:rStyle w:val="NormalTok"/>
        </w:rPr>
        <w:t xml:space="preserve">(</w:t>
      </w:r>
      <w:r>
        <w:rPr>
          <w:rStyle w:val="StringTok"/>
        </w:rPr>
        <w:t xml:space="preserve">"combined"</w:t>
      </w:r>
      <w:r>
        <w:rPr>
          <w:rStyle w:val="NormalTok"/>
        </w:rPr>
        <w:t xml:space="preserve">, </w:t>
      </w:r>
      <w:r>
        <w:rPr>
          <w:rStyle w:val="KeywordTok"/>
        </w:rPr>
        <w:t xml:space="preserve">nrow</w:t>
      </w:r>
      <w:r>
        <w:rPr>
          <w:rStyle w:val="NormalTok"/>
        </w:rPr>
        <w:t xml:space="preserve">(df)), df[,</w:t>
      </w:r>
      <w:r>
        <w:rPr>
          <w:rStyle w:val="DecValTok"/>
        </w:rPr>
        <w:t xml:space="preserve">3</w:t>
      </w:r>
      <w:r>
        <w:rPr>
          <w:rStyle w:val="NormalTok"/>
        </w:rPr>
        <w:t xml:space="preserve">])))</w:t>
      </w:r>
      <w:r>
        <w:br w:type="textWrapping"/>
      </w:r>
      <w:r>
        <w:rPr>
          <w:rStyle w:val="NormalTok"/>
        </w:rPr>
        <w:t xml:space="preserve">df3 &lt;-</w:t>
      </w:r>
      <w:r>
        <w:rPr>
          <w:rStyle w:val="StringTok"/>
        </w:rPr>
        <w:t xml:space="preserve"> </w:t>
      </w:r>
      <w:r>
        <w:rPr>
          <w:rStyle w:val="KeywordTok"/>
        </w:rPr>
        <w:t xml:space="preserve">as.data.frame</w:t>
      </w:r>
      <w:r>
        <w:rPr>
          <w:rStyle w:val="NormalTok"/>
        </w:rPr>
        <w:t xml:space="preserve">(df2, </w:t>
      </w:r>
      <w:r>
        <w:rPr>
          <w:rStyle w:val="DataTypeTok"/>
        </w:rPr>
        <w:t xml:space="preserve">stringsAsFactors=</w:t>
      </w:r>
      <w:r>
        <w:rPr>
          <w:rStyle w:val="OtherTok"/>
        </w:rPr>
        <w:t xml:space="preserve">FALSE</w:t>
      </w:r>
      <w:r>
        <w:rPr>
          <w:rStyle w:val="NormalTok"/>
        </w:rPr>
        <w:t xml:space="preserve">)</w:t>
      </w:r>
      <w:r>
        <w:br w:type="textWrapping"/>
      </w:r>
      <w:r>
        <w:rPr>
          <w:rStyle w:val="NormalTok"/>
        </w:rPr>
        <w:t xml:space="preserve">df3</w:t>
      </w:r>
      <w:r>
        <w:rPr>
          <w:rStyle w:val="OperatorTok"/>
        </w:rPr>
        <w:t xml:space="preserve">$</w:t>
      </w:r>
      <w:r>
        <w:rPr>
          <w:rStyle w:val="NormalTok"/>
        </w:rPr>
        <w:t xml:space="preserve">value &lt;-</w:t>
      </w:r>
      <w:r>
        <w:rPr>
          <w:rStyle w:val="StringTok"/>
        </w:rPr>
        <w:t xml:space="preserve"> </w:t>
      </w:r>
      <w:r>
        <w:rPr>
          <w:rStyle w:val="KeywordTok"/>
        </w:rPr>
        <w:t xml:space="preserve">as.numeric</w:t>
      </w:r>
      <w:r>
        <w:rPr>
          <w:rStyle w:val="NormalTok"/>
        </w:rPr>
        <w:t xml:space="preserve">(df3</w:t>
      </w:r>
      <w:r>
        <w:rPr>
          <w:rStyle w:val="OperatorTok"/>
        </w:rPr>
        <w:t xml:space="preserve">$</w:t>
      </w:r>
      <w:r>
        <w:rPr>
          <w:rStyle w:val="NormalTok"/>
        </w:rPr>
        <w:t xml:space="preserve">value)</w:t>
      </w:r>
      <w:r>
        <w:br w:type="textWrapping"/>
      </w:r>
      <w:r>
        <w:br w:type="textWrapping"/>
      </w:r>
      <w:r>
        <w:rPr>
          <w:rStyle w:val="CommentTok"/>
        </w:rPr>
        <w:t xml:space="preserve"># plotting the plot</w:t>
      </w:r>
      <w:r>
        <w:br w:type="textWrapping"/>
      </w:r>
      <w:r>
        <w:rPr>
          <w:rStyle w:val="KeywordTok"/>
        </w:rPr>
        <w:t xml:space="preserve">ggplot</w:t>
      </w:r>
      <w:r>
        <w:rPr>
          <w:rStyle w:val="NormalTok"/>
        </w:rPr>
        <w:t xml:space="preserve">(df3,</w:t>
      </w:r>
      <w:r>
        <w:rPr>
          <w:rStyle w:val="KeywordTok"/>
        </w:rPr>
        <w:t xml:space="preserve">aes</w:t>
      </w:r>
      <w:r>
        <w:rPr>
          <w:rStyle w:val="NormalTok"/>
        </w:rPr>
        <w:t xml:space="preserve">(</w:t>
      </w:r>
      <w:r>
        <w:rPr>
          <w:rStyle w:val="DataTypeTok"/>
        </w:rPr>
        <w:t xml:space="preserve">x=</w:t>
      </w:r>
      <w:r>
        <w:rPr>
          <w:rStyle w:val="NormalTok"/>
        </w:rPr>
        <w:t xml:space="preserve">value,</w:t>
      </w:r>
      <w:r>
        <w:rPr>
          <w:rStyle w:val="DataTypeTok"/>
        </w:rPr>
        <w:t xml:space="preserve">group=</w:t>
      </w:r>
      <w:r>
        <w:rPr>
          <w:rStyle w:val="NormalTok"/>
        </w:rPr>
        <w:t xml:space="preserve">X2,</w:t>
      </w:r>
      <w:r>
        <w:rPr>
          <w:rStyle w:val="DataTypeTok"/>
        </w:rPr>
        <w:t xml:space="preserve">fill=</w:t>
      </w:r>
      <w:r>
        <w:rPr>
          <w:rStyle w:val="NormalTok"/>
        </w:rPr>
        <w:t xml:space="preserve">X2))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position=</w:t>
      </w:r>
      <w:r>
        <w:rPr>
          <w:rStyle w:val="StringTok"/>
        </w:rPr>
        <w:t xml:space="preserve">"identity"</w:t>
      </w:r>
      <w:r>
        <w:rPr>
          <w:rStyle w:val="NormalTok"/>
        </w:rPr>
        <w:t xml:space="preserve">,</w:t>
      </w:r>
      <w:r>
        <w:rPr>
          <w:rStyle w:val="DataTypeTok"/>
        </w:rPr>
        <w:t xml:space="preserve">binwidth=</w:t>
      </w:r>
      <w:r>
        <w:rPr>
          <w:rStyle w:val="FloatTok"/>
        </w:rPr>
        <w:t xml:space="preserve">0.5</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imulations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Remeber that the quaritle() function can also be run of the aggregated dataset, in this case to get the confidence intervals that you need. The code of how to run this is provided below. Please note that the</w:t>
      </w:r>
      <w:r>
        <w:t xml:space="preserve"> </w:t>
      </w:r>
      <w:r>
        <w:t xml:space="preserve">“</w:t>
      </w:r>
      <w:r>
        <w:t xml:space="preserve">combined</w:t>
      </w:r>
      <w:r>
        <w:t xml:space="preserve">”</w:t>
      </w:r>
      <w:r>
        <w:t xml:space="preserve"> </w:t>
      </w:r>
      <w:r>
        <w:t xml:space="preserve">object is a matrix and therefore deals with the entire object as if it where a singular vector, ignoring any column like structures.</w:t>
      </w:r>
    </w:p>
    <w:p>
      <w:pPr>
        <w:pStyle w:val="SourceCode"/>
      </w:pPr>
      <w:r>
        <w:rPr>
          <w:rStyle w:val="KeywordTok"/>
        </w:rPr>
        <w:t xml:space="preserve">quantile</w:t>
      </w:r>
      <w:r>
        <w:rPr>
          <w:rStyle w:val="NormalTok"/>
        </w:rPr>
        <w:t xml:space="preserve">(combined,</w:t>
      </w:r>
      <w:r>
        <w:rPr>
          <w:rStyle w:val="KeywordTok"/>
        </w:rPr>
        <w:t xml:space="preserve">c</w:t>
      </w:r>
      <w:r>
        <w:rPr>
          <w:rStyle w:val="NormalTok"/>
        </w:rPr>
        <w:t xml:space="preserve">(</w:t>
      </w:r>
      <w:r>
        <w:rPr>
          <w:rStyle w:val="FloatTok"/>
        </w:rPr>
        <w:t xml:space="preserve">0.25</w:t>
      </w:r>
      <w:r>
        <w:rPr>
          <w:rStyle w:val="NormalTok"/>
        </w:rPr>
        <w:t xml:space="preserve">,</w:t>
      </w:r>
      <w:r>
        <w:rPr>
          <w:rStyle w:val="FloatTok"/>
        </w:rPr>
        <w:t xml:space="preserve">0.75</w:t>
      </w:r>
      <w:r>
        <w:rPr>
          <w:rStyle w:val="NormalTok"/>
        </w:rPr>
        <w:t xml:space="preserve">)) </w:t>
      </w:r>
      <w:r>
        <w:rPr>
          <w:rStyle w:val="CommentTok"/>
        </w:rPr>
        <w:t xml:space="preserve"># 50% interval</w:t>
      </w:r>
    </w:p>
    <w:p>
      <w:pPr>
        <w:pStyle w:val="SourceCode"/>
      </w:pPr>
      <w:r>
        <w:rPr>
          <w:rStyle w:val="VerbatimChar"/>
        </w:rPr>
        <w:t xml:space="preserve">##      25%      75% </w:t>
      </w:r>
      <w:r>
        <w:br w:type="textWrapping"/>
      </w:r>
      <w:r>
        <w:rPr>
          <w:rStyle w:val="VerbatimChar"/>
        </w:rPr>
        <w:t xml:space="preserve">## 169.4063 181.9097</w:t>
      </w:r>
    </w:p>
    <w:p>
      <w:pPr>
        <w:pStyle w:val="SourceCode"/>
      </w:pPr>
      <w:r>
        <w:rPr>
          <w:rStyle w:val="KeywordTok"/>
        </w:rPr>
        <w:t xml:space="preserve">quantile</w:t>
      </w:r>
      <w:r>
        <w:rPr>
          <w:rStyle w:val="NormalTok"/>
        </w:rPr>
        <w:t xml:space="preserve">(combined, </w:t>
      </w:r>
      <w:r>
        <w:rPr>
          <w:rStyle w:val="Keyword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 </w:t>
      </w:r>
      <w:r>
        <w:rPr>
          <w:rStyle w:val="CommentTok"/>
        </w:rPr>
        <w:t xml:space="preserve"># 95% interval</w:t>
      </w:r>
    </w:p>
    <w:p>
      <w:pPr>
        <w:pStyle w:val="SourceCode"/>
      </w:pPr>
      <w:r>
        <w:rPr>
          <w:rStyle w:val="VerbatimChar"/>
        </w:rPr>
        <w:t xml:space="preserve">##     2.5%    97.5% </w:t>
      </w:r>
      <w:r>
        <w:br w:type="textWrapping"/>
      </w:r>
      <w:r>
        <w:rPr>
          <w:rStyle w:val="VerbatimChar"/>
        </w:rPr>
        <w:t xml:space="preserve">## 164.2899 192.3239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fc01b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Simulations</dc:title>
  <dc:creator/>
  <dcterms:created xsi:type="dcterms:W3CDTF">2018-03-13T12:50:35Z</dcterms:created>
  <dcterms:modified xsi:type="dcterms:W3CDTF">2018-03-13T12:50:35Z</dcterms:modified>
</cp:coreProperties>
</file>