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gjdgxs" w:id="0"/>
      <w:bookmarkEnd w:id="0"/>
      <w:r w:rsidDel="00000000" w:rsidR="00000000" w:rsidRPr="00000000">
        <w:rPr>
          <w:b w:val="1"/>
          <w:color w:val="24292e"/>
          <w:sz w:val="46"/>
          <w:szCs w:val="46"/>
          <w:rtl w:val="0"/>
        </w:rPr>
        <w:t xml:space="preserve">Video Game Sales</w:t>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0j0zll" w:id="1"/>
      <w:bookmarkEnd w:id="1"/>
      <w:r w:rsidDel="00000000" w:rsidR="00000000" w:rsidRPr="00000000">
        <w:rPr>
          <w:b w:val="1"/>
          <w:color w:val="24292e"/>
          <w:sz w:val="34"/>
          <w:szCs w:val="34"/>
          <w:rtl w:val="0"/>
        </w:rPr>
        <w:t xml:space="preserve">Please limit yourself to 4 hours time!</w:t>
      </w:r>
    </w:p>
    <w:p w:rsidR="00000000" w:rsidDel="00000000" w:rsidP="00000000" w:rsidRDefault="00000000" w:rsidRPr="00000000" w14:paraId="00000003">
      <w:pPr>
        <w:pStyle w:val="Heading3"/>
        <w:keepNext w:val="0"/>
        <w:keepLines w:val="0"/>
        <w:shd w:fill="ffffff" w:val="clear"/>
        <w:spacing w:after="240" w:before="360" w:line="240" w:lineRule="auto"/>
        <w:ind w:left="-300" w:firstLine="0"/>
        <w:rPr>
          <w:b w:val="1"/>
          <w:color w:val="24292e"/>
          <w:sz w:val="33"/>
          <w:szCs w:val="33"/>
        </w:rPr>
      </w:pPr>
      <w:bookmarkStart w:colFirst="0" w:colLast="0" w:name="_1fob9te" w:id="2"/>
      <w:bookmarkEnd w:id="2"/>
      <w:r w:rsidDel="00000000" w:rsidR="00000000" w:rsidRPr="00000000">
        <w:rPr>
          <w:b w:val="1"/>
          <w:color w:val="24292e"/>
          <w:sz w:val="33"/>
          <w:szCs w:val="33"/>
          <w:rtl w:val="0"/>
        </w:rPr>
        <w:t xml:space="preserve">Place your submissions to the Submissions sub-folder with the naming convention: lastname_firstname.</w:t>
      </w:r>
    </w:p>
    <w:p w:rsidR="00000000" w:rsidDel="00000000" w:rsidP="00000000" w:rsidRDefault="00000000" w:rsidRPr="00000000" w14:paraId="00000004">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3znysh7" w:id="3"/>
      <w:bookmarkEnd w:id="3"/>
      <w:r w:rsidDel="00000000" w:rsidR="00000000" w:rsidRPr="00000000">
        <w:rPr>
          <w:b w:val="1"/>
          <w:color w:val="24292e"/>
          <w:sz w:val="46"/>
          <w:szCs w:val="46"/>
          <w:rtl w:val="0"/>
        </w:rPr>
        <w:t xml:space="preserve">Video Game Sales</w:t>
      </w:r>
    </w:p>
    <w:p w:rsidR="00000000" w:rsidDel="00000000" w:rsidP="00000000" w:rsidRDefault="00000000" w:rsidRPr="00000000" w14:paraId="00000005">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2et92p0" w:id="4"/>
      <w:bookmarkEnd w:id="4"/>
      <w:r w:rsidDel="00000000" w:rsidR="00000000" w:rsidRPr="00000000">
        <w:rPr>
          <w:b w:val="1"/>
          <w:color w:val="24292e"/>
          <w:sz w:val="34"/>
          <w:szCs w:val="34"/>
          <w:rtl w:val="0"/>
        </w:rPr>
        <w:t xml:space="preserve">Goal</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You work for a data science consulting company. A major video game production company has retained your firm to conduct market research into the video game industry. They've furnished you with video game sales data for the last thirty years (described below) and, as a first project, would like to know:</w:t>
      </w:r>
    </w:p>
    <w:p w:rsidR="00000000" w:rsidDel="00000000" w:rsidP="00000000" w:rsidRDefault="00000000" w:rsidRPr="00000000" w14:paraId="00000007">
      <w:pPr>
        <w:numPr>
          <w:ilvl w:val="0"/>
          <w:numId w:val="1"/>
        </w:numPr>
        <w:spacing w:after="0" w:before="240" w:lineRule="auto"/>
        <w:ind w:left="720" w:hanging="360"/>
        <w:rPr/>
      </w:pPr>
      <w:r w:rsidDel="00000000" w:rsidR="00000000" w:rsidRPr="00000000">
        <w:rPr>
          <w:color w:val="24292e"/>
          <w:sz w:val="24"/>
          <w:szCs w:val="24"/>
          <w:rtl w:val="0"/>
        </w:rPr>
        <w:t xml:space="preserve">What are some major differences between the North American, European, and Japanese video game markets?</w:t>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rPr/>
      </w:pPr>
      <w:r w:rsidDel="00000000" w:rsidR="00000000" w:rsidRPr="00000000">
        <w:rPr>
          <w:color w:val="24292e"/>
          <w:sz w:val="24"/>
          <w:szCs w:val="24"/>
          <w:rtl w:val="0"/>
        </w:rPr>
        <w:t xml:space="preserve">What video game genres are trending in each market?</w:t>
      </w:r>
      <w:r w:rsidDel="00000000" w:rsidR="00000000" w:rsidRPr="00000000">
        <w:rPr>
          <w:rtl w:val="0"/>
        </w:rPr>
      </w:r>
    </w:p>
    <w:p w:rsidR="00000000" w:rsidDel="00000000" w:rsidP="00000000" w:rsidRDefault="00000000" w:rsidRPr="00000000" w14:paraId="00000009">
      <w:pPr>
        <w:numPr>
          <w:ilvl w:val="0"/>
          <w:numId w:val="1"/>
        </w:numPr>
        <w:spacing w:after="480" w:before="0" w:lineRule="auto"/>
        <w:ind w:left="720" w:hanging="360"/>
        <w:rPr/>
      </w:pPr>
      <w:r w:rsidDel="00000000" w:rsidR="00000000" w:rsidRPr="00000000">
        <w:rPr>
          <w:color w:val="24292e"/>
          <w:sz w:val="24"/>
          <w:szCs w:val="24"/>
          <w:rtl w:val="0"/>
        </w:rPr>
        <w:t xml:space="preserve">What features about a video game are most indicative of its success?</w:t>
      </w:r>
      <w:r w:rsidDel="00000000" w:rsidR="00000000" w:rsidRPr="00000000">
        <w:rPr>
          <w:rtl w:val="0"/>
        </w:rPr>
      </w:r>
    </w:p>
    <w:p w:rsidR="00000000" w:rsidDel="00000000" w:rsidP="00000000" w:rsidRDefault="00000000" w:rsidRPr="00000000" w14:paraId="0000000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tyjcwt" w:id="5"/>
      <w:bookmarkEnd w:id="5"/>
      <w:r w:rsidDel="00000000" w:rsidR="00000000" w:rsidRPr="00000000">
        <w:rPr>
          <w:b w:val="1"/>
          <w:color w:val="24292e"/>
          <w:sz w:val="34"/>
          <w:szCs w:val="34"/>
          <w:rtl w:val="0"/>
        </w:rPr>
        <w:t xml:space="preserve">The Data</w:t>
      </w:r>
    </w:p>
    <w:p w:rsidR="00000000" w:rsidDel="00000000" w:rsidP="00000000" w:rsidRDefault="00000000" w:rsidRPr="00000000" w14:paraId="0000000B">
      <w:pPr>
        <w:shd w:fill="ffffff" w:val="clear"/>
        <w:spacing w:after="240" w:lineRule="auto"/>
        <w:rPr>
          <w:color w:val="24292e"/>
          <w:sz w:val="24"/>
          <w:szCs w:val="24"/>
        </w:rPr>
      </w:pPr>
      <w:hyperlink r:id="rId6">
        <w:r w:rsidDel="00000000" w:rsidR="00000000" w:rsidRPr="00000000">
          <w:rPr>
            <w:color w:val="1155cc"/>
            <w:sz w:val="24"/>
            <w:szCs w:val="24"/>
            <w:u w:val="single"/>
            <w:rtl w:val="0"/>
          </w:rPr>
          <w:t xml:space="preserve">This dataset</w:t>
        </w:r>
      </w:hyperlink>
      <w:r w:rsidDel="00000000" w:rsidR="00000000" w:rsidRPr="00000000">
        <w:rPr>
          <w:color w:val="24292e"/>
          <w:sz w:val="24"/>
          <w:szCs w:val="24"/>
          <w:rtl w:val="0"/>
        </w:rPr>
        <w:t xml:space="preserve"> contains a list of video games with sales greater than 100,000 copies.</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Rank - Ranking of overall sales</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Name - The games name</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Platform - Platform of the games release (i.e. PC,PS4, etc.)</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Year - Year of the game's release</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Genre - Genre of the game</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Publisher - Publisher of the game</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NA_Sales - Sales in North America (in millions)</w:t>
      </w:r>
    </w:p>
    <w:p w:rsidR="00000000" w:rsidDel="00000000" w:rsidP="00000000" w:rsidRDefault="00000000" w:rsidRPr="00000000" w14:paraId="00000013">
      <w:pPr>
        <w:shd w:fill="ffffff" w:val="clear"/>
        <w:spacing w:after="240" w:lineRule="auto"/>
        <w:rPr>
          <w:color w:val="24292e"/>
          <w:sz w:val="24"/>
          <w:szCs w:val="24"/>
        </w:rPr>
      </w:pPr>
      <w:r w:rsidDel="00000000" w:rsidR="00000000" w:rsidRPr="00000000">
        <w:rPr>
          <w:color w:val="24292e"/>
          <w:sz w:val="24"/>
          <w:szCs w:val="24"/>
          <w:rtl w:val="0"/>
        </w:rPr>
        <w:t xml:space="preserve">EU_Sales - Sales in Europe (in millions)</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 xml:space="preserve">JP_Sales - Sales in Japan (in millions)</w:t>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 xml:space="preserve">Other_Sales - Sales in the rest of the world (in millions)</w:t>
      </w:r>
    </w:p>
    <w:p w:rsidR="00000000" w:rsidDel="00000000" w:rsidP="00000000" w:rsidRDefault="00000000" w:rsidRPr="00000000" w14:paraId="00000016">
      <w:pPr>
        <w:shd w:fill="ffffff" w:val="clear"/>
        <w:rPr>
          <w:color w:val="24292e"/>
          <w:sz w:val="24"/>
          <w:szCs w:val="24"/>
        </w:rPr>
      </w:pPr>
      <w:r w:rsidDel="00000000" w:rsidR="00000000" w:rsidRPr="00000000">
        <w:rPr>
          <w:color w:val="24292e"/>
          <w:sz w:val="24"/>
          <w:szCs w:val="24"/>
          <w:rtl w:val="0"/>
        </w:rPr>
        <w:t xml:space="preserve">Global_Sales - Total worldwide sales.</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9il8N7Pd7FXOBb2NJKf7PF0KRORnMSo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