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C9A227"/>
          <w:sz w:val="22"/>
          <w:szCs w:val="22"/>
        </w:rPr>
        <w:t xml:space="preserve">MANITHAM LAW FOUNDATION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2744"/>
          <w:sz w:val="36"/>
          <w:szCs w:val="36"/>
        </w:rPr>
        <w:t xml:space="preserve">MLF Complete Site User Guide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Advocate office portal — how to access and use every module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Primary practice: Gobichettipalayam / Nambiyur region, Erode District, Tamil Nadu (also Karnataka matters as applicable).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Updated: 29 July 2026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Confidential — for authorized MLF office users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Table of contents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1. What this portal is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2. How to access the site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3. Roles &amp; what each person can do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4. Screen layout &amp; navigation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5. Home dashboard &amp; global search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6. Clients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7. Cases, hearings &amp; documents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8. Day board (diary)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9. Appointments &amp; advocate availability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10. Accounts (cash / payments)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11. HRMS (attendance &amp; leave)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12. Postal register (DAK)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13. Work allotment (tasks)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14. Reports &amp; Excel exports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15. CSV bulk import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16. Employees &amp; user accounts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17. Permissions administration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18. Notifications &amp; 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19. Activity (audit log)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20. End-to-end office workflows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21. Quick reference checklist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1. What this portal is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MLF (Manitham Law Foundation) is the firm’s internal office portal. Use it to manage clients, cases, hearings, appointments, cash payments, postal dak, work allotment, HR attendance/leave, reports, employees, and permissions — in one place.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You open the site in a web browser (desktop recommended). You sign in with your Indian mobile number and a 6-digit PIN. What you see in the left menu depends on your role and permissions. Important actions are logged in Activity.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This guide is for using the live site (not a developer/setup manual).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If a menu item is missing, you lack permission or the module is off — ask Admin.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2. How to access the site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2.1 Open the portal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Open the portal URL provided by your office.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If you are not logged in, you are taken to the Login page.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After a successful login you land on Home.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2.2 First-time setup (new user / no PIN yet)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Enter your 10-digit Indian mobile number (must start with 6–9).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Continue — the system detects that you need PIN setup.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Request OTP. An SMS OTP is sent to your mobile.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Enter the OTP and verify.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5: Create a 6-digit PIN and confirm it. Avoid weak PINs (000000, 123456, repeated digits).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6: You are signed in and redirected to Home.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2.3 Returning user (daily login)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Enter your 10-digit mobile number.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Enter your 6-digit PIN.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Submit — a secure session is set and you go to Home.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2.4 Forgot PIN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On the PIN screen, choose Forgot PIN.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Request OTP → enter OTP from SMS → verify.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Set a new 6-digit PIN (confirm it).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You are signed in with the new PIN.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2.5 PIN lockout, logout, session expiry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Too many wrong PIN attempts locks the PIN temporarily. Wait for the countdown, or use Forgot PIN.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Logout: open the user menu in the header → Logout. Cookies are cleared; you return to Login.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If your session expires while working, the app clears cookies and sends you back to Login. Sign in again with mobile + PIN.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3. Roles &amp; what each person can do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Access is role-based. Admin has full control. Other roles get a default permission set (Admin can adjust on the Permissions page).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Meant for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Typical access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 owner / full control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Everything — cannot be restricted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 admin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 / HR manager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Ops: clients, cases, HRMS approve, employees, reports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Clerks, PA, reception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Clients, cases, appointments, dak, tasks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Advocate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Counsel / advocates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Clients, cases, appointments, dak, tasks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Accountant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Accounts team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Accounts cash book, view clients/cases, reports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Everyone gets: Home view, HRMS view + own attendance + own leave, Notifications, Profile.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Permission actions: View, Create, Edit, Upload/import, Deactivate, Cancel, Own attendance, Own leave, Team attendance, Approve leave.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4. Screen layout &amp; navigation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Left sidebar — modules grouped as Workspace, Matters, Schedule, Office, Admin.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Header — global search (⌘K / Ctrl+K), notification bell, user menu.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 content — lists, filters, forms, and detail panels for the selected module.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 label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Workspace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summary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Matters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registry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Matters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 pipeline &amp; hearings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Matters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board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view: hearings + appointments + tasks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Consultations / bookings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Advocate hours &amp; blocks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Cash payments / fees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HRMS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Attendance, leave, holidays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Postal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In/out dak register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 allotment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 tasks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 exports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&amp; advocate users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Activity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log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 permission matrix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Notifications — header bell → full inbox (not always in main nav).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Profile — user menu → your details / photo; office address PDF may be linked here.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Documents — inside Case / Client screens (no separate Documents menu).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5. Home dashboard &amp; global search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After login, open Home (or click Home in the sidebar).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Review summary cards / today’s focus (hearings, appointments, tasks as permitted).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Press ⌘K (Mac) or Ctrl+K (Windows) for global search.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Type a client name, case id, mobile fragment, etc., then select a result to jump there.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6. Clients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Clients is the party registry. Most cases and payments link to a client (IDs like CLI-00001).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Required intake: name + mobile. Recommended: father/spouse, address, city, district, state, matter brief. SMS consent may be collected for hearing reminders.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Open Clients from Matters → search / open a row.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Create: enter name, 10-digit mobile, other fields → Save (needs clients.create). A CLI-… id is generated.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Edit existing clients as needed (clients.edit).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Bulk import via CSV — see Section 15 (recommended first when migrating data).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7. Cases, hearings &amp; documents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Cases track matters from enquiry through disposal. Each case links to a client and may have advocates, hearings, documents, and fee payments. Case IDs look like CSE-00001.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Enquiry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Consultation / early enquiry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Engaged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engaged the firm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Pre-filing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 / preparation before filing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Under filing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Being filed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Filing defect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Returned with defect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Numbered / active matter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Reserved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Judgment reserved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Disposed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Disposed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Withdrawn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Withdrawn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Transferred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Transferred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Archived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Archived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7.1 Create &amp; manage a case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Open Cases → Create (cases.create).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Select the client (must exist first).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Fill opposing party, court, status, advocates (optional), and other matter fields → Save.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Open case detail to review client, pipeline, hearings, documents, and fee snippet.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5: Update status when the matter moves (cases.edit). Invalid jumps are blocked.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6: Complete filing checklist items if shown.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7.2 Hearings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On case detail, add a hearing (date/time, notes as required).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Saving updates the case next-hearing date; notifications may be sent.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Adjourn creates a replacement hearing.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Bulk hearings can be imported via CSV (Section 15).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5: A scheduled job can SMS clients about tomorrow’s hearings; Day board may also offer notify tools.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7.3 Documents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Open the Documents panel on the case (or client) screen.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Upload allowed files: PDF, JPEG, PNG, WebP — max 10 MB each.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Download later from the same panel (permission follows case/accounts rules by document type).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8. Day board (diary)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Day board shows one IST calendar day: hearings + appointments + tasks together. You can open it if you have view access to Cases, Appointments, or Tasks.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Open Day board from Matters.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Pick the date (defaults to today).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Review sections: court hearings, appointments, allotted work.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Click an item to open its full record.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5: Use notify / hearing SMS actions if available and permitted.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9. Appointments &amp; advocate availability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9.1 Appointments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Open Appointments under Schedule.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Create: client/contact, advocate, date-time, purpose (IDs like APT-00001).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Edit or cancel as needed (cancel needs appointments.cancel).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Convert to enquiry case when the consultation becomes a matter.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9.2 Availability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Open Availability under Schedule.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Set advocate weekly hours.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Add time blocks (leave, court, unavailable windows).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Booking screens use these rules so slots respect hours and blocks.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10. Accounts (cash / payments)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Accounts is the cash ledger for client/case fees and related payments (IDs like PAY-00001). Accountants typically work here daily.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Payment purposes include: Advance, Stage/partial, Full/final, Consultation, Court fee, Stamp, Copying, Travel, Clerkage, Other. Fee rollup uses fee-type purposes (advance/partial/full/consultation).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Open Accounts under Office → filter by client, case, date, or purpose.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Record a payment: link client (and case if known), amount, purpose, mode/notes → Save.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To reverse a wrong entry, use Void (keeps the audit trail).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Case detail may show fee rollup filtered for that case.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5: CSV import uses payments.sample.csv (needs accounts.upload).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11. HRMS (attendance &amp; leave)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Open HRMS → Check in at start of work; check out at end (own attendance).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Submit leave with dates and reason (own leave).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Managers approve/reject leave (approve leave) and may manage team attendance.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Maintain office holidays under Holidays when permitted.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12. Postal register (DAK)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Postal / DAK tracks inward and outward office dak — letters, parcels, courier (IDs like DAK-00001).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Open Postal under Office.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Create an entry: in/out, reference, parties, date, remarks.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Edit when status or details change.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Import historical dak via CSV if migrating (Section 15).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13. Work allotment (tasks)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Office tasks assign work to staff/advocates, often linked to a case (IDs like TSK-00001).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Open Work allotment under Office.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Create a task: title, assignee, due date, linked case (optional).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Update status as work progresses (assignees may get notifications).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Due items also appear on Day board for the selected day.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14. Reports &amp; Excel exports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Open Reports (needs reports.view). Each export also needs view permission on that domain.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Also needs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 register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cases.view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Clients register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clients.view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Employees register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employees.view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tasks.view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Postal / Dak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dak.view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Accounts / payments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accounts.view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appointments.view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Fees outstanding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accounts.view (+ related)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Attendance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hrms / attendance rights as shown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Some list pages (e.g. Cases) also offer filtered Export on that page.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Day board / diary may offer printable day views where enabled.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15. CSV bulk import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Most list screens offer Import. Always dry-run first, then confirm. Sample CSVs download from the Import dialog. Max about 500 rows per import.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Open the module → Import.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Download the sample CSV for that module.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Fill rows; save as UTF-8 CSV with the header row.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Upload → Dry run. Fix any row errors shown.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5: Confirm import (writes data + audit).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Sample / permission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clients.sample.csv · clients.create (+edit upsert)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cases.sample.csv · cases.upload (+edit upsert)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3+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Hearings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hearings.sample.csv · cases.edit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3+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payments.sample.csv · accounts.upload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3+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Dak / Tasks / Appointments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matching *.sample.csv · create perms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employees.sample.csv · employees.create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Dates: YYYY-MM-DD (IST). Appointment scheduledAt may be full ISO datetime.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Mobile: 10 digits (system normalizes to 91…).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Link related rows with *UnitId columns only (CLI-…, CSE-…, etc.).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Empty unitId on clients/cases/employees → auto-generated.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Unknown extra columns are ignored (shown in dry-run).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16. Employees &amp; user accounts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Admin/Sub-admin opens Employees.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Create employee: name, mobile, role(s), designation (IDs like EMP-00001).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The person signs in with that mobile and sets/uses a PIN (OTP on first login).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Edit details; upload photo if supported.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5: Deactivate when someone leaves; reactivate if they return.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6: Force reset PIN when a user is locked out and cannot use OTP themselves.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Only Admin can assign the Admin role. Sub-admin manages other employees within policy.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17. Permissions administration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Admin opens Permissions.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Review the matrix: each role × each module.action.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Turn allowed on/off for Sub-admin, Staff, Advocate, Accountant as policy requires.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Save. Users get the union of permissions from all their roles.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Admin remains full access by design.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18. Notifications &amp; profile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Click the bell in the header for recent alerts; open the full Notifications page if needed.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Mark items read as you handle them.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Open user menu → Profile to update display details / photo.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From Profile you may download the office address &amp; mail PDF (signed-in).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5: Logout from the same menu when finished.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19. Activity (audit log)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Open Activity under Admin (activity.view).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Filter/search creates, updates, voids, imports, and other audited actions.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Use this for accountability and “who changed what”.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20. End-to-end office workflows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20.1 New client → case → hearing → fee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Create Client (or find existing).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Create Case linked to that client; set status (often Enquiry or Engaged).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Assign advocates; move status through pre-filing / filing / active.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Add Hearings; watch Day board for the hearing day.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5: Upload Documents on the case.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6: Record fee Payments in Accounts against client/case.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7: When finished, move status to Disposed / Withdrawn / Archived as appropriate.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20.2 Consultation → appointment → case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Set advocate Availability.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Book Appointment.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After meeting, Convert appointment to enquiry Case if engaged.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Continue on the Cases workflow above.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20.3 Daily office rhythm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Login → check Home + Notifications.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Open Day board for today.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HRMS check-in.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4: Work Cases / Clients / Accounts / Dak / Tasks as assigned.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5: Export Reports if needed.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6: HRMS check-out → Logout.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20.4 Onboarding a new staff member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1: Admin creates Employee with correct role.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2: Adjust Permissions if the default role matrix is not enough.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Step 3: Staff opens site → OTP → set PIN → starts work.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744"/>
          <w:sz w:val="28"/>
          <w:szCs w:val="28"/>
        </w:rPr>
        <w:t xml:space="preserve">21. Quick reference checklist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 need to…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4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 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 a party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/ move a matter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today’s court &amp; meetings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board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 a consultation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Appointments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advocate free slots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Availability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a fee / cash entry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in / apply leave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HRMS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inward/outward post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 office work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 allotment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Download Excel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Bulk upload CSV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Module → Import (dry-run first)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staff login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who can do what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who changed data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case papers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 detail → Documents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 address PDF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Profile → office files link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Unit IDs: EMP employees · CLI clients · CSE cases · HRG hearings · APT appointments · PAY payments · DOC documents · DAK postal · TSK tasks · LVE leave · ATT attendance · NTF notifications · HOL holidays.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 Always use these unit IDs in CSV imports and when speaking with support.</w:t>
      </w: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0F2744"/>
          <w:sz w:val="22"/>
          <w:szCs w:val="22"/>
        </w:rPr>
        <w:t xml:space="preserve">End of guide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If a button or menu is missing, ask Admin to grant the matching permission or confirm the module is enabled.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MLF Complete Site User Guide</dc:title>
  <dc:creator>MLF</dc:creator>
  <dc:description>Advocate office portal — how to access and use every module</dc:description>
  <cp:lastModifiedBy>Un-named</cp:lastModifiedBy>
  <cp:revision>1</cp:revision>
  <dcterms:created xsi:type="dcterms:W3CDTF">2026-07-29T18:20:06.090Z</dcterms:created>
  <dcterms:modified xsi:type="dcterms:W3CDTF">2026-07-29T18:20:06.090Z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