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F58F2" w14:textId="61831617" w:rsidR="00DF139E" w:rsidRDefault="00532AE5">
      <w:r w:rsidRPr="00532AE5">
        <w:t>На старте работы важно не только вникнуть в задачи, но и почувствовать уверенность. Корпоративное обучение должно быть понятным, живым и поэтапным: вводная часть, практика с наставником и регулярная обратная связь. Мне бы не хватало именно понятных примеров из жизни и чёткого плана действий на первые недели</w:t>
      </w:r>
    </w:p>
    <w:sectPr w:rsidR="00DF1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23"/>
    <w:rsid w:val="00347823"/>
    <w:rsid w:val="00532AE5"/>
    <w:rsid w:val="00DF139E"/>
    <w:rsid w:val="00E0087C"/>
    <w:rsid w:val="00E0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B65C38-C386-4BAC-804E-C297A491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2025-06-21T13:02:00Z</dcterms:created>
  <dcterms:modified xsi:type="dcterms:W3CDTF">2025-06-21T13:02:00Z</dcterms:modified>
</cp:coreProperties>
</file>