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D908" w14:textId="61C272EF" w:rsidR="00DF139E" w:rsidRDefault="00F86435">
      <w:pPr>
        <w:rPr>
          <w:lang w:val="en-US"/>
        </w:rPr>
      </w:pPr>
      <w:r w:rsidRPr="00F86435">
        <w:drawing>
          <wp:inline distT="0" distB="0" distL="0" distR="0" wp14:anchorId="7BC01DE0" wp14:editId="14471F87">
            <wp:extent cx="5696745" cy="38962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EB53" w14:textId="77777777" w:rsidR="00F86435" w:rsidRPr="00F86435" w:rsidRDefault="00F86435" w:rsidP="00F86435">
      <w:r w:rsidRPr="00F86435">
        <w:t xml:space="preserve">a) </w:t>
      </w:r>
      <w:r w:rsidRPr="00F86435">
        <w:rPr>
          <w:b/>
          <w:bCs/>
        </w:rPr>
        <w:t>Сплошная основная (толстая)</w:t>
      </w:r>
      <w:r w:rsidRPr="00F86435">
        <w:t xml:space="preserve"> — </w:t>
      </w:r>
      <w:r w:rsidRPr="00F86435">
        <w:rPr>
          <w:b/>
          <w:bCs/>
        </w:rPr>
        <w:t>s</w:t>
      </w:r>
      <w:r w:rsidRPr="00F86435">
        <w:t>.</w:t>
      </w:r>
      <w:r w:rsidRPr="00F86435">
        <w:br/>
        <w:t>Назначение: видимые контуры, кромки.</w:t>
      </w:r>
    </w:p>
    <w:p w14:paraId="0F238973" w14:textId="77777777" w:rsidR="00F86435" w:rsidRPr="00F86435" w:rsidRDefault="00F86435" w:rsidP="00F86435">
      <w:r w:rsidRPr="00F86435">
        <w:t xml:space="preserve">б) </w:t>
      </w:r>
      <w:r w:rsidRPr="00F86435">
        <w:rPr>
          <w:b/>
          <w:bCs/>
        </w:rPr>
        <w:t>Сплошная тонкая</w:t>
      </w:r>
      <w:r w:rsidRPr="00F86435">
        <w:t xml:space="preserve"> — </w:t>
      </w:r>
      <w:r w:rsidRPr="00F86435">
        <w:rPr>
          <w:b/>
          <w:bCs/>
        </w:rPr>
        <w:t>s/3…s/2</w:t>
      </w:r>
      <w:r w:rsidRPr="00F86435">
        <w:t>.</w:t>
      </w:r>
      <w:r w:rsidRPr="00F86435">
        <w:br/>
        <w:t>Назначение: размерные, выносные, линии-выноски, штриховка, линии построения.</w:t>
      </w:r>
    </w:p>
    <w:p w14:paraId="615CC064" w14:textId="77777777" w:rsidR="00F86435" w:rsidRPr="00F86435" w:rsidRDefault="00F86435" w:rsidP="00F86435">
      <w:r w:rsidRPr="00F86435">
        <w:t xml:space="preserve">в) </w:t>
      </w:r>
      <w:r w:rsidRPr="00F86435">
        <w:rPr>
          <w:b/>
          <w:bCs/>
        </w:rPr>
        <w:t>Сплошная волнистая (тонкая)</w:t>
      </w:r>
      <w:r w:rsidRPr="00F86435">
        <w:t xml:space="preserve"> — </w:t>
      </w:r>
      <w:r w:rsidRPr="00F86435">
        <w:rPr>
          <w:b/>
          <w:bCs/>
        </w:rPr>
        <w:t>s/3…s/2</w:t>
      </w:r>
      <w:r w:rsidRPr="00F86435">
        <w:t>.</w:t>
      </w:r>
      <w:r w:rsidRPr="00F86435">
        <w:br/>
        <w:t>Назначение: линия обрыва, границы местного вида/разреза.</w:t>
      </w:r>
    </w:p>
    <w:p w14:paraId="3E4DA9D6" w14:textId="77777777" w:rsidR="00F86435" w:rsidRPr="00F86435" w:rsidRDefault="00F86435" w:rsidP="00F86435">
      <w:r w:rsidRPr="00F86435">
        <w:t xml:space="preserve">г) </w:t>
      </w:r>
      <w:r w:rsidRPr="00F86435">
        <w:rPr>
          <w:b/>
          <w:bCs/>
        </w:rPr>
        <w:t>Штриховая (тонкая)</w:t>
      </w:r>
      <w:r w:rsidRPr="00F86435">
        <w:t xml:space="preserve"> — </w:t>
      </w:r>
      <w:r w:rsidRPr="00F86435">
        <w:rPr>
          <w:b/>
          <w:bCs/>
        </w:rPr>
        <w:t>s/3…s/2</w:t>
      </w:r>
      <w:r w:rsidRPr="00F86435">
        <w:t xml:space="preserve">; </w:t>
      </w:r>
      <w:r w:rsidRPr="00F86435">
        <w:rPr>
          <w:b/>
          <w:bCs/>
        </w:rPr>
        <w:t>штрих 2–8 мм, промежуток 1–2 мм</w:t>
      </w:r>
      <w:r w:rsidRPr="00F86435">
        <w:t>.</w:t>
      </w:r>
      <w:r w:rsidRPr="00F86435">
        <w:br/>
        <w:t>Назначение: невидимые контуры и кромки.</w:t>
      </w:r>
    </w:p>
    <w:p w14:paraId="44794F4F" w14:textId="77777777" w:rsidR="00F86435" w:rsidRPr="00F86435" w:rsidRDefault="00F86435" w:rsidP="00F86435">
      <w:r w:rsidRPr="00F86435">
        <w:t xml:space="preserve">д) </w:t>
      </w:r>
      <w:r w:rsidRPr="00F86435">
        <w:rPr>
          <w:b/>
          <w:bCs/>
        </w:rPr>
        <w:t>Штрихпунктирная (тонкая)</w:t>
      </w:r>
      <w:r w:rsidRPr="00F86435">
        <w:t xml:space="preserve"> — </w:t>
      </w:r>
      <w:r w:rsidRPr="00F86435">
        <w:rPr>
          <w:b/>
          <w:bCs/>
        </w:rPr>
        <w:t>s/3…s/2</w:t>
      </w:r>
      <w:r w:rsidRPr="00F86435">
        <w:t xml:space="preserve">; </w:t>
      </w:r>
      <w:r w:rsidRPr="00F86435">
        <w:rPr>
          <w:b/>
          <w:bCs/>
        </w:rPr>
        <w:t>длинный штрих 5–30 мм, промежуток 3–5 мм, точка, 3–5 мм, длинный штрих…</w:t>
      </w:r>
      <w:r w:rsidRPr="00F86435">
        <w:br/>
        <w:t>Назначение: осевые и центровые линии, линии симметрии.</w:t>
      </w:r>
    </w:p>
    <w:p w14:paraId="7CE457FF" w14:textId="77777777" w:rsidR="00F86435" w:rsidRPr="00F86435" w:rsidRDefault="00F86435" w:rsidP="00F86435">
      <w:r w:rsidRPr="00F86435">
        <w:t xml:space="preserve">е) </w:t>
      </w:r>
      <w:r w:rsidRPr="00F86435">
        <w:rPr>
          <w:b/>
          <w:bCs/>
        </w:rPr>
        <w:t>Штрихпунктирная утолщённая</w:t>
      </w:r>
      <w:r w:rsidRPr="00F86435">
        <w:t xml:space="preserve"> — </w:t>
      </w:r>
      <w:r w:rsidRPr="00F86435">
        <w:rPr>
          <w:b/>
          <w:bCs/>
        </w:rPr>
        <w:t>s</w:t>
      </w:r>
      <w:r w:rsidRPr="00F86435">
        <w:t xml:space="preserve">; </w:t>
      </w:r>
      <w:r w:rsidRPr="00F86435">
        <w:rPr>
          <w:b/>
          <w:bCs/>
        </w:rPr>
        <w:t>длинный штрих 5–30 мм, промежутки 3–5 мм</w:t>
      </w:r>
      <w:r w:rsidRPr="00F86435">
        <w:t>.</w:t>
      </w:r>
      <w:r w:rsidRPr="00F86435">
        <w:br/>
        <w:t>Назначение: след секущей плоскости, линии для выделения поверхностей (например, покрытия).</w:t>
      </w:r>
    </w:p>
    <w:p w14:paraId="5F10CAB8" w14:textId="77777777" w:rsidR="00F86435" w:rsidRPr="00F86435" w:rsidRDefault="00F86435" w:rsidP="00F86435">
      <w:r w:rsidRPr="00F86435">
        <w:t xml:space="preserve">ж) </w:t>
      </w:r>
      <w:r w:rsidRPr="00F86435">
        <w:rPr>
          <w:b/>
          <w:bCs/>
        </w:rPr>
        <w:t>Разомкнутая (ломаная) тонкая</w:t>
      </w:r>
      <w:r w:rsidRPr="00F86435">
        <w:t xml:space="preserve"> — </w:t>
      </w:r>
      <w:r w:rsidRPr="00F86435">
        <w:rPr>
          <w:b/>
          <w:bCs/>
        </w:rPr>
        <w:t>s/3…s/2</w:t>
      </w:r>
      <w:r w:rsidRPr="00F86435">
        <w:t>.</w:t>
      </w:r>
      <w:r w:rsidRPr="00F86435">
        <w:br/>
        <w:t>Назначение: обрыв длинных предметов (ступенчатый обрыв).</w:t>
      </w:r>
    </w:p>
    <w:p w14:paraId="684377C3" w14:textId="77777777" w:rsidR="00F86435" w:rsidRPr="00F86435" w:rsidRDefault="00F86435"/>
    <w:sectPr w:rsidR="00F86435" w:rsidRPr="00F86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12"/>
    <w:rsid w:val="00B967B9"/>
    <w:rsid w:val="00D04812"/>
    <w:rsid w:val="00DF139E"/>
    <w:rsid w:val="00E07CAF"/>
    <w:rsid w:val="00F8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128FB"/>
  <w15:chartTrackingRefBased/>
  <w15:docId w15:val="{9EE6160E-B69C-4613-A310-B8BA4CA5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8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8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8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8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8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8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8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8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8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5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2025-09-29T04:26:00Z</dcterms:created>
  <dcterms:modified xsi:type="dcterms:W3CDTF">2025-09-29T04:26:00Z</dcterms:modified>
</cp:coreProperties>
</file>