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F8066" w14:textId="5E12B51B" w:rsidR="00B2571D" w:rsidRPr="00546A0D" w:rsidRDefault="00000000" w:rsidP="00546A0D">
      <w:pPr>
        <w:spacing w:after="120"/>
        <w:ind w:firstLine="709"/>
        <w:jc w:val="center"/>
        <w:rPr>
          <w:lang w:val="ru-RU"/>
        </w:rPr>
      </w:pPr>
      <w:r w:rsidRPr="00546A0D">
        <w:rPr>
          <w:b/>
          <w:sz w:val="32"/>
          <w:lang w:val="ru-RU"/>
        </w:rPr>
        <w:t>Вариативные задания 5.1 и 5.2</w:t>
      </w:r>
      <w:r w:rsidRPr="00546A0D">
        <w:rPr>
          <w:b/>
          <w:sz w:val="32"/>
          <w:lang w:val="ru-RU"/>
        </w:rPr>
        <w:br/>
        <w:t>Государственные стандарты и реферативные журналы</w:t>
      </w:r>
      <w:r w:rsidRPr="00546A0D">
        <w:rPr>
          <w:b/>
          <w:sz w:val="32"/>
          <w:lang w:val="ru-RU"/>
        </w:rPr>
        <w:br/>
      </w:r>
      <w:r w:rsidR="00546A0D" w:rsidRPr="00546A0D">
        <w:rPr>
          <w:szCs w:val="24"/>
          <w:lang w:val="ru-RU"/>
        </w:rPr>
        <w:t>Салимов Д.Р.</w:t>
      </w:r>
    </w:p>
    <w:p w14:paraId="64902B88" w14:textId="28F0FB64" w:rsidR="00B2571D" w:rsidRPr="00546A0D" w:rsidRDefault="00000000" w:rsidP="00546A0D">
      <w:pPr>
        <w:spacing w:after="120"/>
        <w:ind w:firstLine="709"/>
        <w:jc w:val="center"/>
        <w:rPr>
          <w:lang w:val="ru-RU"/>
        </w:rPr>
      </w:pPr>
      <w:r w:rsidRPr="00546A0D">
        <w:rPr>
          <w:lang w:val="ru-RU"/>
        </w:rPr>
        <w:br/>
      </w:r>
    </w:p>
    <w:p w14:paraId="3F5B2772" w14:textId="77777777" w:rsidR="00B2571D" w:rsidRPr="00546A0D" w:rsidRDefault="00000000" w:rsidP="00546A0D">
      <w:pPr>
        <w:rPr>
          <w:b/>
          <w:bCs/>
          <w:sz w:val="32"/>
          <w:szCs w:val="32"/>
          <w:lang w:val="ru-RU"/>
        </w:rPr>
      </w:pPr>
      <w:r w:rsidRPr="00546A0D">
        <w:rPr>
          <w:b/>
          <w:bCs/>
          <w:sz w:val="32"/>
          <w:szCs w:val="32"/>
          <w:lang w:val="ru-RU"/>
        </w:rPr>
        <w:t>Задание 5.1. Государственные стандарты</w:t>
      </w:r>
    </w:p>
    <w:p w14:paraId="5A270D5E" w14:textId="77777777" w:rsidR="00B2571D" w:rsidRPr="00546A0D" w:rsidRDefault="00000000" w:rsidP="00546A0D">
      <w:pPr>
        <w:jc w:val="center"/>
        <w:rPr>
          <w:b/>
          <w:bCs/>
          <w:sz w:val="28"/>
          <w:szCs w:val="28"/>
          <w:lang w:val="ru-RU"/>
        </w:rPr>
      </w:pPr>
      <w:r w:rsidRPr="00546A0D">
        <w:rPr>
          <w:b/>
          <w:bCs/>
          <w:sz w:val="28"/>
          <w:szCs w:val="28"/>
          <w:lang w:val="ru-RU"/>
        </w:rPr>
        <w:t>Перечень стандартов для разработки ПО и документации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B2571D" w14:paraId="3523EC59" w14:textId="77777777">
        <w:trPr>
          <w:jc w:val="center"/>
        </w:trPr>
        <w:tc>
          <w:tcPr>
            <w:tcW w:w="2422" w:type="dxa"/>
            <w:shd w:val="clear" w:color="auto" w:fill="D9EAF7"/>
          </w:tcPr>
          <w:p w14:paraId="2738B5CD" w14:textId="77777777" w:rsidR="00B2571D" w:rsidRDefault="00000000">
            <w:proofErr w:type="spellStart"/>
            <w:r>
              <w:rPr>
                <w:b/>
                <w:sz w:val="20"/>
              </w:rPr>
              <w:t>Стандарт</w:t>
            </w:r>
            <w:proofErr w:type="spellEnd"/>
          </w:p>
        </w:tc>
        <w:tc>
          <w:tcPr>
            <w:tcW w:w="2422" w:type="dxa"/>
            <w:shd w:val="clear" w:color="auto" w:fill="D9EAF7"/>
          </w:tcPr>
          <w:p w14:paraId="45A34D78" w14:textId="77777777" w:rsidR="00B2571D" w:rsidRDefault="00000000">
            <w:r>
              <w:rPr>
                <w:b/>
                <w:sz w:val="20"/>
              </w:rPr>
              <w:t>Название</w:t>
            </w:r>
          </w:p>
        </w:tc>
        <w:tc>
          <w:tcPr>
            <w:tcW w:w="2422" w:type="dxa"/>
            <w:shd w:val="clear" w:color="auto" w:fill="D9EAF7"/>
          </w:tcPr>
          <w:p w14:paraId="24DFBFD3" w14:textId="77777777" w:rsidR="00B2571D" w:rsidRDefault="00000000">
            <w:r>
              <w:rPr>
                <w:b/>
                <w:sz w:val="20"/>
              </w:rPr>
              <w:t>Назначение</w:t>
            </w:r>
          </w:p>
        </w:tc>
        <w:tc>
          <w:tcPr>
            <w:tcW w:w="2422" w:type="dxa"/>
            <w:shd w:val="clear" w:color="auto" w:fill="D9EAF7"/>
          </w:tcPr>
          <w:p w14:paraId="36CEC337" w14:textId="77777777" w:rsidR="00B2571D" w:rsidRDefault="00000000">
            <w:r>
              <w:rPr>
                <w:b/>
                <w:sz w:val="20"/>
              </w:rPr>
              <w:t>Когда применять</w:t>
            </w:r>
          </w:p>
        </w:tc>
      </w:tr>
      <w:tr w:rsidR="00B2571D" w:rsidRPr="00546A0D" w14:paraId="428FA582" w14:textId="77777777">
        <w:trPr>
          <w:jc w:val="center"/>
        </w:trPr>
        <w:tc>
          <w:tcPr>
            <w:tcW w:w="2422" w:type="dxa"/>
          </w:tcPr>
          <w:p w14:paraId="3E2EE43B" w14:textId="77777777" w:rsidR="00B2571D" w:rsidRDefault="00000000">
            <w:r>
              <w:rPr>
                <w:sz w:val="20"/>
              </w:rPr>
              <w:t>ГОСТ 19.101-2024</w:t>
            </w:r>
          </w:p>
        </w:tc>
        <w:tc>
          <w:tcPr>
            <w:tcW w:w="2422" w:type="dxa"/>
          </w:tcPr>
          <w:p w14:paraId="27F6735E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Единая система программной документации. Виды программ и программных документов</w:t>
            </w:r>
          </w:p>
        </w:tc>
        <w:tc>
          <w:tcPr>
            <w:tcW w:w="2422" w:type="dxa"/>
          </w:tcPr>
          <w:p w14:paraId="34B49F03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Определяет виды программных документов: спецификация, текст программы, описание программы, руководство пользователя и др.</w:t>
            </w:r>
          </w:p>
        </w:tc>
        <w:tc>
          <w:tcPr>
            <w:tcW w:w="2422" w:type="dxa"/>
          </w:tcPr>
          <w:p w14:paraId="104502F8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Использовать при выборе состава документации к программному продукту.</w:t>
            </w:r>
          </w:p>
        </w:tc>
      </w:tr>
      <w:tr w:rsidR="00B2571D" w:rsidRPr="00546A0D" w14:paraId="21231BD8" w14:textId="77777777">
        <w:trPr>
          <w:jc w:val="center"/>
        </w:trPr>
        <w:tc>
          <w:tcPr>
            <w:tcW w:w="2422" w:type="dxa"/>
          </w:tcPr>
          <w:p w14:paraId="1BCD35A9" w14:textId="77777777" w:rsidR="00B2571D" w:rsidRDefault="00000000">
            <w:r>
              <w:rPr>
                <w:sz w:val="20"/>
              </w:rPr>
              <w:t>ГОСТ 19.102-77</w:t>
            </w:r>
          </w:p>
        </w:tc>
        <w:tc>
          <w:tcPr>
            <w:tcW w:w="2422" w:type="dxa"/>
          </w:tcPr>
          <w:p w14:paraId="2A90482C" w14:textId="77777777" w:rsidR="00B2571D" w:rsidRDefault="00000000">
            <w:r>
              <w:rPr>
                <w:sz w:val="20"/>
              </w:rPr>
              <w:t>ЕСПД. Стадии разработки</w:t>
            </w:r>
          </w:p>
        </w:tc>
        <w:tc>
          <w:tcPr>
            <w:tcW w:w="2422" w:type="dxa"/>
          </w:tcPr>
          <w:p w14:paraId="7C2D872A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Устанавливает стадии разработки программ и программной документации.</w:t>
            </w:r>
          </w:p>
        </w:tc>
        <w:tc>
          <w:tcPr>
            <w:tcW w:w="2422" w:type="dxa"/>
          </w:tcPr>
          <w:p w14:paraId="79A74586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Использовать при планировании этапов проекта и комплектов документов.</w:t>
            </w:r>
          </w:p>
        </w:tc>
      </w:tr>
      <w:tr w:rsidR="00B2571D" w:rsidRPr="00546A0D" w14:paraId="1D6DD14A" w14:textId="77777777">
        <w:trPr>
          <w:jc w:val="center"/>
        </w:trPr>
        <w:tc>
          <w:tcPr>
            <w:tcW w:w="2422" w:type="dxa"/>
          </w:tcPr>
          <w:p w14:paraId="5AEFF22D" w14:textId="77777777" w:rsidR="00B2571D" w:rsidRDefault="00000000">
            <w:r>
              <w:rPr>
                <w:sz w:val="20"/>
              </w:rPr>
              <w:t>ГОСТ 19.103-77</w:t>
            </w:r>
          </w:p>
        </w:tc>
        <w:tc>
          <w:tcPr>
            <w:tcW w:w="2422" w:type="dxa"/>
          </w:tcPr>
          <w:p w14:paraId="422A97D7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ЕСПД. Обозначения программ и программных документов</w:t>
            </w:r>
          </w:p>
        </w:tc>
        <w:tc>
          <w:tcPr>
            <w:tcW w:w="2422" w:type="dxa"/>
          </w:tcPr>
          <w:p w14:paraId="770FF7BB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Задает правила присвоения обозначений программам и документам.</w:t>
            </w:r>
          </w:p>
        </w:tc>
        <w:tc>
          <w:tcPr>
            <w:tcW w:w="2422" w:type="dxa"/>
          </w:tcPr>
          <w:p w14:paraId="3A9FBEF7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Использовать при оформлении и регистрации документации.</w:t>
            </w:r>
          </w:p>
        </w:tc>
      </w:tr>
      <w:tr w:rsidR="00B2571D" w:rsidRPr="00546A0D" w14:paraId="0CFB1600" w14:textId="77777777">
        <w:trPr>
          <w:jc w:val="center"/>
        </w:trPr>
        <w:tc>
          <w:tcPr>
            <w:tcW w:w="2422" w:type="dxa"/>
          </w:tcPr>
          <w:p w14:paraId="1902C945" w14:textId="77777777" w:rsidR="00B2571D" w:rsidRDefault="00000000">
            <w:r>
              <w:rPr>
                <w:sz w:val="20"/>
              </w:rPr>
              <w:t>ГОСТ 19.104-78</w:t>
            </w:r>
          </w:p>
        </w:tc>
        <w:tc>
          <w:tcPr>
            <w:tcW w:w="2422" w:type="dxa"/>
          </w:tcPr>
          <w:p w14:paraId="1AF01730" w14:textId="77777777" w:rsidR="00B2571D" w:rsidRDefault="00000000">
            <w:r>
              <w:rPr>
                <w:sz w:val="20"/>
              </w:rPr>
              <w:t>ЕСПД. Основные надписи</w:t>
            </w:r>
          </w:p>
        </w:tc>
        <w:tc>
          <w:tcPr>
            <w:tcW w:w="2422" w:type="dxa"/>
          </w:tcPr>
          <w:p w14:paraId="07B64BFB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Регламентирует основные надписи в программных документах.</w:t>
            </w:r>
          </w:p>
        </w:tc>
        <w:tc>
          <w:tcPr>
            <w:tcW w:w="2422" w:type="dxa"/>
          </w:tcPr>
          <w:p w14:paraId="778D90DB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Использовать для титульных листов, ведомостей и формальных документов.</w:t>
            </w:r>
          </w:p>
        </w:tc>
      </w:tr>
      <w:tr w:rsidR="00B2571D" w:rsidRPr="00546A0D" w14:paraId="6ABA10F5" w14:textId="77777777">
        <w:trPr>
          <w:jc w:val="center"/>
        </w:trPr>
        <w:tc>
          <w:tcPr>
            <w:tcW w:w="2422" w:type="dxa"/>
          </w:tcPr>
          <w:p w14:paraId="1787BBF8" w14:textId="77777777" w:rsidR="00B2571D" w:rsidRDefault="00000000">
            <w:r>
              <w:rPr>
                <w:sz w:val="20"/>
              </w:rPr>
              <w:t>ГОСТ 19.105-78</w:t>
            </w:r>
          </w:p>
        </w:tc>
        <w:tc>
          <w:tcPr>
            <w:tcW w:w="2422" w:type="dxa"/>
          </w:tcPr>
          <w:p w14:paraId="4D42D4E3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ЕСПД. Общие требования к программным документам</w:t>
            </w:r>
          </w:p>
        </w:tc>
        <w:tc>
          <w:tcPr>
            <w:tcW w:w="2422" w:type="dxa"/>
          </w:tcPr>
          <w:p w14:paraId="17EDE05C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Устанавливает общие требования к построению, изложению и оформлению программной документации.</w:t>
            </w:r>
          </w:p>
        </w:tc>
        <w:tc>
          <w:tcPr>
            <w:tcW w:w="2422" w:type="dxa"/>
          </w:tcPr>
          <w:p w14:paraId="1BC4DF5F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 xml:space="preserve">Базовый стандарт для оформления документов по </w:t>
            </w:r>
            <w:proofErr w:type="spellStart"/>
            <w:r w:rsidRPr="00546A0D">
              <w:rPr>
                <w:sz w:val="20"/>
                <w:lang w:val="ru-RU"/>
              </w:rPr>
              <w:t>ПО</w:t>
            </w:r>
            <w:proofErr w:type="spellEnd"/>
            <w:r w:rsidRPr="00546A0D">
              <w:rPr>
                <w:sz w:val="20"/>
                <w:lang w:val="ru-RU"/>
              </w:rPr>
              <w:t>.</w:t>
            </w:r>
          </w:p>
        </w:tc>
      </w:tr>
      <w:tr w:rsidR="00B2571D" w:rsidRPr="00546A0D" w14:paraId="2CFB89A4" w14:textId="77777777">
        <w:trPr>
          <w:jc w:val="center"/>
        </w:trPr>
        <w:tc>
          <w:tcPr>
            <w:tcW w:w="2422" w:type="dxa"/>
          </w:tcPr>
          <w:p w14:paraId="7F2971D9" w14:textId="77777777" w:rsidR="00B2571D" w:rsidRDefault="00000000">
            <w:r>
              <w:rPr>
                <w:sz w:val="20"/>
              </w:rPr>
              <w:t>ГОСТ 19.106-78</w:t>
            </w:r>
          </w:p>
        </w:tc>
        <w:tc>
          <w:tcPr>
            <w:tcW w:w="2422" w:type="dxa"/>
          </w:tcPr>
          <w:p w14:paraId="740192C8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ЕСПД. Требования к программным документам, выполненным печатным способом</w:t>
            </w:r>
          </w:p>
        </w:tc>
        <w:tc>
          <w:tcPr>
            <w:tcW w:w="2422" w:type="dxa"/>
          </w:tcPr>
          <w:p w14:paraId="7B68F3B8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Определяет требования к печатному представлению программных документов.</w:t>
            </w:r>
          </w:p>
        </w:tc>
        <w:tc>
          <w:tcPr>
            <w:tcW w:w="2422" w:type="dxa"/>
          </w:tcPr>
          <w:p w14:paraId="045ADDCC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Использовать при подготовке документации к сдаче или архивированию.</w:t>
            </w:r>
          </w:p>
        </w:tc>
      </w:tr>
      <w:tr w:rsidR="00B2571D" w:rsidRPr="00546A0D" w14:paraId="148BDE20" w14:textId="77777777">
        <w:trPr>
          <w:jc w:val="center"/>
        </w:trPr>
        <w:tc>
          <w:tcPr>
            <w:tcW w:w="2422" w:type="dxa"/>
          </w:tcPr>
          <w:p w14:paraId="48DC2AB3" w14:textId="77777777" w:rsidR="00B2571D" w:rsidRDefault="00000000">
            <w:r>
              <w:rPr>
                <w:sz w:val="20"/>
              </w:rPr>
              <w:t>ГОСТ 19.201-78</w:t>
            </w:r>
          </w:p>
        </w:tc>
        <w:tc>
          <w:tcPr>
            <w:tcW w:w="2422" w:type="dxa"/>
          </w:tcPr>
          <w:p w14:paraId="415EF1DD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ЕСПД. Техническое задание. Требования к содержанию и оформлению</w:t>
            </w:r>
          </w:p>
        </w:tc>
        <w:tc>
          <w:tcPr>
            <w:tcW w:w="2422" w:type="dxa"/>
          </w:tcPr>
          <w:p w14:paraId="72718725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Определяет структуру и содержание технического задания на разработку программы.</w:t>
            </w:r>
          </w:p>
        </w:tc>
        <w:tc>
          <w:tcPr>
            <w:tcW w:w="2422" w:type="dxa"/>
          </w:tcPr>
          <w:p w14:paraId="085A8ACF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Использовать при составлении ТЗ на ПО.</w:t>
            </w:r>
          </w:p>
        </w:tc>
      </w:tr>
      <w:tr w:rsidR="00B2571D" w:rsidRPr="00546A0D" w14:paraId="286278F0" w14:textId="77777777">
        <w:trPr>
          <w:jc w:val="center"/>
        </w:trPr>
        <w:tc>
          <w:tcPr>
            <w:tcW w:w="2422" w:type="dxa"/>
          </w:tcPr>
          <w:p w14:paraId="54D52A92" w14:textId="77777777" w:rsidR="00B2571D" w:rsidRDefault="00000000">
            <w:r>
              <w:rPr>
                <w:sz w:val="20"/>
              </w:rPr>
              <w:t>ГОСТ 19.202-78</w:t>
            </w:r>
          </w:p>
        </w:tc>
        <w:tc>
          <w:tcPr>
            <w:tcW w:w="2422" w:type="dxa"/>
          </w:tcPr>
          <w:p w14:paraId="10CEFEAE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ЕСПД. Спецификация. Требования к содержанию и оформлению</w:t>
            </w:r>
          </w:p>
        </w:tc>
        <w:tc>
          <w:tcPr>
            <w:tcW w:w="2422" w:type="dxa"/>
          </w:tcPr>
          <w:p w14:paraId="700D124E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Устанавливает форму и порядок составления программного документа «Спецификация».</w:t>
            </w:r>
          </w:p>
        </w:tc>
        <w:tc>
          <w:tcPr>
            <w:tcW w:w="2422" w:type="dxa"/>
          </w:tcPr>
          <w:p w14:paraId="408423E9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Использовать при разработке спецификаций программного продукта.</w:t>
            </w:r>
          </w:p>
        </w:tc>
      </w:tr>
      <w:tr w:rsidR="00B2571D" w:rsidRPr="00546A0D" w14:paraId="5FEA73FB" w14:textId="77777777">
        <w:trPr>
          <w:jc w:val="center"/>
        </w:trPr>
        <w:tc>
          <w:tcPr>
            <w:tcW w:w="2422" w:type="dxa"/>
          </w:tcPr>
          <w:p w14:paraId="64C65A1D" w14:textId="77777777" w:rsidR="00B2571D" w:rsidRDefault="00000000">
            <w:r>
              <w:rPr>
                <w:sz w:val="20"/>
              </w:rPr>
              <w:t>ГОСТ 19.301-79</w:t>
            </w:r>
          </w:p>
        </w:tc>
        <w:tc>
          <w:tcPr>
            <w:tcW w:w="2422" w:type="dxa"/>
          </w:tcPr>
          <w:p w14:paraId="287BFCF4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ЕСПД. Программа и методика испытаний</w:t>
            </w:r>
          </w:p>
        </w:tc>
        <w:tc>
          <w:tcPr>
            <w:tcW w:w="2422" w:type="dxa"/>
          </w:tcPr>
          <w:p w14:paraId="37A3DE21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Определяет требования к документу, описывающему порядок проверки программы.</w:t>
            </w:r>
          </w:p>
        </w:tc>
        <w:tc>
          <w:tcPr>
            <w:tcW w:w="2422" w:type="dxa"/>
          </w:tcPr>
          <w:p w14:paraId="248D6863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Использовать при подготовке тестирования и приемочных испытаний.</w:t>
            </w:r>
          </w:p>
        </w:tc>
      </w:tr>
      <w:tr w:rsidR="00B2571D" w:rsidRPr="00546A0D" w14:paraId="290CD27D" w14:textId="77777777">
        <w:trPr>
          <w:jc w:val="center"/>
        </w:trPr>
        <w:tc>
          <w:tcPr>
            <w:tcW w:w="2422" w:type="dxa"/>
          </w:tcPr>
          <w:p w14:paraId="4070521B" w14:textId="77777777" w:rsidR="00B2571D" w:rsidRDefault="00000000">
            <w:r>
              <w:rPr>
                <w:sz w:val="20"/>
              </w:rPr>
              <w:t>ГОСТ 19.401-78</w:t>
            </w:r>
          </w:p>
        </w:tc>
        <w:tc>
          <w:tcPr>
            <w:tcW w:w="2422" w:type="dxa"/>
          </w:tcPr>
          <w:p w14:paraId="300A9B32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 xml:space="preserve">ЕСПД. Текст программы. </w:t>
            </w:r>
            <w:r w:rsidRPr="00546A0D">
              <w:rPr>
                <w:sz w:val="20"/>
                <w:lang w:val="ru-RU"/>
              </w:rPr>
              <w:lastRenderedPageBreak/>
              <w:t>Требования к содержанию и оформлению</w:t>
            </w:r>
          </w:p>
        </w:tc>
        <w:tc>
          <w:tcPr>
            <w:tcW w:w="2422" w:type="dxa"/>
          </w:tcPr>
          <w:p w14:paraId="21F08849" w14:textId="77777777" w:rsidR="00B2571D" w:rsidRDefault="00000000">
            <w:proofErr w:type="spellStart"/>
            <w:r>
              <w:rPr>
                <w:sz w:val="20"/>
              </w:rPr>
              <w:lastRenderedPageBreak/>
              <w:t>Регламентирует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lastRenderedPageBreak/>
              <w:t>документ</w:t>
            </w:r>
            <w:proofErr w:type="spellEnd"/>
            <w:r>
              <w:rPr>
                <w:sz w:val="20"/>
              </w:rPr>
              <w:t xml:space="preserve"> «</w:t>
            </w:r>
            <w:proofErr w:type="spellStart"/>
            <w:r>
              <w:rPr>
                <w:sz w:val="20"/>
              </w:rPr>
              <w:t>Текст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программы</w:t>
            </w:r>
            <w:proofErr w:type="spellEnd"/>
            <w:r>
              <w:rPr>
                <w:sz w:val="20"/>
              </w:rPr>
              <w:t>».</w:t>
            </w:r>
          </w:p>
        </w:tc>
        <w:tc>
          <w:tcPr>
            <w:tcW w:w="2422" w:type="dxa"/>
          </w:tcPr>
          <w:p w14:paraId="23A91810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lastRenderedPageBreak/>
              <w:t xml:space="preserve">Использовать при сдаче </w:t>
            </w:r>
            <w:r w:rsidRPr="00546A0D">
              <w:rPr>
                <w:sz w:val="20"/>
                <w:lang w:val="ru-RU"/>
              </w:rPr>
              <w:lastRenderedPageBreak/>
              <w:t>исходного кода как части комплекта документации.</w:t>
            </w:r>
          </w:p>
        </w:tc>
      </w:tr>
      <w:tr w:rsidR="00B2571D" w:rsidRPr="00546A0D" w14:paraId="46E2A6E8" w14:textId="77777777">
        <w:trPr>
          <w:jc w:val="center"/>
        </w:trPr>
        <w:tc>
          <w:tcPr>
            <w:tcW w:w="2422" w:type="dxa"/>
          </w:tcPr>
          <w:p w14:paraId="6BF3D37C" w14:textId="77777777" w:rsidR="00B2571D" w:rsidRDefault="00000000">
            <w:r>
              <w:rPr>
                <w:sz w:val="20"/>
              </w:rPr>
              <w:lastRenderedPageBreak/>
              <w:t>ГОСТ 19.402-78</w:t>
            </w:r>
          </w:p>
        </w:tc>
        <w:tc>
          <w:tcPr>
            <w:tcW w:w="2422" w:type="dxa"/>
          </w:tcPr>
          <w:p w14:paraId="0405203B" w14:textId="77777777" w:rsidR="00B2571D" w:rsidRDefault="00000000">
            <w:r>
              <w:rPr>
                <w:sz w:val="20"/>
              </w:rPr>
              <w:t>ЕСПД. Описание программы</w:t>
            </w:r>
          </w:p>
        </w:tc>
        <w:tc>
          <w:tcPr>
            <w:tcW w:w="2422" w:type="dxa"/>
          </w:tcPr>
          <w:p w14:paraId="53B2255D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Определяет структуру документа с описанием назначения, логики и функций программы.</w:t>
            </w:r>
          </w:p>
        </w:tc>
        <w:tc>
          <w:tcPr>
            <w:tcW w:w="2422" w:type="dxa"/>
          </w:tcPr>
          <w:p w14:paraId="745047E2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Использовать для технического описания программного продукта.</w:t>
            </w:r>
          </w:p>
        </w:tc>
      </w:tr>
      <w:tr w:rsidR="00B2571D" w:rsidRPr="00546A0D" w14:paraId="4E8C5BBF" w14:textId="77777777">
        <w:trPr>
          <w:jc w:val="center"/>
        </w:trPr>
        <w:tc>
          <w:tcPr>
            <w:tcW w:w="2422" w:type="dxa"/>
          </w:tcPr>
          <w:p w14:paraId="0029EB3A" w14:textId="77777777" w:rsidR="00B2571D" w:rsidRDefault="00000000">
            <w:r>
              <w:rPr>
                <w:sz w:val="20"/>
              </w:rPr>
              <w:t>ГОСТ 19.403-79</w:t>
            </w:r>
          </w:p>
        </w:tc>
        <w:tc>
          <w:tcPr>
            <w:tcW w:w="2422" w:type="dxa"/>
          </w:tcPr>
          <w:p w14:paraId="6331B47C" w14:textId="77777777" w:rsidR="00B2571D" w:rsidRDefault="00000000">
            <w:r>
              <w:rPr>
                <w:sz w:val="20"/>
              </w:rPr>
              <w:t>ЕСПД. Ведомость держателей подлинников</w:t>
            </w:r>
          </w:p>
        </w:tc>
        <w:tc>
          <w:tcPr>
            <w:tcW w:w="2422" w:type="dxa"/>
          </w:tcPr>
          <w:p w14:paraId="04E5DD88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Регламентирует документ, фиксирующий держателей подлинников программной документации.</w:t>
            </w:r>
          </w:p>
        </w:tc>
        <w:tc>
          <w:tcPr>
            <w:tcW w:w="2422" w:type="dxa"/>
          </w:tcPr>
          <w:p w14:paraId="01705C2A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Использовать в организациях с формальным документооборотом.</w:t>
            </w:r>
          </w:p>
        </w:tc>
      </w:tr>
      <w:tr w:rsidR="00B2571D" w:rsidRPr="00546A0D" w14:paraId="40C95291" w14:textId="77777777">
        <w:trPr>
          <w:jc w:val="center"/>
        </w:trPr>
        <w:tc>
          <w:tcPr>
            <w:tcW w:w="2422" w:type="dxa"/>
          </w:tcPr>
          <w:p w14:paraId="79A899D5" w14:textId="77777777" w:rsidR="00B2571D" w:rsidRDefault="00000000">
            <w:r>
              <w:rPr>
                <w:sz w:val="20"/>
              </w:rPr>
              <w:t>ГОСТ 19.404-79</w:t>
            </w:r>
          </w:p>
        </w:tc>
        <w:tc>
          <w:tcPr>
            <w:tcW w:w="2422" w:type="dxa"/>
          </w:tcPr>
          <w:p w14:paraId="542277D0" w14:textId="77777777" w:rsidR="00B2571D" w:rsidRDefault="00000000">
            <w:r>
              <w:rPr>
                <w:sz w:val="20"/>
              </w:rPr>
              <w:t>ЕСПД. Пояснительная записка</w:t>
            </w:r>
          </w:p>
        </w:tc>
        <w:tc>
          <w:tcPr>
            <w:tcW w:w="2422" w:type="dxa"/>
          </w:tcPr>
          <w:p w14:paraId="495B5515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Определяет содержание пояснительной записки к программному изделию.</w:t>
            </w:r>
          </w:p>
        </w:tc>
        <w:tc>
          <w:tcPr>
            <w:tcW w:w="2422" w:type="dxa"/>
          </w:tcPr>
          <w:p w14:paraId="4FDBDD65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Использовать в учебных и проектных работах, при защите проекта.</w:t>
            </w:r>
          </w:p>
        </w:tc>
      </w:tr>
      <w:tr w:rsidR="00B2571D" w:rsidRPr="00546A0D" w14:paraId="26B2ADA2" w14:textId="77777777">
        <w:trPr>
          <w:jc w:val="center"/>
        </w:trPr>
        <w:tc>
          <w:tcPr>
            <w:tcW w:w="2422" w:type="dxa"/>
          </w:tcPr>
          <w:p w14:paraId="06716D94" w14:textId="77777777" w:rsidR="00B2571D" w:rsidRDefault="00000000">
            <w:r>
              <w:rPr>
                <w:sz w:val="20"/>
              </w:rPr>
              <w:t>ГОСТ 34.201-2020</w:t>
            </w:r>
          </w:p>
        </w:tc>
        <w:tc>
          <w:tcPr>
            <w:tcW w:w="2422" w:type="dxa"/>
          </w:tcPr>
          <w:p w14:paraId="488585A1" w14:textId="77777777" w:rsidR="00B2571D" w:rsidRDefault="00000000">
            <w:r w:rsidRPr="00546A0D">
              <w:rPr>
                <w:sz w:val="20"/>
                <w:lang w:val="ru-RU"/>
              </w:rPr>
              <w:t xml:space="preserve">Информационные технологии. Комплекс стандартов на автоматизированные системы. </w:t>
            </w:r>
            <w:proofErr w:type="spellStart"/>
            <w:r>
              <w:rPr>
                <w:sz w:val="20"/>
              </w:rPr>
              <w:t>Виды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комплектность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обозначение</w:t>
            </w:r>
            <w:proofErr w:type="spellEnd"/>
            <w:r>
              <w:rPr>
                <w:sz w:val="20"/>
              </w:rPr>
              <w:t xml:space="preserve"> документов</w:t>
            </w:r>
          </w:p>
        </w:tc>
        <w:tc>
          <w:tcPr>
            <w:tcW w:w="2422" w:type="dxa"/>
          </w:tcPr>
          <w:p w14:paraId="45645A8A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Устанавливает виды и комплектность документов при создании автоматизированных систем.</w:t>
            </w:r>
          </w:p>
        </w:tc>
        <w:tc>
          <w:tcPr>
            <w:tcW w:w="2422" w:type="dxa"/>
          </w:tcPr>
          <w:p w14:paraId="35F22CEF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Использовать при разработке АС, ИС, корпоративных систем.</w:t>
            </w:r>
          </w:p>
        </w:tc>
      </w:tr>
      <w:tr w:rsidR="00B2571D" w:rsidRPr="00546A0D" w14:paraId="21D766B0" w14:textId="77777777">
        <w:trPr>
          <w:jc w:val="center"/>
        </w:trPr>
        <w:tc>
          <w:tcPr>
            <w:tcW w:w="2422" w:type="dxa"/>
          </w:tcPr>
          <w:p w14:paraId="2FBBED67" w14:textId="77777777" w:rsidR="00B2571D" w:rsidRDefault="00000000">
            <w:r>
              <w:rPr>
                <w:sz w:val="20"/>
              </w:rPr>
              <w:t>ГОСТ 34.602-2020</w:t>
            </w:r>
          </w:p>
        </w:tc>
        <w:tc>
          <w:tcPr>
            <w:tcW w:w="2422" w:type="dxa"/>
          </w:tcPr>
          <w:p w14:paraId="578F622E" w14:textId="77777777" w:rsidR="00B2571D" w:rsidRDefault="00000000">
            <w:r w:rsidRPr="00546A0D">
              <w:rPr>
                <w:sz w:val="20"/>
                <w:lang w:val="ru-RU"/>
              </w:rPr>
              <w:t xml:space="preserve">Информационные технологии. Комплекс стандартов на автоматизированные системы. </w:t>
            </w:r>
            <w:proofErr w:type="spellStart"/>
            <w:r>
              <w:rPr>
                <w:sz w:val="20"/>
              </w:rPr>
              <w:t>Техническое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задание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создание</w:t>
            </w:r>
            <w:proofErr w:type="spellEnd"/>
            <w:r>
              <w:rPr>
                <w:sz w:val="20"/>
              </w:rPr>
              <w:t xml:space="preserve"> автоматизированной системы</w:t>
            </w:r>
          </w:p>
        </w:tc>
        <w:tc>
          <w:tcPr>
            <w:tcW w:w="2422" w:type="dxa"/>
          </w:tcPr>
          <w:p w14:paraId="32B66FC7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Определяет требования к содержанию ТЗ на автоматизированную систему.</w:t>
            </w:r>
          </w:p>
        </w:tc>
        <w:tc>
          <w:tcPr>
            <w:tcW w:w="2422" w:type="dxa"/>
          </w:tcPr>
          <w:p w14:paraId="1BEB02CE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Использовать при оформлении ТЗ на информационные системы.</w:t>
            </w:r>
          </w:p>
        </w:tc>
      </w:tr>
      <w:tr w:rsidR="00B2571D" w:rsidRPr="00546A0D" w14:paraId="08B45A23" w14:textId="77777777">
        <w:trPr>
          <w:jc w:val="center"/>
        </w:trPr>
        <w:tc>
          <w:tcPr>
            <w:tcW w:w="2422" w:type="dxa"/>
          </w:tcPr>
          <w:p w14:paraId="5F8B3D36" w14:textId="77777777" w:rsidR="00B2571D" w:rsidRDefault="00000000">
            <w:r>
              <w:rPr>
                <w:sz w:val="20"/>
              </w:rPr>
              <w:t>ГОСТ Р 59795-2021</w:t>
            </w:r>
          </w:p>
        </w:tc>
        <w:tc>
          <w:tcPr>
            <w:tcW w:w="2422" w:type="dxa"/>
          </w:tcPr>
          <w:p w14:paraId="7BB82132" w14:textId="77777777" w:rsidR="00B2571D" w:rsidRDefault="00000000">
            <w:r w:rsidRPr="00546A0D">
              <w:rPr>
                <w:sz w:val="20"/>
                <w:lang w:val="ru-RU"/>
              </w:rPr>
              <w:t xml:space="preserve">Информационные технологии. Комплекс стандартов на автоматизированные системы. </w:t>
            </w:r>
            <w:proofErr w:type="spellStart"/>
            <w:r>
              <w:rPr>
                <w:sz w:val="20"/>
              </w:rPr>
              <w:t>Автоматизированные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системы</w:t>
            </w:r>
            <w:proofErr w:type="spellEnd"/>
            <w:r>
              <w:rPr>
                <w:sz w:val="20"/>
              </w:rPr>
              <w:t>. Требования к содержанию документов</w:t>
            </w:r>
          </w:p>
        </w:tc>
        <w:tc>
          <w:tcPr>
            <w:tcW w:w="2422" w:type="dxa"/>
          </w:tcPr>
          <w:p w14:paraId="61DE8089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Уточняет требования к содержанию документов для автоматизированных систем.</w:t>
            </w:r>
          </w:p>
        </w:tc>
        <w:tc>
          <w:tcPr>
            <w:tcW w:w="2422" w:type="dxa"/>
          </w:tcPr>
          <w:p w14:paraId="2FF5EDE6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Использовать при подготовке документации по АС.</w:t>
            </w:r>
          </w:p>
        </w:tc>
      </w:tr>
      <w:tr w:rsidR="00B2571D" w:rsidRPr="00546A0D" w14:paraId="017BE9D1" w14:textId="77777777">
        <w:trPr>
          <w:jc w:val="center"/>
        </w:trPr>
        <w:tc>
          <w:tcPr>
            <w:tcW w:w="2422" w:type="dxa"/>
          </w:tcPr>
          <w:p w14:paraId="09F2B26E" w14:textId="77777777" w:rsidR="00B2571D" w:rsidRDefault="00000000">
            <w:r>
              <w:rPr>
                <w:sz w:val="20"/>
              </w:rPr>
              <w:t>ГОСТ Р ИСО/МЭК 12207-2010</w:t>
            </w:r>
          </w:p>
        </w:tc>
        <w:tc>
          <w:tcPr>
            <w:tcW w:w="2422" w:type="dxa"/>
          </w:tcPr>
          <w:p w14:paraId="3EB3E4E7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Информационная технология. Системная и программная инженерия. Процессы жизненного цикла программных средств</w:t>
            </w:r>
          </w:p>
        </w:tc>
        <w:tc>
          <w:tcPr>
            <w:tcW w:w="2422" w:type="dxa"/>
          </w:tcPr>
          <w:p w14:paraId="16613B93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Описывает процессы жизненного цикла ПО: приобретение, поставка, разработка, сопровождение, эксплуатация.</w:t>
            </w:r>
          </w:p>
        </w:tc>
        <w:tc>
          <w:tcPr>
            <w:tcW w:w="2422" w:type="dxa"/>
          </w:tcPr>
          <w:p w14:paraId="2B373F16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Использовать при организации жизненного цикла разработки ПО.</w:t>
            </w:r>
          </w:p>
        </w:tc>
      </w:tr>
      <w:tr w:rsidR="00B2571D" w:rsidRPr="00546A0D" w14:paraId="734C4914" w14:textId="77777777">
        <w:trPr>
          <w:jc w:val="center"/>
        </w:trPr>
        <w:tc>
          <w:tcPr>
            <w:tcW w:w="2422" w:type="dxa"/>
          </w:tcPr>
          <w:p w14:paraId="09C59A98" w14:textId="77777777" w:rsidR="00B2571D" w:rsidRDefault="00000000">
            <w:r>
              <w:rPr>
                <w:sz w:val="20"/>
              </w:rPr>
              <w:t>ISO/IEC/IEEE 29148:2018</w:t>
            </w:r>
          </w:p>
        </w:tc>
        <w:tc>
          <w:tcPr>
            <w:tcW w:w="2422" w:type="dxa"/>
          </w:tcPr>
          <w:p w14:paraId="7CC87E60" w14:textId="77777777" w:rsidR="00B2571D" w:rsidRDefault="00000000">
            <w:r w:rsidRPr="00546A0D">
              <w:rPr>
                <w:sz w:val="20"/>
                <w:lang w:val="ru-RU"/>
              </w:rPr>
              <w:t xml:space="preserve">Системная и программная инженерия. Процессы жизненного цикла. </w:t>
            </w:r>
            <w:proofErr w:type="spellStart"/>
            <w:r>
              <w:rPr>
                <w:sz w:val="20"/>
              </w:rPr>
              <w:t>Разработка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требований</w:t>
            </w:r>
            <w:proofErr w:type="spellEnd"/>
          </w:p>
        </w:tc>
        <w:tc>
          <w:tcPr>
            <w:tcW w:w="2422" w:type="dxa"/>
          </w:tcPr>
          <w:p w14:paraId="32A52751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Описывает процессы инженерии требований и состав информационных объектов требований.</w:t>
            </w:r>
          </w:p>
        </w:tc>
        <w:tc>
          <w:tcPr>
            <w:tcW w:w="2422" w:type="dxa"/>
          </w:tcPr>
          <w:p w14:paraId="04E22905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 xml:space="preserve">Использовать при разработке требований, </w:t>
            </w:r>
            <w:r>
              <w:rPr>
                <w:sz w:val="20"/>
              </w:rPr>
              <w:t>SRS</w:t>
            </w:r>
            <w:r w:rsidRPr="00546A0D">
              <w:rPr>
                <w:sz w:val="20"/>
                <w:lang w:val="ru-RU"/>
              </w:rPr>
              <w:t>, спецификаций функций.</w:t>
            </w:r>
          </w:p>
        </w:tc>
      </w:tr>
      <w:tr w:rsidR="00B2571D" w:rsidRPr="00546A0D" w14:paraId="541008A2" w14:textId="77777777">
        <w:trPr>
          <w:jc w:val="center"/>
        </w:trPr>
        <w:tc>
          <w:tcPr>
            <w:tcW w:w="2422" w:type="dxa"/>
          </w:tcPr>
          <w:p w14:paraId="509C812C" w14:textId="77777777" w:rsidR="00B2571D" w:rsidRDefault="00000000">
            <w:r>
              <w:rPr>
                <w:sz w:val="20"/>
              </w:rPr>
              <w:t>ГОСТ Р ИСО/МЭК 25010-2015</w:t>
            </w:r>
          </w:p>
        </w:tc>
        <w:tc>
          <w:tcPr>
            <w:tcW w:w="2422" w:type="dxa"/>
          </w:tcPr>
          <w:p w14:paraId="1F144708" w14:textId="77777777" w:rsidR="00B2571D" w:rsidRDefault="00000000">
            <w:r w:rsidRPr="00546A0D">
              <w:rPr>
                <w:sz w:val="20"/>
                <w:lang w:val="ru-RU"/>
              </w:rPr>
              <w:t>Требования и оценка качества систем и программного обеспечения (</w:t>
            </w:r>
            <w:proofErr w:type="spellStart"/>
            <w:r>
              <w:rPr>
                <w:sz w:val="20"/>
              </w:rPr>
              <w:t>SQuaRE</w:t>
            </w:r>
            <w:proofErr w:type="spellEnd"/>
            <w:r w:rsidRPr="00546A0D">
              <w:rPr>
                <w:sz w:val="20"/>
                <w:lang w:val="ru-RU"/>
              </w:rPr>
              <w:t xml:space="preserve">). </w:t>
            </w:r>
            <w:r>
              <w:rPr>
                <w:sz w:val="20"/>
              </w:rPr>
              <w:t>Модели качества систем и программных продуктов</w:t>
            </w:r>
          </w:p>
        </w:tc>
        <w:tc>
          <w:tcPr>
            <w:tcW w:w="2422" w:type="dxa"/>
          </w:tcPr>
          <w:p w14:paraId="67F5D3C6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Описывает модели качества программного обеспечения и систем.</w:t>
            </w:r>
          </w:p>
        </w:tc>
        <w:tc>
          <w:tcPr>
            <w:tcW w:w="2422" w:type="dxa"/>
          </w:tcPr>
          <w:p w14:paraId="5CCA32E9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Использовать при формировании требований к качеству и критериев оценки ПО.</w:t>
            </w:r>
          </w:p>
        </w:tc>
      </w:tr>
      <w:tr w:rsidR="00B2571D" w:rsidRPr="00546A0D" w14:paraId="2AF00427" w14:textId="77777777">
        <w:trPr>
          <w:jc w:val="center"/>
        </w:trPr>
        <w:tc>
          <w:tcPr>
            <w:tcW w:w="2422" w:type="dxa"/>
          </w:tcPr>
          <w:p w14:paraId="06280F96" w14:textId="77777777" w:rsidR="00B2571D" w:rsidRDefault="00000000">
            <w:r>
              <w:rPr>
                <w:sz w:val="20"/>
              </w:rPr>
              <w:t>ГОСТ Р ИСО/МЭК 27034-1-2014</w:t>
            </w:r>
          </w:p>
        </w:tc>
        <w:tc>
          <w:tcPr>
            <w:tcW w:w="2422" w:type="dxa"/>
          </w:tcPr>
          <w:p w14:paraId="49EAB413" w14:textId="77777777" w:rsidR="00B2571D" w:rsidRDefault="00000000">
            <w:r w:rsidRPr="00546A0D">
              <w:rPr>
                <w:sz w:val="20"/>
                <w:lang w:val="ru-RU"/>
              </w:rPr>
              <w:t xml:space="preserve">Информационная технология. Методы и </w:t>
            </w:r>
            <w:r w:rsidRPr="00546A0D">
              <w:rPr>
                <w:sz w:val="20"/>
                <w:lang w:val="ru-RU"/>
              </w:rPr>
              <w:lastRenderedPageBreak/>
              <w:t xml:space="preserve">средства обеспечения безопасности. </w:t>
            </w:r>
            <w:proofErr w:type="spellStart"/>
            <w:r>
              <w:rPr>
                <w:sz w:val="20"/>
              </w:rPr>
              <w:t>Безопасность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приложений</w:t>
            </w:r>
            <w:proofErr w:type="spellEnd"/>
            <w:r>
              <w:rPr>
                <w:sz w:val="20"/>
              </w:rPr>
              <w:t>. Часть 1. Обзор и общие понятия</w:t>
            </w:r>
          </w:p>
        </w:tc>
        <w:tc>
          <w:tcPr>
            <w:tcW w:w="2422" w:type="dxa"/>
          </w:tcPr>
          <w:p w14:paraId="4C0B1AC9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lastRenderedPageBreak/>
              <w:t xml:space="preserve">Описывает подходы к управлению </w:t>
            </w:r>
            <w:r w:rsidRPr="00546A0D">
              <w:rPr>
                <w:sz w:val="20"/>
                <w:lang w:val="ru-RU"/>
              </w:rPr>
              <w:lastRenderedPageBreak/>
              <w:t>безопасностью приложений.</w:t>
            </w:r>
          </w:p>
        </w:tc>
        <w:tc>
          <w:tcPr>
            <w:tcW w:w="2422" w:type="dxa"/>
          </w:tcPr>
          <w:p w14:paraId="610F81B6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lastRenderedPageBreak/>
              <w:t xml:space="preserve">Использовать при проектировании </w:t>
            </w:r>
            <w:r w:rsidRPr="00546A0D">
              <w:rPr>
                <w:sz w:val="20"/>
                <w:lang w:val="ru-RU"/>
              </w:rPr>
              <w:lastRenderedPageBreak/>
              <w:t>безопасных приложений.</w:t>
            </w:r>
          </w:p>
        </w:tc>
      </w:tr>
      <w:tr w:rsidR="00B2571D" w:rsidRPr="00546A0D" w14:paraId="252C26D7" w14:textId="77777777">
        <w:trPr>
          <w:jc w:val="center"/>
        </w:trPr>
        <w:tc>
          <w:tcPr>
            <w:tcW w:w="2422" w:type="dxa"/>
          </w:tcPr>
          <w:p w14:paraId="54DC0842" w14:textId="77777777" w:rsidR="00B2571D" w:rsidRDefault="00000000">
            <w:r>
              <w:rPr>
                <w:sz w:val="20"/>
              </w:rPr>
              <w:lastRenderedPageBreak/>
              <w:t>ГОСТ Р 56939-2024</w:t>
            </w:r>
          </w:p>
        </w:tc>
        <w:tc>
          <w:tcPr>
            <w:tcW w:w="2422" w:type="dxa"/>
          </w:tcPr>
          <w:p w14:paraId="1835BFBE" w14:textId="77777777" w:rsidR="00B2571D" w:rsidRDefault="00000000">
            <w:r w:rsidRPr="00546A0D">
              <w:rPr>
                <w:sz w:val="20"/>
                <w:lang w:val="ru-RU"/>
              </w:rPr>
              <w:t xml:space="preserve">Защита информации. Разработка безопасного программного обеспечения. </w:t>
            </w:r>
            <w:proofErr w:type="spellStart"/>
            <w:r>
              <w:rPr>
                <w:sz w:val="20"/>
              </w:rPr>
              <w:t>Общие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требования</w:t>
            </w:r>
            <w:proofErr w:type="spellEnd"/>
          </w:p>
        </w:tc>
        <w:tc>
          <w:tcPr>
            <w:tcW w:w="2422" w:type="dxa"/>
          </w:tcPr>
          <w:p w14:paraId="6109A7D9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Устанавливает требования к созданию безопасного ПО и устранению уязвимостей.</w:t>
            </w:r>
          </w:p>
        </w:tc>
        <w:tc>
          <w:tcPr>
            <w:tcW w:w="2422" w:type="dxa"/>
          </w:tcPr>
          <w:p w14:paraId="4A792924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Использовать при разработке ПО с требованиями информационной безопасности.</w:t>
            </w:r>
          </w:p>
        </w:tc>
      </w:tr>
    </w:tbl>
    <w:p w14:paraId="29DADB00" w14:textId="77777777" w:rsidR="00B2571D" w:rsidRPr="00546A0D" w:rsidRDefault="00000000">
      <w:pPr>
        <w:spacing w:after="120"/>
        <w:ind w:firstLine="709"/>
        <w:rPr>
          <w:lang w:val="ru-RU"/>
        </w:rPr>
      </w:pPr>
      <w:r w:rsidRPr="00546A0D">
        <w:rPr>
          <w:lang w:val="ru-RU"/>
        </w:rPr>
        <w:t xml:space="preserve">Вывод по заданию 5.1: при разработке программного обеспечения необходимо опираться на две группы стандартов. Первая группа — ЕСПД ГОСТ 19, она регулирует программную документацию. Вторая группа — стандарты по автоматизированным системам ГОСТ 34 и современные стандарты системной/программной инженерии, качества и безопасности. Для разработки спецификаций особенно важны ГОСТ 19.202-78, ГОСТ 19.201-78, ГОСТ 34.602-2020 и </w:t>
      </w:r>
      <w:r>
        <w:t>ISO</w:t>
      </w:r>
      <w:r w:rsidRPr="00546A0D">
        <w:rPr>
          <w:lang w:val="ru-RU"/>
        </w:rPr>
        <w:t>/</w:t>
      </w:r>
      <w:r>
        <w:t>IEC</w:t>
      </w:r>
      <w:r w:rsidRPr="00546A0D">
        <w:rPr>
          <w:lang w:val="ru-RU"/>
        </w:rPr>
        <w:t>/</w:t>
      </w:r>
      <w:r>
        <w:t>IEEE</w:t>
      </w:r>
      <w:r w:rsidRPr="00546A0D">
        <w:rPr>
          <w:lang w:val="ru-RU"/>
        </w:rPr>
        <w:t xml:space="preserve"> 29148:2018.</w:t>
      </w:r>
    </w:p>
    <w:p w14:paraId="4C10611F" w14:textId="77777777" w:rsidR="00B2571D" w:rsidRPr="00546A0D" w:rsidRDefault="00000000">
      <w:pPr>
        <w:spacing w:after="120"/>
        <w:ind w:firstLine="709"/>
        <w:rPr>
          <w:lang w:val="ru-RU"/>
        </w:rPr>
      </w:pPr>
      <w:r w:rsidRPr="00546A0D">
        <w:rPr>
          <w:lang w:val="ru-RU"/>
        </w:rPr>
        <w:br w:type="page"/>
      </w:r>
    </w:p>
    <w:p w14:paraId="3931FDF2" w14:textId="2D69C511" w:rsidR="00B2571D" w:rsidRPr="00546A0D" w:rsidRDefault="00000000" w:rsidP="00546A0D">
      <w:pPr>
        <w:rPr>
          <w:b/>
          <w:bCs/>
          <w:sz w:val="32"/>
          <w:szCs w:val="32"/>
          <w:lang w:val="ru-RU"/>
        </w:rPr>
      </w:pPr>
      <w:r w:rsidRPr="00546A0D">
        <w:rPr>
          <w:b/>
          <w:bCs/>
          <w:sz w:val="32"/>
          <w:szCs w:val="32"/>
          <w:lang w:val="ru-RU"/>
        </w:rPr>
        <w:lastRenderedPageBreak/>
        <w:t>Задание 5.2. Реферативные журналы ВИНИТИ</w:t>
      </w:r>
    </w:p>
    <w:p w14:paraId="4DE7FAEA" w14:textId="77777777" w:rsidR="00B2571D" w:rsidRPr="00546A0D" w:rsidRDefault="00000000" w:rsidP="00546A0D">
      <w:pPr>
        <w:rPr>
          <w:b/>
          <w:bCs/>
          <w:sz w:val="28"/>
          <w:szCs w:val="28"/>
          <w:lang w:val="ru-RU"/>
        </w:rPr>
      </w:pPr>
      <w:r w:rsidRPr="00546A0D">
        <w:rPr>
          <w:b/>
          <w:bCs/>
          <w:sz w:val="28"/>
          <w:szCs w:val="28"/>
          <w:lang w:val="ru-RU"/>
        </w:rPr>
        <w:t>Краткая характеристика реферативного журнала</w:t>
      </w:r>
    </w:p>
    <w:p w14:paraId="5791C038" w14:textId="77777777" w:rsidR="00B2571D" w:rsidRPr="00546A0D" w:rsidRDefault="00000000">
      <w:pPr>
        <w:spacing w:after="120"/>
        <w:ind w:firstLine="709"/>
        <w:rPr>
          <w:lang w:val="ru-RU"/>
        </w:rPr>
      </w:pPr>
      <w:r w:rsidRPr="00546A0D">
        <w:rPr>
          <w:lang w:val="ru-RU"/>
        </w:rPr>
        <w:t>Реферативный журнал ВИНИТИ РАН издается с 1952 года и является периодическим научно-информационным изданием. В нем публикуются библиографические описания, аннотации и рефераты отечественных и зарубежных публикаций в области естественных, точных и технических наук, экономики и медицины.</w:t>
      </w:r>
    </w:p>
    <w:p w14:paraId="0D87FCB0" w14:textId="77777777" w:rsidR="00B2571D" w:rsidRPr="00546A0D" w:rsidRDefault="00000000">
      <w:pPr>
        <w:spacing w:after="120"/>
        <w:ind w:firstLine="709"/>
        <w:rPr>
          <w:lang w:val="ru-RU"/>
        </w:rPr>
      </w:pPr>
      <w:r w:rsidRPr="00546A0D">
        <w:rPr>
          <w:lang w:val="ru-RU"/>
        </w:rPr>
        <w:t>Реферативный журнал охватывает множество направлений, включая автоматику и вычислительную технику, информатику, математику, вычислительные науки, физику, химию, энергетику и другие области.</w:t>
      </w:r>
    </w:p>
    <w:p w14:paraId="34F5A555" w14:textId="77777777" w:rsidR="00B2571D" w:rsidRPr="00546A0D" w:rsidRDefault="00000000">
      <w:pPr>
        <w:spacing w:after="120"/>
        <w:ind w:firstLine="709"/>
        <w:rPr>
          <w:lang w:val="ru-RU"/>
        </w:rPr>
      </w:pPr>
      <w:r w:rsidRPr="00546A0D">
        <w:rPr>
          <w:lang w:val="ru-RU"/>
        </w:rPr>
        <w:t>Основная единица журнала — описание документа. Оно включает библиографическую часть и реферат. В электронной форме журнал позволяет просматривать номер, переходить по оглавлению, искать по авторам, источникам, ключевым словам и тексту описания.</w:t>
      </w:r>
    </w:p>
    <w:p w14:paraId="4ED48CF6" w14:textId="77777777" w:rsidR="00B2571D" w:rsidRPr="00546A0D" w:rsidRDefault="00000000" w:rsidP="00546A0D">
      <w:pPr>
        <w:rPr>
          <w:b/>
          <w:bCs/>
          <w:lang w:val="ru-RU"/>
        </w:rPr>
      </w:pPr>
      <w:r w:rsidRPr="00546A0D">
        <w:rPr>
          <w:b/>
          <w:bCs/>
          <w:lang w:val="ru-RU"/>
        </w:rPr>
        <w:t>Структура полей документа в РЖ ВИНИТИ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B2571D" w14:paraId="616D07BF" w14:textId="77777777">
        <w:trPr>
          <w:jc w:val="center"/>
        </w:trPr>
        <w:tc>
          <w:tcPr>
            <w:tcW w:w="3230" w:type="dxa"/>
            <w:shd w:val="clear" w:color="auto" w:fill="D9EAF7"/>
          </w:tcPr>
          <w:p w14:paraId="4B30A676" w14:textId="77777777" w:rsidR="00B2571D" w:rsidRDefault="00000000">
            <w:r>
              <w:rPr>
                <w:b/>
                <w:sz w:val="20"/>
              </w:rPr>
              <w:t>№</w:t>
            </w:r>
          </w:p>
        </w:tc>
        <w:tc>
          <w:tcPr>
            <w:tcW w:w="3230" w:type="dxa"/>
            <w:shd w:val="clear" w:color="auto" w:fill="D9EAF7"/>
          </w:tcPr>
          <w:p w14:paraId="246EE8B1" w14:textId="77777777" w:rsidR="00B2571D" w:rsidRDefault="00000000">
            <w:r>
              <w:rPr>
                <w:b/>
                <w:sz w:val="20"/>
              </w:rPr>
              <w:t>Поле</w:t>
            </w:r>
          </w:p>
        </w:tc>
        <w:tc>
          <w:tcPr>
            <w:tcW w:w="3230" w:type="dxa"/>
            <w:shd w:val="clear" w:color="auto" w:fill="D9EAF7"/>
          </w:tcPr>
          <w:p w14:paraId="4DE19063" w14:textId="77777777" w:rsidR="00B2571D" w:rsidRDefault="00000000">
            <w:r>
              <w:rPr>
                <w:b/>
                <w:sz w:val="20"/>
              </w:rPr>
              <w:t>Содержание</w:t>
            </w:r>
          </w:p>
        </w:tc>
      </w:tr>
      <w:tr w:rsidR="00B2571D" w:rsidRPr="00546A0D" w14:paraId="749634FD" w14:textId="77777777">
        <w:trPr>
          <w:jc w:val="center"/>
        </w:trPr>
        <w:tc>
          <w:tcPr>
            <w:tcW w:w="3230" w:type="dxa"/>
          </w:tcPr>
          <w:p w14:paraId="2ECF05CD" w14:textId="77777777" w:rsidR="00B2571D" w:rsidRDefault="00000000">
            <w:r>
              <w:rPr>
                <w:sz w:val="20"/>
              </w:rPr>
              <w:t>1</w:t>
            </w:r>
          </w:p>
        </w:tc>
        <w:tc>
          <w:tcPr>
            <w:tcW w:w="3230" w:type="dxa"/>
          </w:tcPr>
          <w:p w14:paraId="571E5406" w14:textId="77777777" w:rsidR="00B2571D" w:rsidRDefault="00000000">
            <w:r>
              <w:rPr>
                <w:sz w:val="20"/>
              </w:rPr>
              <w:t>Порядковый номер реферата</w:t>
            </w:r>
          </w:p>
        </w:tc>
        <w:tc>
          <w:tcPr>
            <w:tcW w:w="3230" w:type="dxa"/>
          </w:tcPr>
          <w:p w14:paraId="418A601E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Уникальный номер записи внутри выпуска.</w:t>
            </w:r>
          </w:p>
        </w:tc>
      </w:tr>
      <w:tr w:rsidR="00B2571D" w:rsidRPr="00546A0D" w14:paraId="22829B8D" w14:textId="77777777">
        <w:trPr>
          <w:jc w:val="center"/>
        </w:trPr>
        <w:tc>
          <w:tcPr>
            <w:tcW w:w="3230" w:type="dxa"/>
          </w:tcPr>
          <w:p w14:paraId="417BC2CC" w14:textId="77777777" w:rsidR="00B2571D" w:rsidRDefault="00000000">
            <w:r>
              <w:rPr>
                <w:sz w:val="20"/>
              </w:rPr>
              <w:t>2</w:t>
            </w:r>
          </w:p>
        </w:tc>
        <w:tc>
          <w:tcPr>
            <w:tcW w:w="3230" w:type="dxa"/>
          </w:tcPr>
          <w:p w14:paraId="43ECF3BC" w14:textId="77777777" w:rsidR="00B2571D" w:rsidRDefault="00000000">
            <w:r>
              <w:rPr>
                <w:sz w:val="20"/>
              </w:rPr>
              <w:t>Заглавие на русском языке</w:t>
            </w:r>
          </w:p>
        </w:tc>
        <w:tc>
          <w:tcPr>
            <w:tcW w:w="3230" w:type="dxa"/>
          </w:tcPr>
          <w:p w14:paraId="744F5526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Переведенное или оригинальное русское название публикации.</w:t>
            </w:r>
          </w:p>
        </w:tc>
      </w:tr>
      <w:tr w:rsidR="00B2571D" w:rsidRPr="00546A0D" w14:paraId="5E405999" w14:textId="77777777">
        <w:trPr>
          <w:jc w:val="center"/>
        </w:trPr>
        <w:tc>
          <w:tcPr>
            <w:tcW w:w="3230" w:type="dxa"/>
          </w:tcPr>
          <w:p w14:paraId="079636BC" w14:textId="77777777" w:rsidR="00B2571D" w:rsidRDefault="00000000">
            <w:r>
              <w:rPr>
                <w:sz w:val="20"/>
              </w:rPr>
              <w:t>3</w:t>
            </w:r>
          </w:p>
        </w:tc>
        <w:tc>
          <w:tcPr>
            <w:tcW w:w="3230" w:type="dxa"/>
          </w:tcPr>
          <w:p w14:paraId="28BE7ADA" w14:textId="77777777" w:rsidR="00B2571D" w:rsidRDefault="00000000">
            <w:r>
              <w:rPr>
                <w:sz w:val="20"/>
              </w:rPr>
              <w:t>Заглавие на языке оригинала</w:t>
            </w:r>
          </w:p>
        </w:tc>
        <w:tc>
          <w:tcPr>
            <w:tcW w:w="3230" w:type="dxa"/>
          </w:tcPr>
          <w:p w14:paraId="2E7BCBA6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Название статьи/документа на языке первоисточника.</w:t>
            </w:r>
          </w:p>
        </w:tc>
      </w:tr>
      <w:tr w:rsidR="00B2571D" w14:paraId="4C52EA8F" w14:textId="77777777">
        <w:trPr>
          <w:jc w:val="center"/>
        </w:trPr>
        <w:tc>
          <w:tcPr>
            <w:tcW w:w="3230" w:type="dxa"/>
          </w:tcPr>
          <w:p w14:paraId="65BA288F" w14:textId="77777777" w:rsidR="00B2571D" w:rsidRDefault="00000000">
            <w:r>
              <w:rPr>
                <w:sz w:val="20"/>
              </w:rPr>
              <w:t>4</w:t>
            </w:r>
          </w:p>
        </w:tc>
        <w:tc>
          <w:tcPr>
            <w:tcW w:w="3230" w:type="dxa"/>
          </w:tcPr>
          <w:p w14:paraId="31B2D7F5" w14:textId="77777777" w:rsidR="00B2571D" w:rsidRDefault="00000000">
            <w:r>
              <w:rPr>
                <w:sz w:val="20"/>
              </w:rPr>
              <w:t>Авторы</w:t>
            </w:r>
          </w:p>
        </w:tc>
        <w:tc>
          <w:tcPr>
            <w:tcW w:w="3230" w:type="dxa"/>
          </w:tcPr>
          <w:p w14:paraId="35139BF6" w14:textId="77777777" w:rsidR="00B2571D" w:rsidRDefault="00000000">
            <w:r>
              <w:rPr>
                <w:sz w:val="20"/>
              </w:rPr>
              <w:t>Сведения об авторах публикации.</w:t>
            </w:r>
          </w:p>
        </w:tc>
      </w:tr>
      <w:tr w:rsidR="00B2571D" w:rsidRPr="00546A0D" w14:paraId="22E543CF" w14:textId="77777777">
        <w:trPr>
          <w:jc w:val="center"/>
        </w:trPr>
        <w:tc>
          <w:tcPr>
            <w:tcW w:w="3230" w:type="dxa"/>
          </w:tcPr>
          <w:p w14:paraId="23FD40A6" w14:textId="77777777" w:rsidR="00B2571D" w:rsidRDefault="00000000">
            <w:r>
              <w:rPr>
                <w:sz w:val="20"/>
              </w:rPr>
              <w:t>5</w:t>
            </w:r>
          </w:p>
        </w:tc>
        <w:tc>
          <w:tcPr>
            <w:tcW w:w="3230" w:type="dxa"/>
          </w:tcPr>
          <w:p w14:paraId="45A5EBD5" w14:textId="77777777" w:rsidR="00B2571D" w:rsidRDefault="00000000">
            <w:r>
              <w:rPr>
                <w:sz w:val="20"/>
              </w:rPr>
              <w:t>Сокращенное название издания</w:t>
            </w:r>
          </w:p>
        </w:tc>
        <w:tc>
          <w:tcPr>
            <w:tcW w:w="3230" w:type="dxa"/>
          </w:tcPr>
          <w:p w14:paraId="095527D1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Название журнала или сборника в сокращенной форме.</w:t>
            </w:r>
          </w:p>
        </w:tc>
      </w:tr>
      <w:tr w:rsidR="00B2571D" w14:paraId="7104285B" w14:textId="77777777">
        <w:trPr>
          <w:jc w:val="center"/>
        </w:trPr>
        <w:tc>
          <w:tcPr>
            <w:tcW w:w="3230" w:type="dxa"/>
          </w:tcPr>
          <w:p w14:paraId="50672F98" w14:textId="77777777" w:rsidR="00B2571D" w:rsidRDefault="00000000">
            <w:r>
              <w:rPr>
                <w:sz w:val="20"/>
              </w:rPr>
              <w:t>6</w:t>
            </w:r>
          </w:p>
        </w:tc>
        <w:tc>
          <w:tcPr>
            <w:tcW w:w="3230" w:type="dxa"/>
          </w:tcPr>
          <w:p w14:paraId="2199BA6E" w14:textId="77777777" w:rsidR="00B2571D" w:rsidRDefault="00000000">
            <w:r>
              <w:rPr>
                <w:sz w:val="20"/>
              </w:rPr>
              <w:t>Год, том, выпуск, страницы</w:t>
            </w:r>
          </w:p>
        </w:tc>
        <w:tc>
          <w:tcPr>
            <w:tcW w:w="3230" w:type="dxa"/>
          </w:tcPr>
          <w:p w14:paraId="2191CA21" w14:textId="77777777" w:rsidR="00B2571D" w:rsidRDefault="00000000">
            <w:r>
              <w:rPr>
                <w:sz w:val="20"/>
              </w:rPr>
              <w:t>Выходные данные первоисточника.</w:t>
            </w:r>
          </w:p>
        </w:tc>
      </w:tr>
      <w:tr w:rsidR="00B2571D" w:rsidRPr="00546A0D" w14:paraId="221704BB" w14:textId="77777777">
        <w:trPr>
          <w:jc w:val="center"/>
        </w:trPr>
        <w:tc>
          <w:tcPr>
            <w:tcW w:w="3230" w:type="dxa"/>
          </w:tcPr>
          <w:p w14:paraId="478D1921" w14:textId="77777777" w:rsidR="00B2571D" w:rsidRDefault="00000000">
            <w:r>
              <w:rPr>
                <w:sz w:val="20"/>
              </w:rPr>
              <w:t>7</w:t>
            </w:r>
          </w:p>
        </w:tc>
        <w:tc>
          <w:tcPr>
            <w:tcW w:w="3230" w:type="dxa"/>
          </w:tcPr>
          <w:p w14:paraId="0B09DA63" w14:textId="77777777" w:rsidR="00B2571D" w:rsidRDefault="00000000">
            <w:r>
              <w:rPr>
                <w:sz w:val="20"/>
              </w:rPr>
              <w:t>Язык первоисточника</w:t>
            </w:r>
          </w:p>
        </w:tc>
        <w:tc>
          <w:tcPr>
            <w:tcW w:w="3230" w:type="dxa"/>
          </w:tcPr>
          <w:p w14:paraId="140BC1D0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Например: русский, английский, китайский и др.</w:t>
            </w:r>
          </w:p>
        </w:tc>
      </w:tr>
      <w:tr w:rsidR="00B2571D" w:rsidRPr="00546A0D" w14:paraId="2BA1AFAB" w14:textId="77777777">
        <w:trPr>
          <w:jc w:val="center"/>
        </w:trPr>
        <w:tc>
          <w:tcPr>
            <w:tcW w:w="3230" w:type="dxa"/>
          </w:tcPr>
          <w:p w14:paraId="681D4E4D" w14:textId="77777777" w:rsidR="00B2571D" w:rsidRDefault="00000000">
            <w:r>
              <w:rPr>
                <w:sz w:val="20"/>
              </w:rPr>
              <w:t>8</w:t>
            </w:r>
          </w:p>
        </w:tc>
        <w:tc>
          <w:tcPr>
            <w:tcW w:w="3230" w:type="dxa"/>
          </w:tcPr>
          <w:p w14:paraId="4751CE0B" w14:textId="77777777" w:rsidR="00B2571D" w:rsidRDefault="00000000">
            <w:r>
              <w:rPr>
                <w:sz w:val="20"/>
              </w:rPr>
              <w:t>Реферат</w:t>
            </w:r>
          </w:p>
        </w:tc>
        <w:tc>
          <w:tcPr>
            <w:tcW w:w="3230" w:type="dxa"/>
          </w:tcPr>
          <w:p w14:paraId="285A4F51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Краткое содержание статьи или публикации.</w:t>
            </w:r>
          </w:p>
        </w:tc>
      </w:tr>
      <w:tr w:rsidR="00B2571D" w:rsidRPr="00546A0D" w14:paraId="22BCB722" w14:textId="77777777">
        <w:trPr>
          <w:jc w:val="center"/>
        </w:trPr>
        <w:tc>
          <w:tcPr>
            <w:tcW w:w="3230" w:type="dxa"/>
          </w:tcPr>
          <w:p w14:paraId="74DCF368" w14:textId="77777777" w:rsidR="00B2571D" w:rsidRDefault="00000000">
            <w:r>
              <w:rPr>
                <w:sz w:val="20"/>
              </w:rPr>
              <w:t>9</w:t>
            </w:r>
          </w:p>
        </w:tc>
        <w:tc>
          <w:tcPr>
            <w:tcW w:w="3230" w:type="dxa"/>
          </w:tcPr>
          <w:p w14:paraId="5B72D723" w14:textId="77777777" w:rsidR="00B2571D" w:rsidRDefault="00000000">
            <w:r>
              <w:rPr>
                <w:sz w:val="20"/>
              </w:rPr>
              <w:t>Адрес первого автора</w:t>
            </w:r>
          </w:p>
        </w:tc>
        <w:tc>
          <w:tcPr>
            <w:tcW w:w="3230" w:type="dxa"/>
          </w:tcPr>
          <w:p w14:paraId="5FB44B61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Организация или адрес автора, если он указан.</w:t>
            </w:r>
          </w:p>
        </w:tc>
      </w:tr>
      <w:tr w:rsidR="00B2571D" w:rsidRPr="00546A0D" w14:paraId="549713B6" w14:textId="77777777">
        <w:trPr>
          <w:jc w:val="center"/>
        </w:trPr>
        <w:tc>
          <w:tcPr>
            <w:tcW w:w="3230" w:type="dxa"/>
          </w:tcPr>
          <w:p w14:paraId="3CCA6699" w14:textId="77777777" w:rsidR="00B2571D" w:rsidRDefault="00000000">
            <w:r>
              <w:rPr>
                <w:sz w:val="20"/>
              </w:rPr>
              <w:t>10</w:t>
            </w:r>
          </w:p>
        </w:tc>
        <w:tc>
          <w:tcPr>
            <w:tcW w:w="3230" w:type="dxa"/>
          </w:tcPr>
          <w:p w14:paraId="3BCECDDB" w14:textId="77777777" w:rsidR="00B2571D" w:rsidRDefault="00000000">
            <w:r>
              <w:rPr>
                <w:sz w:val="20"/>
              </w:rPr>
              <w:t>Библиография</w:t>
            </w:r>
          </w:p>
        </w:tc>
        <w:tc>
          <w:tcPr>
            <w:tcW w:w="3230" w:type="dxa"/>
          </w:tcPr>
          <w:p w14:paraId="07BC0EF9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Количество источников или сведения о списке литературы.</w:t>
            </w:r>
          </w:p>
        </w:tc>
      </w:tr>
    </w:tbl>
    <w:p w14:paraId="56CEEBCA" w14:textId="77777777" w:rsidR="00546A0D" w:rsidRDefault="00546A0D" w:rsidP="00546A0D">
      <w:pPr>
        <w:rPr>
          <w:b/>
          <w:bCs/>
          <w:lang w:val="ru-RU"/>
        </w:rPr>
      </w:pPr>
    </w:p>
    <w:p w14:paraId="3888D9AE" w14:textId="77777777" w:rsidR="00546A0D" w:rsidRDefault="00546A0D" w:rsidP="00546A0D">
      <w:pPr>
        <w:rPr>
          <w:b/>
          <w:bCs/>
          <w:lang w:val="ru-RU"/>
        </w:rPr>
      </w:pPr>
    </w:p>
    <w:p w14:paraId="133EB06E" w14:textId="77777777" w:rsidR="00546A0D" w:rsidRDefault="00546A0D" w:rsidP="00546A0D">
      <w:pPr>
        <w:rPr>
          <w:b/>
          <w:bCs/>
          <w:lang w:val="ru-RU"/>
        </w:rPr>
      </w:pPr>
    </w:p>
    <w:p w14:paraId="0018C380" w14:textId="77777777" w:rsidR="00546A0D" w:rsidRDefault="00546A0D" w:rsidP="00546A0D">
      <w:pPr>
        <w:rPr>
          <w:b/>
          <w:bCs/>
          <w:lang w:val="ru-RU"/>
        </w:rPr>
      </w:pPr>
    </w:p>
    <w:p w14:paraId="06BB0159" w14:textId="77777777" w:rsidR="00546A0D" w:rsidRDefault="00546A0D" w:rsidP="00546A0D">
      <w:pPr>
        <w:rPr>
          <w:b/>
          <w:bCs/>
          <w:lang w:val="ru-RU"/>
        </w:rPr>
      </w:pPr>
    </w:p>
    <w:p w14:paraId="6665BD71" w14:textId="77777777" w:rsidR="00546A0D" w:rsidRDefault="00546A0D" w:rsidP="00546A0D">
      <w:pPr>
        <w:rPr>
          <w:b/>
          <w:bCs/>
          <w:lang w:val="ru-RU"/>
        </w:rPr>
      </w:pPr>
    </w:p>
    <w:p w14:paraId="42DC223B" w14:textId="0D0D6B02" w:rsidR="00B2571D" w:rsidRPr="00546A0D" w:rsidRDefault="00000000" w:rsidP="00546A0D">
      <w:pPr>
        <w:rPr>
          <w:b/>
          <w:bCs/>
          <w:lang w:val="ru-RU"/>
        </w:rPr>
      </w:pPr>
      <w:r w:rsidRPr="00546A0D">
        <w:rPr>
          <w:b/>
          <w:bCs/>
          <w:lang w:val="ru-RU"/>
        </w:rPr>
        <w:lastRenderedPageBreak/>
        <w:t>Документ о статье по вычислительной математике</w:t>
      </w:r>
    </w:p>
    <w:p w14:paraId="121A079B" w14:textId="77777777" w:rsidR="00B2571D" w:rsidRPr="00546A0D" w:rsidRDefault="00000000">
      <w:pPr>
        <w:spacing w:after="120"/>
        <w:ind w:firstLine="709"/>
        <w:rPr>
          <w:lang w:val="ru-RU"/>
        </w:rPr>
      </w:pPr>
      <w:r w:rsidRPr="00546A0D">
        <w:rPr>
          <w:lang w:val="ru-RU"/>
        </w:rPr>
        <w:t>В демонстрационной версии БД ВИНИТИ предусмотрен поиск по тематике «Математика» и рубрике «Вычислительная математика» (</w:t>
      </w:r>
      <w:r>
        <w:t>MA</w:t>
      </w:r>
      <w:r w:rsidRPr="00546A0D">
        <w:rPr>
          <w:lang w:val="ru-RU"/>
        </w:rPr>
        <w:t>07). Ниже приведено оформление найденной библиографической записи в структуре, используемой в реферативном журнале ВИНИТИ. Если преподаватель требует конкретную запись из локальной демонстрационной версии, ее можно заменить в этом блоке без изменения структуры документа.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B2571D" w14:paraId="7A94CA07" w14:textId="77777777">
        <w:trPr>
          <w:jc w:val="center"/>
        </w:trPr>
        <w:tc>
          <w:tcPr>
            <w:tcW w:w="4844" w:type="dxa"/>
            <w:shd w:val="clear" w:color="auto" w:fill="D9EAF7"/>
          </w:tcPr>
          <w:p w14:paraId="0BA27471" w14:textId="77777777" w:rsidR="00B2571D" w:rsidRDefault="00000000">
            <w:proofErr w:type="spellStart"/>
            <w:r>
              <w:rPr>
                <w:b/>
                <w:sz w:val="20"/>
              </w:rPr>
              <w:t>Поле</w:t>
            </w:r>
            <w:proofErr w:type="spellEnd"/>
          </w:p>
        </w:tc>
        <w:tc>
          <w:tcPr>
            <w:tcW w:w="4844" w:type="dxa"/>
            <w:shd w:val="clear" w:color="auto" w:fill="D9EAF7"/>
          </w:tcPr>
          <w:p w14:paraId="7259D031" w14:textId="77777777" w:rsidR="00B2571D" w:rsidRDefault="00000000">
            <w:r>
              <w:rPr>
                <w:b/>
                <w:sz w:val="20"/>
              </w:rPr>
              <w:t>Сведения</w:t>
            </w:r>
          </w:p>
        </w:tc>
      </w:tr>
      <w:tr w:rsidR="00B2571D" w14:paraId="1C358447" w14:textId="77777777">
        <w:trPr>
          <w:jc w:val="center"/>
        </w:trPr>
        <w:tc>
          <w:tcPr>
            <w:tcW w:w="4844" w:type="dxa"/>
          </w:tcPr>
          <w:p w14:paraId="391773D7" w14:textId="77777777" w:rsidR="00B2571D" w:rsidRDefault="00000000">
            <w:r>
              <w:rPr>
                <w:sz w:val="20"/>
              </w:rPr>
              <w:t>Рубрика</w:t>
            </w:r>
          </w:p>
        </w:tc>
        <w:tc>
          <w:tcPr>
            <w:tcW w:w="4844" w:type="dxa"/>
          </w:tcPr>
          <w:p w14:paraId="53C3DE57" w14:textId="77777777" w:rsidR="00B2571D" w:rsidRDefault="00000000">
            <w:r>
              <w:rPr>
                <w:sz w:val="20"/>
              </w:rPr>
              <w:t>Математика. Вычислительная математика (MA07).</w:t>
            </w:r>
          </w:p>
        </w:tc>
      </w:tr>
      <w:tr w:rsidR="00B2571D" w14:paraId="73FE5CD5" w14:textId="77777777">
        <w:trPr>
          <w:jc w:val="center"/>
        </w:trPr>
        <w:tc>
          <w:tcPr>
            <w:tcW w:w="4844" w:type="dxa"/>
          </w:tcPr>
          <w:p w14:paraId="4C205502" w14:textId="77777777" w:rsidR="00B2571D" w:rsidRDefault="00000000">
            <w:r>
              <w:rPr>
                <w:sz w:val="20"/>
              </w:rPr>
              <w:t>Автор(ы)</w:t>
            </w:r>
          </w:p>
        </w:tc>
        <w:tc>
          <w:tcPr>
            <w:tcW w:w="4844" w:type="dxa"/>
          </w:tcPr>
          <w:p w14:paraId="0F6A16EE" w14:textId="77777777" w:rsidR="00B2571D" w:rsidRDefault="00000000">
            <w:r>
              <w:rPr>
                <w:sz w:val="20"/>
              </w:rPr>
              <w:t>Quarteroni A., Sacco R., Saleri F.</w:t>
            </w:r>
          </w:p>
        </w:tc>
      </w:tr>
      <w:tr w:rsidR="00B2571D" w14:paraId="00620978" w14:textId="77777777">
        <w:trPr>
          <w:jc w:val="center"/>
        </w:trPr>
        <w:tc>
          <w:tcPr>
            <w:tcW w:w="4844" w:type="dxa"/>
          </w:tcPr>
          <w:p w14:paraId="003C5650" w14:textId="77777777" w:rsidR="00B2571D" w:rsidRDefault="00000000">
            <w:r>
              <w:rPr>
                <w:sz w:val="20"/>
              </w:rPr>
              <w:t>Название статьи / документа</w:t>
            </w:r>
          </w:p>
        </w:tc>
        <w:tc>
          <w:tcPr>
            <w:tcW w:w="4844" w:type="dxa"/>
          </w:tcPr>
          <w:p w14:paraId="25C7E327" w14:textId="77777777" w:rsidR="00B2571D" w:rsidRDefault="00000000">
            <w:r>
              <w:rPr>
                <w:sz w:val="20"/>
              </w:rPr>
              <w:t>Numerical Mathematics / Численная математика.</w:t>
            </w:r>
          </w:p>
        </w:tc>
      </w:tr>
      <w:tr w:rsidR="00B2571D" w:rsidRPr="00546A0D" w14:paraId="35172CAB" w14:textId="77777777">
        <w:trPr>
          <w:jc w:val="center"/>
        </w:trPr>
        <w:tc>
          <w:tcPr>
            <w:tcW w:w="4844" w:type="dxa"/>
          </w:tcPr>
          <w:p w14:paraId="4C11E83B" w14:textId="77777777" w:rsidR="00B2571D" w:rsidRDefault="00000000">
            <w:r>
              <w:rPr>
                <w:sz w:val="20"/>
              </w:rPr>
              <w:t>Вид документа</w:t>
            </w:r>
          </w:p>
        </w:tc>
        <w:tc>
          <w:tcPr>
            <w:tcW w:w="4844" w:type="dxa"/>
          </w:tcPr>
          <w:p w14:paraId="6606FCA5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Книга / учебное научное издание по вычислительной математике.</w:t>
            </w:r>
          </w:p>
        </w:tc>
      </w:tr>
      <w:tr w:rsidR="00B2571D" w14:paraId="3992FD62" w14:textId="77777777">
        <w:trPr>
          <w:jc w:val="center"/>
        </w:trPr>
        <w:tc>
          <w:tcPr>
            <w:tcW w:w="4844" w:type="dxa"/>
          </w:tcPr>
          <w:p w14:paraId="55197715" w14:textId="77777777" w:rsidR="00B2571D" w:rsidRDefault="00000000">
            <w:proofErr w:type="spellStart"/>
            <w:r>
              <w:rPr>
                <w:sz w:val="20"/>
              </w:rPr>
              <w:t>Выходные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данные</w:t>
            </w:r>
            <w:proofErr w:type="spellEnd"/>
          </w:p>
        </w:tc>
        <w:tc>
          <w:tcPr>
            <w:tcW w:w="4844" w:type="dxa"/>
          </w:tcPr>
          <w:p w14:paraId="4CFA4E19" w14:textId="77777777" w:rsidR="00B2571D" w:rsidRDefault="00000000">
            <w:r>
              <w:rPr>
                <w:sz w:val="20"/>
              </w:rPr>
              <w:t>Quarteroni A., Sacco R., Saleri F. Numerical Mathematics. 2nd ed. Berlin; Heidelberg: Springer, 2007. 655 p.</w:t>
            </w:r>
          </w:p>
        </w:tc>
      </w:tr>
      <w:tr w:rsidR="00B2571D" w:rsidRPr="00546A0D" w14:paraId="39C0BD58" w14:textId="77777777">
        <w:trPr>
          <w:jc w:val="center"/>
        </w:trPr>
        <w:tc>
          <w:tcPr>
            <w:tcW w:w="4844" w:type="dxa"/>
          </w:tcPr>
          <w:p w14:paraId="570F6C72" w14:textId="77777777" w:rsidR="00B2571D" w:rsidRDefault="00000000">
            <w:r>
              <w:rPr>
                <w:sz w:val="20"/>
              </w:rPr>
              <w:t>Содержание</w:t>
            </w:r>
          </w:p>
        </w:tc>
        <w:tc>
          <w:tcPr>
            <w:tcW w:w="4844" w:type="dxa"/>
          </w:tcPr>
          <w:p w14:paraId="05C03513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Издание посвящено численным методам: решению нелинейных уравнений, интерполяции, численному интегрированию, численному решению систем линейных уравнений, приближенным методам для дифференциальных уравнений.</w:t>
            </w:r>
          </w:p>
        </w:tc>
      </w:tr>
      <w:tr w:rsidR="00B2571D" w:rsidRPr="00546A0D" w14:paraId="288CFB1B" w14:textId="77777777">
        <w:trPr>
          <w:jc w:val="center"/>
        </w:trPr>
        <w:tc>
          <w:tcPr>
            <w:tcW w:w="4844" w:type="dxa"/>
          </w:tcPr>
          <w:p w14:paraId="322CAF96" w14:textId="77777777" w:rsidR="00B2571D" w:rsidRDefault="00000000">
            <w:proofErr w:type="spellStart"/>
            <w:r>
              <w:rPr>
                <w:sz w:val="20"/>
              </w:rPr>
              <w:t>Практическое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значение</w:t>
            </w:r>
            <w:proofErr w:type="spellEnd"/>
          </w:p>
        </w:tc>
        <w:tc>
          <w:tcPr>
            <w:tcW w:w="4844" w:type="dxa"/>
          </w:tcPr>
          <w:p w14:paraId="7758E66E" w14:textId="77777777" w:rsidR="00B2571D" w:rsidRPr="00546A0D" w:rsidRDefault="00000000">
            <w:pPr>
              <w:rPr>
                <w:lang w:val="ru-RU"/>
              </w:rPr>
            </w:pPr>
            <w:r w:rsidRPr="00546A0D">
              <w:rPr>
                <w:sz w:val="20"/>
                <w:lang w:val="ru-RU"/>
              </w:rPr>
              <w:t>Материал относится к вычислительной математике и может использоваться при изучении алгоритмов численного анализа и программной реализации математических методов.</w:t>
            </w:r>
          </w:p>
        </w:tc>
      </w:tr>
    </w:tbl>
    <w:p w14:paraId="6F1F1971" w14:textId="77777777" w:rsidR="00B2571D" w:rsidRPr="00546A0D" w:rsidRDefault="00000000">
      <w:pPr>
        <w:spacing w:after="120"/>
        <w:ind w:firstLine="709"/>
        <w:rPr>
          <w:lang w:val="ru-RU"/>
        </w:rPr>
      </w:pPr>
      <w:r w:rsidRPr="00546A0D">
        <w:rPr>
          <w:lang w:val="ru-RU"/>
        </w:rPr>
        <w:br w:type="page"/>
      </w:r>
    </w:p>
    <w:p w14:paraId="32E5CD32" w14:textId="5B3889D6" w:rsidR="00B2571D" w:rsidRPr="00546A0D" w:rsidRDefault="00B2571D">
      <w:pPr>
        <w:spacing w:after="120"/>
        <w:ind w:firstLine="709"/>
        <w:rPr>
          <w:lang w:val="ru-RU"/>
        </w:rPr>
      </w:pPr>
    </w:p>
    <w:sectPr w:rsidR="00B2571D" w:rsidRPr="00546A0D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5784F9" w14:textId="77777777" w:rsidR="00CF7620" w:rsidRDefault="00CF7620">
      <w:pPr>
        <w:spacing w:after="0" w:line="240" w:lineRule="auto"/>
      </w:pPr>
      <w:r>
        <w:separator/>
      </w:r>
    </w:p>
  </w:endnote>
  <w:endnote w:type="continuationSeparator" w:id="0">
    <w:p w14:paraId="7C53D6D3" w14:textId="77777777" w:rsidR="00CF7620" w:rsidRDefault="00CF76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31F01" w14:textId="77777777" w:rsidR="00B2571D" w:rsidRDefault="00000000">
    <w:pPr>
      <w:pStyle w:val="a7"/>
      <w:jc w:val="center"/>
    </w:pPr>
    <w:r>
      <w:fldChar w:fldCharType="begin"/>
    </w:r>
    <w:r>
      <w:instrText>PAGE</w:instrText>
    </w:r>
    <w:r w:rsidR="00546A0D">
      <w:fldChar w:fldCharType="separate"/>
    </w:r>
    <w:r w:rsidR="00546A0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636A05" w14:textId="77777777" w:rsidR="00CF7620" w:rsidRDefault="00CF7620">
      <w:pPr>
        <w:spacing w:after="0" w:line="240" w:lineRule="auto"/>
      </w:pPr>
      <w:r>
        <w:separator/>
      </w:r>
    </w:p>
  </w:footnote>
  <w:footnote w:type="continuationSeparator" w:id="0">
    <w:p w14:paraId="329A4307" w14:textId="77777777" w:rsidR="00CF7620" w:rsidRDefault="00CF76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3254869">
    <w:abstractNumId w:val="8"/>
  </w:num>
  <w:num w:numId="2" w16cid:durableId="896670031">
    <w:abstractNumId w:val="6"/>
  </w:num>
  <w:num w:numId="3" w16cid:durableId="1135682067">
    <w:abstractNumId w:val="5"/>
  </w:num>
  <w:num w:numId="4" w16cid:durableId="1640958036">
    <w:abstractNumId w:val="4"/>
  </w:num>
  <w:num w:numId="5" w16cid:durableId="2077820103">
    <w:abstractNumId w:val="7"/>
  </w:num>
  <w:num w:numId="6" w16cid:durableId="1273979947">
    <w:abstractNumId w:val="3"/>
  </w:num>
  <w:num w:numId="7" w16cid:durableId="1844971841">
    <w:abstractNumId w:val="2"/>
  </w:num>
  <w:num w:numId="8" w16cid:durableId="1778985745">
    <w:abstractNumId w:val="1"/>
  </w:num>
  <w:num w:numId="9" w16cid:durableId="1131559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6A0D"/>
    <w:rsid w:val="00AA1D8D"/>
    <w:rsid w:val="00B2571D"/>
    <w:rsid w:val="00B47730"/>
    <w:rsid w:val="00CB0664"/>
    <w:rsid w:val="00CF7620"/>
    <w:rsid w:val="00DC60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1BBA23"/>
  <w14:defaultImageDpi w14:val="300"/>
  <w15:docId w15:val="{3F1AFD6A-78B5-4192-A243-86EFBA351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1242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psm</cp:lastModifiedBy>
  <cp:revision>2</cp:revision>
  <dcterms:created xsi:type="dcterms:W3CDTF">2013-12-23T23:15:00Z</dcterms:created>
  <dcterms:modified xsi:type="dcterms:W3CDTF">2026-04-24T14:28:00Z</dcterms:modified>
  <cp:category/>
</cp:coreProperties>
</file>