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ECF" w:rsidRPr="0054039F" w:rsidRDefault="00EA7C79" w:rsidP="0054039F">
      <w:pPr>
        <w:spacing w:after="0" w:line="240" w:lineRule="auto"/>
        <w:rPr>
          <w:rFonts w:cstheme="minorHAnsi"/>
        </w:rPr>
      </w:pPr>
      <w:r>
        <w:rPr>
          <w:rFonts w:cstheme="minorHAnsi"/>
        </w:rPr>
        <w:t>Piotr Smuga gr</w:t>
      </w:r>
      <w:r w:rsidR="00B27ECF" w:rsidRPr="0054039F">
        <w:rPr>
          <w:rFonts w:cstheme="minorHAnsi"/>
        </w:rPr>
        <w:t>2</w:t>
      </w:r>
    </w:p>
    <w:p w:rsidR="00B27ECF" w:rsidRDefault="00B27ECF" w:rsidP="0054039F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>Podstawy sztucznej inteligencji</w:t>
      </w:r>
    </w:p>
    <w:p w:rsidR="006C6545" w:rsidRPr="0054039F" w:rsidRDefault="006C6545" w:rsidP="0054039F">
      <w:pPr>
        <w:spacing w:after="0" w:line="240" w:lineRule="auto"/>
        <w:rPr>
          <w:rFonts w:cstheme="minorHAnsi"/>
        </w:rPr>
      </w:pPr>
    </w:p>
    <w:p w:rsidR="00164906" w:rsidRPr="0054039F" w:rsidRDefault="00EA7C79" w:rsidP="006C6545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Sprawozdanie nr 2</w:t>
      </w:r>
    </w:p>
    <w:p w:rsidR="00B27ECF" w:rsidRPr="0054039F" w:rsidRDefault="00B27ECF" w:rsidP="0054039F">
      <w:pPr>
        <w:spacing w:after="0" w:line="240" w:lineRule="auto"/>
        <w:rPr>
          <w:rFonts w:cstheme="minorHAnsi"/>
        </w:rPr>
      </w:pPr>
    </w:p>
    <w:p w:rsidR="00B27ECF" w:rsidRDefault="00B27ECF" w:rsidP="000F0260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 xml:space="preserve">Cel: </w:t>
      </w:r>
      <w:r w:rsidR="000F0260">
        <w:rPr>
          <w:rFonts w:cstheme="minorHAnsi"/>
        </w:rPr>
        <w:t>P</w:t>
      </w:r>
      <w:r w:rsidR="000F0260" w:rsidRPr="000F0260">
        <w:rPr>
          <w:rFonts w:cstheme="minorHAnsi"/>
        </w:rPr>
        <w:t>oznanie budowy i działania jednowarstwowych sieci neuronowych</w:t>
      </w:r>
      <w:r w:rsidR="000F0260">
        <w:rPr>
          <w:rFonts w:cstheme="minorHAnsi"/>
        </w:rPr>
        <w:t xml:space="preserve"> </w:t>
      </w:r>
      <w:r w:rsidR="000F0260" w:rsidRPr="000F0260">
        <w:rPr>
          <w:rFonts w:cstheme="minorHAnsi"/>
        </w:rPr>
        <w:t>oraz uczenie rozpoznawania wielkości liter.</w:t>
      </w:r>
    </w:p>
    <w:p w:rsidR="0054039F" w:rsidRPr="0054039F" w:rsidRDefault="0054039F" w:rsidP="0054039F">
      <w:pPr>
        <w:spacing w:after="0" w:line="240" w:lineRule="auto"/>
        <w:rPr>
          <w:rFonts w:cstheme="minorHAnsi"/>
        </w:rPr>
      </w:pPr>
    </w:p>
    <w:p w:rsidR="00F115B9" w:rsidRPr="0054039F" w:rsidRDefault="00F115B9" w:rsidP="0054039F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 xml:space="preserve">Sztuczny neuron to prosty system przetwarzający wartości sygnałów wprowadzanych na jego wejścia w pojedynczą wartość wyjściową, wysyłaną na jego jedynym wyjściu. To podstawowy element sieci neuronowych, która jest jedną z metod sztucznej inteligencji. Pierwowzorem zbudowania sztucznego neuronu był biologiczny neuron. </w:t>
      </w:r>
    </w:p>
    <w:p w:rsidR="00F115B9" w:rsidRPr="0054039F" w:rsidRDefault="00F115B9" w:rsidP="0054039F">
      <w:pPr>
        <w:spacing w:after="0" w:line="240" w:lineRule="auto"/>
        <w:rPr>
          <w:rFonts w:cstheme="minorHAnsi"/>
        </w:rPr>
      </w:pPr>
      <w:r w:rsidRPr="0054039F">
        <w:rPr>
          <w:rFonts w:cstheme="minorHAnsi"/>
          <w:noProof/>
          <w:lang w:eastAsia="pl-PL"/>
        </w:rPr>
        <w:drawing>
          <wp:inline distT="0" distB="0" distL="0" distR="0">
            <wp:extent cx="4844955" cy="2561468"/>
            <wp:effectExtent l="0" t="0" r="0" b="0"/>
            <wp:docPr id="2" name="Obraz 2" descr="Znalezione obrazy dla zapytania percept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perceptr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690" cy="256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5B9" w:rsidRPr="0054039F" w:rsidRDefault="00F115B9" w:rsidP="0054039F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>Perceptron to prosty element obliczeniowy. Sumuje ważone sygnały wejściowe oraz porównuje ją z progiem aktywacji. Zależnie od wyniku perceptron może być wzbudzony albo nie. Do uczenia perceptronu można użyć algorytmu uczenia perceptronu, czyli automatycznego doboru wag na podstawie kolejnych przykładów. W uproszczonym przypadku algorytm wygląda następująco:</w:t>
      </w:r>
    </w:p>
    <w:p w:rsidR="00F115B9" w:rsidRPr="0054039F" w:rsidRDefault="00F115B9" w:rsidP="0054039F">
      <w:pPr>
        <w:pStyle w:val="Akapitzlist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>Inicjujemy wagi losowo.</w:t>
      </w:r>
    </w:p>
    <w:p w:rsidR="00F115B9" w:rsidRPr="0054039F" w:rsidRDefault="00F115B9" w:rsidP="0054039F">
      <w:pPr>
        <w:pStyle w:val="Akapitzlist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>Dla każdego przykładu uczącego obliczamy odpowiedź perceptronu.</w:t>
      </w:r>
    </w:p>
    <w:p w:rsidR="00F115B9" w:rsidRPr="0054039F" w:rsidRDefault="00F115B9" w:rsidP="0054039F">
      <w:pPr>
        <w:pStyle w:val="Akapitzlist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>Jeśli odpowiedź perceptronu jest nieprawidłowa, to modyfikujemy wagi:</w:t>
      </w:r>
    </w:p>
    <w:p w:rsidR="00F115B9" w:rsidRPr="0054039F" w:rsidRDefault="00F115B9" w:rsidP="0054039F">
      <w:pPr>
        <w:spacing w:after="0" w:line="240" w:lineRule="auto"/>
        <w:ind w:left="708"/>
        <w:rPr>
          <w:rFonts w:cstheme="minorHAnsi"/>
        </w:rPr>
      </w:pPr>
      <w:r w:rsidRPr="0054039F">
        <w:rPr>
          <w:rFonts w:cstheme="minorHAnsi"/>
        </w:rPr>
        <w:t xml:space="preserve">w1 += n * (d-y) * x1 </w:t>
      </w:r>
    </w:p>
    <w:p w:rsidR="00F115B9" w:rsidRPr="0054039F" w:rsidRDefault="00F115B9" w:rsidP="0054039F">
      <w:pPr>
        <w:spacing w:after="0" w:line="240" w:lineRule="auto"/>
        <w:ind w:left="708"/>
        <w:rPr>
          <w:rFonts w:cstheme="minorHAnsi"/>
        </w:rPr>
      </w:pPr>
      <w:r w:rsidRPr="0054039F">
        <w:rPr>
          <w:rFonts w:cstheme="minorHAnsi"/>
        </w:rPr>
        <w:t xml:space="preserve">w2 += n * (d-y) * x2 </w:t>
      </w:r>
    </w:p>
    <w:p w:rsidR="00F115B9" w:rsidRPr="0054039F" w:rsidRDefault="00F115B9" w:rsidP="0054039F">
      <w:pPr>
        <w:spacing w:after="0" w:line="240" w:lineRule="auto"/>
        <w:ind w:left="708"/>
        <w:rPr>
          <w:rFonts w:cstheme="minorHAnsi"/>
        </w:rPr>
      </w:pPr>
      <w:r w:rsidRPr="0054039F">
        <w:rPr>
          <w:rFonts w:cstheme="minorHAnsi"/>
        </w:rPr>
        <w:t>b   += n * (d-y)</w:t>
      </w:r>
    </w:p>
    <w:p w:rsidR="00F115B9" w:rsidRPr="0054039F" w:rsidRDefault="00F115B9" w:rsidP="0054039F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 xml:space="preserve">gdzie: </w:t>
      </w:r>
    </w:p>
    <w:p w:rsidR="00F115B9" w:rsidRPr="0054039F" w:rsidRDefault="00F115B9" w:rsidP="0054039F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>n - niewielki współczynnik uczenia (n &gt; 0),</w:t>
      </w:r>
    </w:p>
    <w:p w:rsidR="00F115B9" w:rsidRPr="0054039F" w:rsidRDefault="00F115B9" w:rsidP="0054039F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 xml:space="preserve">d - oczekiwana odpowiedź, </w:t>
      </w:r>
    </w:p>
    <w:p w:rsidR="00F115B9" w:rsidRPr="0054039F" w:rsidRDefault="00F115B9" w:rsidP="0054039F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>y - odpowiedź neuronu.</w:t>
      </w:r>
      <w:r w:rsidR="0054039F" w:rsidRPr="0054039F">
        <w:rPr>
          <w:rFonts w:cstheme="minorHAnsi"/>
        </w:rPr>
        <w:br/>
      </w:r>
    </w:p>
    <w:p w:rsidR="00F115B9" w:rsidRDefault="00F115B9" w:rsidP="0054039F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>Po wykorzystaniu wszystkich przykładów rozpoczyna się proces uczenia na nowo, do momentu gdy następują jakiekolwiek zmiany wag połączeń.</w:t>
      </w:r>
    </w:p>
    <w:p w:rsidR="000F0260" w:rsidRPr="0054039F" w:rsidRDefault="000F0260" w:rsidP="0054039F">
      <w:pPr>
        <w:spacing w:after="0" w:line="240" w:lineRule="auto"/>
        <w:rPr>
          <w:rFonts w:cstheme="minorHAnsi"/>
        </w:rPr>
      </w:pPr>
    </w:p>
    <w:p w:rsidR="00F421FA" w:rsidRDefault="0095026C" w:rsidP="0054039F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>D</w:t>
      </w:r>
      <w:r w:rsidR="00135553" w:rsidRPr="0054039F">
        <w:rPr>
          <w:rFonts w:cstheme="minorHAnsi"/>
        </w:rPr>
        <w:t>o uczenia percept</w:t>
      </w:r>
      <w:r w:rsidRPr="0054039F">
        <w:rPr>
          <w:rFonts w:cstheme="minorHAnsi"/>
        </w:rPr>
        <w:t>r</w:t>
      </w:r>
      <w:r w:rsidR="00135553" w:rsidRPr="0054039F">
        <w:rPr>
          <w:rFonts w:cstheme="minorHAnsi"/>
        </w:rPr>
        <w:t>onu użyłem algorytm</w:t>
      </w:r>
      <w:r w:rsidR="000F0260">
        <w:rPr>
          <w:rFonts w:cstheme="minorHAnsi"/>
        </w:rPr>
        <w:t>u</w:t>
      </w:r>
      <w:r w:rsidR="00135553" w:rsidRPr="0054039F">
        <w:rPr>
          <w:rFonts w:cstheme="minorHAnsi"/>
        </w:rPr>
        <w:t xml:space="preserve"> RPROP (od ang. </w:t>
      </w:r>
      <w:proofErr w:type="spellStart"/>
      <w:r w:rsidR="00135553" w:rsidRPr="0054039F">
        <w:rPr>
          <w:rFonts w:cstheme="minorHAnsi"/>
        </w:rPr>
        <w:t>Resilient</w:t>
      </w:r>
      <w:proofErr w:type="spellEnd"/>
      <w:r w:rsidR="00135553" w:rsidRPr="0054039F">
        <w:rPr>
          <w:rFonts w:cstheme="minorHAnsi"/>
        </w:rPr>
        <w:t xml:space="preserve"> </w:t>
      </w:r>
      <w:proofErr w:type="spellStart"/>
      <w:r w:rsidR="00135553" w:rsidRPr="0054039F">
        <w:rPr>
          <w:rFonts w:cstheme="minorHAnsi"/>
        </w:rPr>
        <w:t>backPROPagation</w:t>
      </w:r>
      <w:proofErr w:type="spellEnd"/>
      <w:r w:rsidR="00135553" w:rsidRPr="0054039F">
        <w:rPr>
          <w:rFonts w:cstheme="minorHAnsi"/>
        </w:rPr>
        <w:t>)</w:t>
      </w:r>
      <w:r w:rsidRPr="0054039F">
        <w:rPr>
          <w:rFonts w:cstheme="minorHAnsi"/>
        </w:rPr>
        <w:t>.</w:t>
      </w:r>
      <w:r w:rsidR="00135553" w:rsidRPr="0054039F">
        <w:rPr>
          <w:rFonts w:cstheme="minorHAnsi"/>
        </w:rPr>
        <w:t xml:space="preserve"> Jest to algorytm przeznaczony dla pełnego (wsadowego) trybu korekcji parametrów (wag). Oznacza to, że jedno skorygowanie parametrów (wag) następuje dopiero po przeglądnięciu przez sieć całego zbioru uczącego i obliczeniu sumarycznego a tym samym dokładnego gradientu. Kluczowymi elementami algorytmu RPROP są: wykorzystywanie jedynie samego znaku każdej składowej gradientu (natomiast wartości są pomijane), a także modyfikowanie współczynnika (współczynników) uczenia w każdym kroku. Współczynnik uczenia jest zwiększany, gdy znaki kolejnych gradientów pozostają zgodne,</w:t>
      </w:r>
      <w:r w:rsidR="000F0260">
        <w:rPr>
          <w:rFonts w:cstheme="minorHAnsi"/>
        </w:rPr>
        <w:t xml:space="preserve"> </w:t>
      </w:r>
      <w:r w:rsidR="00135553" w:rsidRPr="0054039F">
        <w:rPr>
          <w:rFonts w:cstheme="minorHAnsi"/>
        </w:rPr>
        <w:lastRenderedPageBreak/>
        <w:t>natomiast zmniejszany (a dokładnie połowiony), gdy są różne.</w:t>
      </w:r>
      <w:r w:rsidRPr="0054039F">
        <w:rPr>
          <w:rFonts w:cstheme="minorHAnsi"/>
        </w:rPr>
        <w:br/>
      </w:r>
      <w:r w:rsidRPr="0054039F">
        <w:rPr>
          <w:rFonts w:cstheme="minorHAnsi"/>
        </w:rPr>
        <w:br/>
      </w:r>
      <w:r w:rsidR="007A4E16" w:rsidRPr="0054039F">
        <w:rPr>
          <w:rFonts w:cstheme="minorHAnsi"/>
        </w:rPr>
        <w:br/>
      </w:r>
    </w:p>
    <w:p w:rsidR="0037325D" w:rsidRDefault="0037325D" w:rsidP="0037325D">
      <w:pPr>
        <w:spacing w:after="0" w:line="240" w:lineRule="auto"/>
        <w:rPr>
          <w:rFonts w:cstheme="minorHAnsi"/>
        </w:rPr>
      </w:pPr>
      <w:r>
        <w:rPr>
          <w:rFonts w:cstheme="minorHAnsi"/>
        </w:rPr>
        <w:t>- W</w:t>
      </w:r>
      <w:r w:rsidR="00F421FA">
        <w:rPr>
          <w:rFonts w:cstheme="minorHAnsi"/>
        </w:rPr>
        <w:t xml:space="preserve">agi są ustalane poprzez losowanie </w:t>
      </w:r>
      <w:r w:rsidR="007A4E16" w:rsidRPr="0054039F">
        <w:rPr>
          <w:rFonts w:cstheme="minorHAnsi"/>
        </w:rPr>
        <w:br/>
        <w:t xml:space="preserve">- W programie użyłem funkcję </w:t>
      </w:r>
      <w:proofErr w:type="spellStart"/>
      <w:r w:rsidR="007A4E16" w:rsidRPr="0054039F">
        <w:rPr>
          <w:rFonts w:cstheme="minorHAnsi"/>
        </w:rPr>
        <w:t>sigmoidalną</w:t>
      </w:r>
      <w:proofErr w:type="spellEnd"/>
      <w:r w:rsidR="007A4E16" w:rsidRPr="0054039F">
        <w:rPr>
          <w:rFonts w:cstheme="minorHAnsi"/>
        </w:rPr>
        <w:t xml:space="preserve"> jako funkcję aktywacji.</w:t>
      </w:r>
    </w:p>
    <w:p w:rsidR="00600C5B" w:rsidRDefault="0054039F" w:rsidP="0037325D">
      <w:pPr>
        <w:spacing w:after="0" w:line="240" w:lineRule="auto"/>
        <w:rPr>
          <w:rFonts w:cstheme="minorHAnsi"/>
        </w:rPr>
      </w:pPr>
      <w:r>
        <w:rPr>
          <w:rFonts w:cstheme="minorHAnsi"/>
        </w:rPr>
        <w:br/>
      </w:r>
      <w:r w:rsidR="00600C5B">
        <w:rPr>
          <w:rFonts w:cstheme="minorHAnsi"/>
        </w:rPr>
        <w:t xml:space="preserve"> </w:t>
      </w:r>
      <w:r w:rsidR="00600C5B" w:rsidRPr="00F421FA">
        <w:rPr>
          <w:rFonts w:cstheme="minorHAnsi"/>
        </w:rPr>
        <w:t>- dane uczące</w:t>
      </w:r>
      <w:r w:rsidR="00B93A83" w:rsidRPr="00F421FA">
        <w:rPr>
          <w:rFonts w:cstheme="minorHAnsi"/>
        </w:rPr>
        <w:t xml:space="preserve"> składają się z</w:t>
      </w:r>
      <w:r w:rsidR="0037325D">
        <w:rPr>
          <w:rFonts w:cstheme="minorHAnsi"/>
        </w:rPr>
        <w:t xml:space="preserve"> tablicy 20 liczb reprezentujących 10 pierwszych  liter alfabetu polskiego wielkich oraz takich samych 10 liter małych</w:t>
      </w:r>
      <w:r w:rsidR="00600C5B" w:rsidRPr="00F421FA">
        <w:rPr>
          <w:rFonts w:cstheme="minorHAnsi"/>
        </w:rPr>
        <w:t>:</w:t>
      </w:r>
    </w:p>
    <w:p w:rsidR="004F5B20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 {1, 1, 1, 1, 1, 1, 0, 0, 0, 1, 1, 1, 1, 1, 1, 1, 0, 0, 0, 1, 1, 0, 0, 0, 1};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4F5B20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4F5B20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4F5B20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4F5B20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4F5B20" w:rsidRDefault="004F5B20" w:rsidP="00345B42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4F5B20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</w:tbl>
    <w:p w:rsidR="0037325D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25D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 {1, 1, 1, 0, 0, 1, 0, 0, 1, 0, 1, 1, 1, 0, 0, 1, 0, 0, 1, 0, 1, 1, 1, 0, 0};</w:t>
      </w:r>
    </w:p>
    <w:p w:rsidR="0037325D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 {1, 1, 1, 1, 1, 1, 0, 0, 0, 0, 1, 0, 0, 0, 0, 1, 0, 0, 0, 0, 1, 1, 1, 1, 1};</w:t>
      </w:r>
    </w:p>
    <w:p w:rsidR="0037325D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 {1, 1, 1, 0, 0, 1, 0, 1, 0, 0, 1, 0, 1, 0, 0, 1, 0, 1, 0, 0, 1, 1, 1, 0, 0};</w:t>
      </w:r>
    </w:p>
    <w:p w:rsidR="0037325D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 {1, 1, 1, 1, 1, 1, 0, 0, 0, 0, 1, 1, 1, 1, 1, 1, 0, 0, 0, 0, 1, 1, 1, 1, 1};</w:t>
      </w:r>
    </w:p>
    <w:p w:rsidR="0037325D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 {1, 1, 1, 1, 1, 1, 0, 0, 0, 0, 1, 1, 1, 1, 1, 1, 0, 0, 0, 0, 1, 0, 0, 0, 0};</w:t>
      </w:r>
    </w:p>
    <w:p w:rsidR="0037325D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 {1, 1, 1, 1, 0, 1, 0, 0, 0, 0, 1, 0, 1, 1, 0, 1, 0, 0, 1, 0, 1, 1, 1, 1, 0};</w:t>
      </w:r>
    </w:p>
    <w:p w:rsidR="0037325D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[25] {1, 0, 0, 0, 1, 1, 0, 0, 0, 1, 1, 1, 1, 1, 1, 1, 0, 0, 0, 1, 1, 0, 0,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0, 1};</w:t>
      </w:r>
    </w:p>
    <w:p w:rsidR="0037325D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 {1, 0, 0, 0, 0, 1, 0, 0, 0, 0, 1, 0, 0, 0, 0, 1, 0, 0, 0, 0, 1, 0, 0, 0, 0};</w:t>
      </w:r>
    </w:p>
    <w:p w:rsidR="0037325D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 {1, 1, 1, 0, 0, 0, 0, 1, 0, 0, 0, 0, 1, 0, 0, 1, 0, 1, 0, 0, 1, 1, 1, 0, 0};</w:t>
      </w:r>
    </w:p>
    <w:p w:rsidR="0037325D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 {1, 1, 1, 0, 0, 1, 0, 1, 0, 0, 1, 0, 1, 0, 0, 1, 1, 1, 1, 0, 0, 0, 0, 0, 0};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4F5B20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4F5B20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4F5B20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4F5B20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4F5B20" w:rsidTr="004F5B20">
        <w:trPr>
          <w:trHeight w:val="283"/>
        </w:trPr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</w:tbl>
    <w:p w:rsidR="004F5B20" w:rsidRDefault="004F5B20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25D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 {1, 0, 0, 0, 0, 1, 0, 0, 0, 0, 1, 1, 1, 0, 0, 1, 0, 1, 0, 0, 1, 1, 1, 0, 0};</w:t>
      </w:r>
    </w:p>
    <w:p w:rsidR="0037325D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 {0, 0, 0, 0, 0, 0, 1, 1, 0, 0, 0, 1, 0, 0, 0, 0, 1, 1, 0, 0, 0, 0, 0, 0, 0};</w:t>
      </w:r>
    </w:p>
    <w:p w:rsidR="0037325D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 {0, 0, 1, 0, 0, 0, 0, 1, 0, 0, 1, 1, 1, 0, 0, 1, 0, 1, 0, 0, 1, 1, 1, 0, 0};</w:t>
      </w:r>
    </w:p>
    <w:p w:rsidR="0037325D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 {0, 1, 1, 1, 0, 0, 1, 0, 1, 0, 0, 1, 1, 1, 0, 0, 1, 0, 0, 0, 0, 1, 1, 1, 0};</w:t>
      </w:r>
    </w:p>
    <w:p w:rsidR="0037325D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 {0, 1, 1, 0, 0, 0, 1, 0, 0, 0, 1, 1, 1, 0, 0, 0, 1, 0, 0, 0, 0, 1, 0, 0, 0};</w:t>
      </w:r>
    </w:p>
    <w:p w:rsidR="0037325D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 {1, 1, 1, 0, 0, 1, 0, 1, 0, 0, 1, 1, 1, 0, 0, 0, 0, 1, 0, 0, 0, 1, 1, 0, 0};</w:t>
      </w:r>
    </w:p>
    <w:p w:rsidR="0037325D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 {0, 1, 0, 0, 0, 0, 1, 0, 0, 0, 0, 1, 1, 1, 0, 0, 1, 0, 1, 0, 0, 1, 0, 1, 0};</w:t>
      </w:r>
    </w:p>
    <w:p w:rsidR="0037325D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 {0, 0, 0, 0, 0, 0, 0, 1, 0, 0, 0, 0, 0, 0, 0, 0, 0, 1, 0, 0, 0, 0, 1, 0, 0};</w:t>
      </w:r>
    </w:p>
    <w:p w:rsidR="0037325D" w:rsidRDefault="0037325D" w:rsidP="0037325D">
      <w:pPr>
        <w:spacing w:after="0" w:line="240" w:lineRule="auto"/>
        <w:rPr>
          <w:rFonts w:cstheme="minorHAnsi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 {0, 0, 1, 0, 0, 0, 0, 0, 0, 0, 0, 0, 1, 0, 0, 0, 0, 1, 0, 0, 0, 1, 1, 0, 0};</w:t>
      </w:r>
    </w:p>
    <w:p w:rsidR="0037325D" w:rsidRPr="0054039F" w:rsidRDefault="0037325D" w:rsidP="0037325D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</w:p>
    <w:p w:rsidR="00600C5B" w:rsidRDefault="00600C5B" w:rsidP="0037325D">
      <w:pPr>
        <w:spacing w:after="0" w:line="240" w:lineRule="auto"/>
        <w:rPr>
          <w:rFonts w:cstheme="minorHAnsi"/>
        </w:rPr>
      </w:pPr>
      <w:r w:rsidRPr="00B93A83">
        <w:rPr>
          <w:rFonts w:cstheme="minorHAnsi"/>
        </w:rPr>
        <w:t xml:space="preserve"> - dane testujące</w:t>
      </w:r>
      <w:r w:rsidR="00B93A83" w:rsidRPr="00B93A83">
        <w:rPr>
          <w:rFonts w:cstheme="minorHAnsi"/>
        </w:rPr>
        <w:t xml:space="preserve"> składają się z </w:t>
      </w:r>
      <w:r w:rsidR="0037325D">
        <w:rPr>
          <w:rFonts w:cstheme="minorHAnsi"/>
        </w:rPr>
        <w:t>tablicy 25 liczb reprezentujących daną literkę</w:t>
      </w:r>
      <w:r w:rsidRPr="00B93A83">
        <w:rPr>
          <w:rFonts w:cstheme="minorHAnsi"/>
        </w:rPr>
        <w:t>:</w:t>
      </w:r>
      <w:r w:rsidR="0037325D">
        <w:rPr>
          <w:rFonts w:cstheme="minorHAnsi"/>
        </w:rPr>
        <w:t xml:space="preserve"> </w:t>
      </w:r>
      <w:r w:rsidR="003732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7325D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="003732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7325D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="0037325D">
        <w:rPr>
          <w:rFonts w:ascii="Consolas" w:hAnsi="Consolas" w:cs="Consolas"/>
          <w:color w:val="000000"/>
          <w:sz w:val="19"/>
          <w:szCs w:val="19"/>
        </w:rPr>
        <w:t>[25] {0, 0, 0, 0, 0, 0, 0, 1, 0, 0, 0, 0, 1, 0, 0, 0, 0, 1, 0, 0, 0, 0, 1, 0, 0};</w:t>
      </w:r>
      <w:r w:rsidR="0037325D">
        <w:rPr>
          <w:rFonts w:cstheme="minorHAnsi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37325D" w:rsidTr="0037325D">
        <w:trPr>
          <w:trHeight w:val="283"/>
        </w:trPr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37325D" w:rsidTr="0037325D">
        <w:trPr>
          <w:trHeight w:val="283"/>
        </w:trPr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37325D" w:rsidTr="0037325D">
        <w:trPr>
          <w:trHeight w:val="283"/>
        </w:trPr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37325D" w:rsidTr="0037325D">
        <w:trPr>
          <w:trHeight w:val="283"/>
        </w:trPr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37325D" w:rsidRDefault="0037325D" w:rsidP="0037325D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37325D" w:rsidTr="0037325D">
        <w:trPr>
          <w:trHeight w:val="283"/>
        </w:trPr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</w:tbl>
    <w:p w:rsidR="0037325D" w:rsidRPr="0054039F" w:rsidRDefault="0037325D" w:rsidP="0037325D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</w:p>
    <w:p w:rsidR="00600C5B" w:rsidRPr="00600C5B" w:rsidRDefault="00600C5B" w:rsidP="0054039F">
      <w:pPr>
        <w:spacing w:after="0" w:line="240" w:lineRule="auto"/>
        <w:rPr>
          <w:rFonts w:cstheme="minorHAnsi"/>
          <w:lang w:val="en-US"/>
        </w:rPr>
      </w:pPr>
    </w:p>
    <w:p w:rsidR="009153B4" w:rsidRPr="0054039F" w:rsidRDefault="00B27ECF" w:rsidP="000F0260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>Wyniki:</w:t>
      </w:r>
      <w:r w:rsidR="0095026C" w:rsidRPr="0054039F">
        <w:rPr>
          <w:rFonts w:cstheme="minorHAnsi"/>
        </w:rPr>
        <w:br/>
      </w:r>
    </w:p>
    <w:p w:rsidR="00825D69" w:rsidRDefault="00B27ECF" w:rsidP="0054039F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>Wnioski:</w:t>
      </w:r>
    </w:p>
    <w:p w:rsidR="00732BA7" w:rsidRPr="00825D69" w:rsidRDefault="0054039F" w:rsidP="00825D69">
      <w:pPr>
        <w:pStyle w:val="Akapitzlist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25D69">
        <w:rPr>
          <w:rFonts w:cstheme="minorHAnsi"/>
        </w:rPr>
        <w:br/>
      </w:r>
    </w:p>
    <w:p w:rsidR="009B3778" w:rsidRPr="0054039F" w:rsidRDefault="00B27ECF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54039F">
        <w:rPr>
          <w:rFonts w:cstheme="minorHAnsi"/>
          <w:lang w:val="en-US"/>
        </w:rPr>
        <w:t xml:space="preserve">Listing </w:t>
      </w:r>
      <w:proofErr w:type="spellStart"/>
      <w:r w:rsidRPr="0054039F">
        <w:rPr>
          <w:rFonts w:cstheme="minorHAnsi"/>
          <w:lang w:val="en-US"/>
        </w:rPr>
        <w:t>kodu</w:t>
      </w:r>
      <w:proofErr w:type="spellEnd"/>
      <w:r w:rsidRPr="0054039F">
        <w:rPr>
          <w:rFonts w:cstheme="minorHAnsi"/>
          <w:lang w:val="en-US"/>
        </w:rPr>
        <w:t>:</w:t>
      </w:r>
      <w:r w:rsidRPr="0054039F">
        <w:rPr>
          <w:rFonts w:cstheme="minorHAnsi"/>
          <w:lang w:val="en-US"/>
        </w:rPr>
        <w:cr/>
      </w:r>
    </w:p>
    <w:p w:rsidR="00B27ECF" w:rsidRPr="0054039F" w:rsidRDefault="00B27ECF" w:rsidP="0054039F">
      <w:pPr>
        <w:spacing w:after="0" w:line="240" w:lineRule="auto"/>
        <w:rPr>
          <w:rFonts w:cstheme="minorHAnsi"/>
        </w:rPr>
      </w:pPr>
    </w:p>
    <w:sectPr w:rsidR="00B27ECF" w:rsidRPr="005403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01FA4"/>
    <w:multiLevelType w:val="hybridMultilevel"/>
    <w:tmpl w:val="4266C1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A6B71"/>
    <w:multiLevelType w:val="hybridMultilevel"/>
    <w:tmpl w:val="494A15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63FFD"/>
    <w:multiLevelType w:val="hybridMultilevel"/>
    <w:tmpl w:val="A8462AF6"/>
    <w:lvl w:ilvl="0" w:tplc="5C0E04E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63"/>
    <w:rsid w:val="000F0260"/>
    <w:rsid w:val="00135553"/>
    <w:rsid w:val="00164906"/>
    <w:rsid w:val="00170CE1"/>
    <w:rsid w:val="00257315"/>
    <w:rsid w:val="002A7F28"/>
    <w:rsid w:val="0037325D"/>
    <w:rsid w:val="004A1863"/>
    <w:rsid w:val="004F5B20"/>
    <w:rsid w:val="0054039F"/>
    <w:rsid w:val="00600C5B"/>
    <w:rsid w:val="006A25E9"/>
    <w:rsid w:val="006B7A2F"/>
    <w:rsid w:val="006C6545"/>
    <w:rsid w:val="006D549E"/>
    <w:rsid w:val="00732BA7"/>
    <w:rsid w:val="007462B6"/>
    <w:rsid w:val="007A4E16"/>
    <w:rsid w:val="00825D69"/>
    <w:rsid w:val="009153B4"/>
    <w:rsid w:val="0095026C"/>
    <w:rsid w:val="00997910"/>
    <w:rsid w:val="009B3778"/>
    <w:rsid w:val="00B27ECF"/>
    <w:rsid w:val="00B93A83"/>
    <w:rsid w:val="00E54CAF"/>
    <w:rsid w:val="00EA7C79"/>
    <w:rsid w:val="00F115B9"/>
    <w:rsid w:val="00F4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B63956-981E-469A-8F52-91DD748C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115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421FA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373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634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Smuga</dc:creator>
  <cp:keywords/>
  <dc:description/>
  <cp:lastModifiedBy>Piotr Smuga</cp:lastModifiedBy>
  <cp:revision>25</cp:revision>
  <dcterms:created xsi:type="dcterms:W3CDTF">2017-10-15T08:42:00Z</dcterms:created>
  <dcterms:modified xsi:type="dcterms:W3CDTF">2017-10-29T13:19:00Z</dcterms:modified>
</cp:coreProperties>
</file>