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7ECF" w:rsidRPr="0054039F" w:rsidRDefault="00EA7C79" w:rsidP="0054039F">
      <w:pPr>
        <w:spacing w:after="0" w:line="240" w:lineRule="auto"/>
        <w:rPr>
          <w:rFonts w:cstheme="minorHAnsi"/>
        </w:rPr>
      </w:pPr>
      <w:r>
        <w:rPr>
          <w:rFonts w:cstheme="minorHAnsi"/>
        </w:rPr>
        <w:t>Piotr Smuga gr</w:t>
      </w:r>
      <w:r w:rsidR="00B27ECF" w:rsidRPr="0054039F">
        <w:rPr>
          <w:rFonts w:cstheme="minorHAnsi"/>
        </w:rPr>
        <w:t>2</w:t>
      </w:r>
    </w:p>
    <w:p w:rsidR="00B27ECF" w:rsidRDefault="00B27ECF" w:rsidP="0054039F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>Podstawy sztucznej inteligencji</w:t>
      </w:r>
    </w:p>
    <w:p w:rsidR="006C6545" w:rsidRPr="0054039F" w:rsidRDefault="006C6545" w:rsidP="0054039F">
      <w:pPr>
        <w:spacing w:after="0" w:line="240" w:lineRule="auto"/>
        <w:rPr>
          <w:rFonts w:cstheme="minorHAnsi"/>
        </w:rPr>
      </w:pPr>
    </w:p>
    <w:p w:rsidR="00164906" w:rsidRPr="0054039F" w:rsidRDefault="00EA7C79" w:rsidP="006C6545">
      <w:pPr>
        <w:spacing w:after="0" w:line="240" w:lineRule="auto"/>
        <w:jc w:val="center"/>
        <w:rPr>
          <w:rFonts w:cstheme="minorHAnsi"/>
        </w:rPr>
      </w:pPr>
      <w:r>
        <w:rPr>
          <w:rFonts w:cstheme="minorHAnsi"/>
        </w:rPr>
        <w:t>Sprawozdanie nr 2</w:t>
      </w:r>
    </w:p>
    <w:p w:rsidR="00B27ECF" w:rsidRPr="0054039F" w:rsidRDefault="00B27ECF" w:rsidP="0054039F">
      <w:pPr>
        <w:spacing w:after="0" w:line="240" w:lineRule="auto"/>
        <w:rPr>
          <w:rFonts w:cstheme="minorHAnsi"/>
        </w:rPr>
      </w:pPr>
    </w:p>
    <w:p w:rsidR="00B27ECF" w:rsidRDefault="00B27ECF" w:rsidP="000F0260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 xml:space="preserve">Cel: </w:t>
      </w:r>
      <w:r w:rsidR="000F0260">
        <w:rPr>
          <w:rFonts w:cstheme="minorHAnsi"/>
        </w:rPr>
        <w:t>P</w:t>
      </w:r>
      <w:r w:rsidR="000F0260" w:rsidRPr="000F0260">
        <w:rPr>
          <w:rFonts w:cstheme="minorHAnsi"/>
        </w:rPr>
        <w:t>oznanie budowy i działania jednowarstwowych sieci neuronowych</w:t>
      </w:r>
      <w:r w:rsidR="000F0260">
        <w:rPr>
          <w:rFonts w:cstheme="minorHAnsi"/>
        </w:rPr>
        <w:t xml:space="preserve"> </w:t>
      </w:r>
      <w:r w:rsidR="000F0260" w:rsidRPr="000F0260">
        <w:rPr>
          <w:rFonts w:cstheme="minorHAnsi"/>
        </w:rPr>
        <w:t>oraz uczenie rozpoznawania wielkości liter.</w:t>
      </w:r>
    </w:p>
    <w:p w:rsidR="00E044AA" w:rsidRDefault="00E044AA" w:rsidP="0054039F">
      <w:pPr>
        <w:spacing w:after="0" w:line="240" w:lineRule="auto"/>
        <w:rPr>
          <w:rFonts w:cstheme="minorHAnsi"/>
        </w:rPr>
      </w:pPr>
    </w:p>
    <w:p w:rsidR="00E044AA" w:rsidRDefault="00E044AA" w:rsidP="0054039F">
      <w:pPr>
        <w:spacing w:after="0" w:line="240" w:lineRule="auto"/>
        <w:rPr>
          <w:rFonts w:cstheme="minorHAnsi"/>
        </w:rPr>
      </w:pPr>
      <w:r w:rsidRPr="00E044AA">
        <w:rPr>
          <w:rFonts w:cstheme="minorHAnsi"/>
        </w:rPr>
        <w:t>Sieci jednokierunkowe których typowym przykładem jest perceptron jednowarstwowy (rys. perceptronu) składają się z neuronów ułożonych w warstwach o jednym kierunku przepływu sygnałów i połączeniach między warstwowych jedynie między kolejnymi warstwami. Sieć tego typu posiada warstwę wejściową, wyjściową i warstwy ukryte. Z funkcjonalnego punktu widzenia układ taki można traktować jako układ aproksymacji funkcji nieliniowej wielu zmiennych y = f(u)</w:t>
      </w:r>
      <w:r>
        <w:rPr>
          <w:rFonts w:cstheme="minorHAnsi"/>
        </w:rPr>
        <w:t xml:space="preserve">. </w:t>
      </w:r>
    </w:p>
    <w:p w:rsidR="00E044AA" w:rsidRDefault="00E044AA" w:rsidP="00E044AA">
      <w:pPr>
        <w:keepNext/>
        <w:spacing w:after="0" w:line="240" w:lineRule="auto"/>
      </w:pPr>
      <w:r w:rsidRPr="0054039F">
        <w:rPr>
          <w:rFonts w:cstheme="minorHAnsi"/>
          <w:noProof/>
          <w:lang w:eastAsia="pl-PL"/>
        </w:rPr>
        <w:drawing>
          <wp:inline distT="0" distB="0" distL="0" distR="0" wp14:anchorId="72DBFD0F" wp14:editId="7C880C2D">
            <wp:extent cx="2857544" cy="1510748"/>
            <wp:effectExtent l="0" t="0" r="0" b="0"/>
            <wp:docPr id="2" name="Obraz 2" descr="Znalezione obrazy dla zapytania perceptr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perceptro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157" cy="152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4AA" w:rsidRDefault="00E044AA" w:rsidP="00E044AA">
      <w:pPr>
        <w:pStyle w:val="Legenda"/>
        <w:rPr>
          <w:rFonts w:cstheme="minorHAnsi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Perceptron</w:t>
      </w:r>
    </w:p>
    <w:p w:rsidR="00E044AA" w:rsidRDefault="00E044AA" w:rsidP="0054039F">
      <w:pPr>
        <w:spacing w:after="0" w:line="240" w:lineRule="auto"/>
        <w:rPr>
          <w:rFonts w:cstheme="minorHAnsi"/>
        </w:rPr>
      </w:pPr>
      <w:r>
        <w:rPr>
          <w:rFonts w:cstheme="minorHAnsi"/>
        </w:rPr>
        <w:t>W moim projekcie użyłem sieci jednokierunkowej jednowarstwowej, zgodnie z założeniami.</w:t>
      </w:r>
    </w:p>
    <w:p w:rsidR="00E044AA" w:rsidRDefault="00E044AA" w:rsidP="0054039F">
      <w:pPr>
        <w:spacing w:after="0" w:line="240" w:lineRule="auto"/>
        <w:rPr>
          <w:rFonts w:cstheme="minorHAnsi"/>
        </w:rPr>
      </w:pPr>
    </w:p>
    <w:p w:rsidR="00E044AA" w:rsidRDefault="00E044AA" w:rsidP="00E044AA">
      <w:pPr>
        <w:keepNext/>
        <w:spacing w:after="0" w:line="240" w:lineRule="auto"/>
      </w:pPr>
      <w:r>
        <w:rPr>
          <w:noProof/>
          <w:lang w:eastAsia="pl-PL"/>
        </w:rPr>
        <w:drawing>
          <wp:inline distT="0" distB="0" distL="0" distR="0">
            <wp:extent cx="2043486" cy="1765979"/>
            <wp:effectExtent l="0" t="0" r="0" b="5715"/>
            <wp:docPr id="3" name="Obraz 3" descr="Znalezione obrazy dla zapytania jednowarstwowa sieć neurono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jednowarstwowa sieć neuronow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391" cy="1779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44AA" w:rsidRPr="0054039F" w:rsidRDefault="00E044AA" w:rsidP="00E044AA">
      <w:pPr>
        <w:pStyle w:val="Legenda"/>
        <w:rPr>
          <w:rFonts w:cstheme="minorHAnsi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Przykład ilustrujący jednowarstwową jednokierunkową sieć neuronową</w:t>
      </w:r>
    </w:p>
    <w:p w:rsidR="00F115B9" w:rsidRDefault="00F115B9" w:rsidP="00E044AA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 xml:space="preserve">Sztuczny neuron to prosty system przetwarzający wartości sygnałów wprowadzanych na jego wejścia w pojedynczą wartość wyjściową, wysyłaną na jego jedynym wyjściu. To podstawowy element sieci neuronowych, która jest jedną z metod sztucznej inteligencji. </w:t>
      </w:r>
      <w:r w:rsidR="00E044AA">
        <w:rPr>
          <w:rFonts w:cstheme="minorHAnsi"/>
        </w:rPr>
        <w:t xml:space="preserve"> </w:t>
      </w:r>
      <w:r w:rsidRPr="0054039F">
        <w:rPr>
          <w:rFonts w:cstheme="minorHAnsi"/>
        </w:rPr>
        <w:t xml:space="preserve">Perceptron to prosty element obliczeniowy. Sumuje ważone sygnały wejściowe oraz porównuje ją z progiem aktywacji. Zależnie od wyniku perceptron może być wzbudzony albo nie. Do uczenia perceptronu można użyć algorytmu uczenia perceptronu, czyli automatycznego doboru wag na podstawie kolejnych przykładów. </w:t>
      </w:r>
    </w:p>
    <w:p w:rsidR="000F0260" w:rsidRPr="0054039F" w:rsidRDefault="000F0260" w:rsidP="0054039F">
      <w:pPr>
        <w:spacing w:after="0" w:line="240" w:lineRule="auto"/>
        <w:rPr>
          <w:rFonts w:cstheme="minorHAnsi"/>
        </w:rPr>
      </w:pPr>
    </w:p>
    <w:p w:rsidR="006313E4" w:rsidRDefault="0095026C" w:rsidP="0054039F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>D</w:t>
      </w:r>
      <w:r w:rsidR="00135553" w:rsidRPr="0054039F">
        <w:rPr>
          <w:rFonts w:cstheme="minorHAnsi"/>
        </w:rPr>
        <w:t>o uczenia percept</w:t>
      </w:r>
      <w:r w:rsidRPr="0054039F">
        <w:rPr>
          <w:rFonts w:cstheme="minorHAnsi"/>
        </w:rPr>
        <w:t>r</w:t>
      </w:r>
      <w:r w:rsidR="00135553" w:rsidRPr="0054039F">
        <w:rPr>
          <w:rFonts w:cstheme="minorHAnsi"/>
        </w:rPr>
        <w:t>onu użyłem algorytm</w:t>
      </w:r>
      <w:r w:rsidR="000F0260">
        <w:rPr>
          <w:rFonts w:cstheme="minorHAnsi"/>
        </w:rPr>
        <w:t>u</w:t>
      </w:r>
      <w:r w:rsidR="00135553" w:rsidRPr="0054039F">
        <w:rPr>
          <w:rFonts w:cstheme="minorHAnsi"/>
        </w:rPr>
        <w:t xml:space="preserve"> RPROP (od ang. Resilient backPROPagation)</w:t>
      </w:r>
      <w:r w:rsidRPr="0054039F">
        <w:rPr>
          <w:rFonts w:cstheme="minorHAnsi"/>
        </w:rPr>
        <w:t>.</w:t>
      </w:r>
      <w:r w:rsidR="00135553" w:rsidRPr="0054039F">
        <w:rPr>
          <w:rFonts w:cstheme="minorHAnsi"/>
        </w:rPr>
        <w:t xml:space="preserve"> Jest to algorytm przeznaczony dla pełnego (wsadowego) trybu korekcji parametrów (wag). Oznacza to, że jedno skorygowanie parametrów (wag) następuje dopiero po przeglądnięciu przez sieć całego zbioru uczącego i obliczeniu sumarycznego a tym samym dokładnego gradientu. Kluczowymi elementami algorytmu RPROP są: wykorzystywanie jedynie samego znaku każdej składowej gradientu (natomiast wartości są pomijane), a także modyfikowanie współczynnika (współczynników) uczenia w każdym </w:t>
      </w:r>
      <w:r w:rsidR="00135553" w:rsidRPr="0054039F">
        <w:rPr>
          <w:rFonts w:cstheme="minorHAnsi"/>
        </w:rPr>
        <w:lastRenderedPageBreak/>
        <w:t>kroku. Współczynnik uczenia jest zwiększany, gdy znaki kolejnych gradientów pozostają zgodne,</w:t>
      </w:r>
      <w:r w:rsidR="000F0260">
        <w:rPr>
          <w:rFonts w:cstheme="minorHAnsi"/>
        </w:rPr>
        <w:t xml:space="preserve"> </w:t>
      </w:r>
      <w:r w:rsidR="00135553" w:rsidRPr="0054039F">
        <w:rPr>
          <w:rFonts w:cstheme="minorHAnsi"/>
        </w:rPr>
        <w:t>natomiast zmniejszany (a dokładnie połowiony), gdy są różne.</w:t>
      </w:r>
    </w:p>
    <w:p w:rsidR="006313E4" w:rsidRDefault="006313E4" w:rsidP="0054039F">
      <w:pPr>
        <w:spacing w:after="0" w:line="240" w:lineRule="auto"/>
        <w:rPr>
          <w:rFonts w:cstheme="minorHAnsi"/>
        </w:rPr>
      </w:pPr>
    </w:p>
    <w:p w:rsidR="006313E4" w:rsidRPr="006313E4" w:rsidRDefault="006313E4" w:rsidP="006313E4">
      <w:pPr>
        <w:spacing w:after="0" w:line="240" w:lineRule="auto"/>
        <w:rPr>
          <w:rFonts w:cstheme="minorHAnsi"/>
        </w:rPr>
      </w:pPr>
      <w:r>
        <w:rPr>
          <w:rFonts w:cstheme="minorHAnsi"/>
        </w:rPr>
        <w:t>O</w:t>
      </w:r>
      <w:r w:rsidRPr="006313E4">
        <w:rPr>
          <w:rFonts w:cstheme="minorHAnsi"/>
        </w:rPr>
        <w:t>gólny schemat procesu trenow</w:t>
      </w:r>
      <w:r>
        <w:rPr>
          <w:rFonts w:cstheme="minorHAnsi"/>
        </w:rPr>
        <w:t>ania sieci wygląda następująco:</w:t>
      </w:r>
    </w:p>
    <w:p w:rsidR="006313E4" w:rsidRPr="006313E4" w:rsidRDefault="006313E4" w:rsidP="006313E4">
      <w:pPr>
        <w:pStyle w:val="Akapitzlist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6313E4">
        <w:rPr>
          <w:rFonts w:cstheme="minorHAnsi"/>
        </w:rPr>
        <w:t>Ustalamy topologię sieci, tzn. liczbę warstw, liczbę neuronów w warstwach.</w:t>
      </w:r>
    </w:p>
    <w:p w:rsidR="006313E4" w:rsidRPr="006313E4" w:rsidRDefault="006313E4" w:rsidP="006313E4">
      <w:pPr>
        <w:pStyle w:val="Akapitzlist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6313E4">
        <w:rPr>
          <w:rFonts w:cstheme="minorHAnsi"/>
        </w:rPr>
        <w:t>Inicjujemy wagi losowo (na małe wartości).</w:t>
      </w:r>
    </w:p>
    <w:p w:rsidR="006313E4" w:rsidRPr="006313E4" w:rsidRDefault="006313E4" w:rsidP="006313E4">
      <w:pPr>
        <w:pStyle w:val="Akapitzlist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6313E4">
        <w:rPr>
          <w:rFonts w:cstheme="minorHAnsi"/>
        </w:rPr>
        <w:t>Dla danego wektora uczącego obliczamy odpowiedź sieci (warstwa po warstwie).</w:t>
      </w:r>
    </w:p>
    <w:p w:rsidR="006313E4" w:rsidRPr="006313E4" w:rsidRDefault="006313E4" w:rsidP="006313E4">
      <w:pPr>
        <w:pStyle w:val="Akapitzlist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6313E4">
        <w:rPr>
          <w:rFonts w:cstheme="minorHAnsi"/>
        </w:rPr>
        <w:t>Każdy neuron wyjściowy oblicza swój błąd, oparty na różnicy pomiędzy obliczoną odpowiedzią y oraz poprawną odpowiedzią t.</w:t>
      </w:r>
    </w:p>
    <w:p w:rsidR="006313E4" w:rsidRPr="006313E4" w:rsidRDefault="006313E4" w:rsidP="006313E4">
      <w:pPr>
        <w:pStyle w:val="Akapitzlist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6313E4">
        <w:rPr>
          <w:rFonts w:cstheme="minorHAnsi"/>
        </w:rPr>
        <w:t>Błędy propagowane są do wcześniejszych warstw.</w:t>
      </w:r>
    </w:p>
    <w:p w:rsidR="006313E4" w:rsidRPr="006313E4" w:rsidRDefault="006313E4" w:rsidP="006313E4">
      <w:pPr>
        <w:pStyle w:val="Akapitzlist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6313E4">
        <w:rPr>
          <w:rFonts w:cstheme="minorHAnsi"/>
        </w:rPr>
        <w:t>Każdy neuron (również w warstwach ukrytych) modyfikuje wagi na podstawie wartości błędu i wielkosci przetwarzanych w tym kroku sygnałów.</w:t>
      </w:r>
    </w:p>
    <w:p w:rsidR="006313E4" w:rsidRPr="006313E4" w:rsidRDefault="006313E4" w:rsidP="006313E4">
      <w:pPr>
        <w:pStyle w:val="Akapitzlist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6313E4">
        <w:rPr>
          <w:rFonts w:cstheme="minorHAnsi"/>
        </w:rPr>
        <w:t>Powtarzamy od punktu 3. dla kolejnych wektorów uczących. Gdy wszystkie wektory zostaną użyte, losowo zmieniamy ich kolejność i zaczynamy wykorzystywać powtórnie.</w:t>
      </w:r>
    </w:p>
    <w:p w:rsidR="006313E4" w:rsidRPr="006313E4" w:rsidRDefault="006313E4" w:rsidP="006313E4">
      <w:pPr>
        <w:pStyle w:val="Akapitzlist"/>
        <w:numPr>
          <w:ilvl w:val="0"/>
          <w:numId w:val="4"/>
        </w:numPr>
        <w:spacing w:after="0" w:line="240" w:lineRule="auto"/>
        <w:rPr>
          <w:rFonts w:cstheme="minorHAnsi"/>
        </w:rPr>
      </w:pPr>
      <w:r w:rsidRPr="006313E4">
        <w:rPr>
          <w:rFonts w:cstheme="minorHAnsi"/>
        </w:rPr>
        <w:t>Zatrzymujemy się, gdy średni błąd na danych treningowych przestanie maleć. Możemy też co jakiś czas testować sieć na specjalnej puli nieużywanych do treningu próbek testowych i kończyć trenowanie, gdy błąd przestanie maleć.</w:t>
      </w:r>
      <w:r w:rsidR="00ED6ED3" w:rsidRPr="006313E4">
        <w:rPr>
          <w:rFonts w:cstheme="minorHAnsi"/>
        </w:rPr>
        <w:br/>
      </w:r>
    </w:p>
    <w:p w:rsidR="0037325D" w:rsidRPr="006313E4" w:rsidRDefault="007A4E16" w:rsidP="006313E4">
      <w:pPr>
        <w:spacing w:after="0" w:line="240" w:lineRule="auto"/>
        <w:rPr>
          <w:rFonts w:cstheme="minorHAnsi"/>
        </w:rPr>
      </w:pPr>
      <w:r w:rsidRPr="006313E4">
        <w:rPr>
          <w:rFonts w:cstheme="minorHAnsi"/>
        </w:rPr>
        <w:t>- W programie użyłem funkcję sig</w:t>
      </w:r>
      <w:r w:rsidR="00ED6ED3" w:rsidRPr="006313E4">
        <w:rPr>
          <w:rFonts w:cstheme="minorHAnsi"/>
        </w:rPr>
        <w:t>moidalną jako funkcję aktywacji</w:t>
      </w:r>
    </w:p>
    <w:p w:rsidR="00ED6ED3" w:rsidRDefault="00ED6ED3" w:rsidP="0037325D">
      <w:pPr>
        <w:spacing w:after="0" w:line="240" w:lineRule="auto"/>
        <w:rPr>
          <w:rFonts w:cstheme="minorHAnsi"/>
        </w:rPr>
      </w:pPr>
      <w:r>
        <w:rPr>
          <w:rFonts w:cstheme="minorHAnsi"/>
        </w:rPr>
        <w:t>- każda litera reprezentowana jest jako tablica zawierająca 5x5 liczb reprezentującą piksele</w:t>
      </w:r>
    </w:p>
    <w:p w:rsidR="00600C5B" w:rsidRDefault="0054039F" w:rsidP="0037325D">
      <w:pPr>
        <w:spacing w:after="0" w:line="240" w:lineRule="auto"/>
        <w:rPr>
          <w:rFonts w:cstheme="minorHAnsi"/>
        </w:rPr>
      </w:pPr>
      <w:r>
        <w:rPr>
          <w:rFonts w:cstheme="minorHAnsi"/>
        </w:rPr>
        <w:br/>
      </w:r>
      <w:r w:rsidR="00600C5B">
        <w:rPr>
          <w:rFonts w:cstheme="minorHAnsi"/>
        </w:rPr>
        <w:t xml:space="preserve"> </w:t>
      </w:r>
      <w:r w:rsidR="00600C5B" w:rsidRPr="00F421FA">
        <w:rPr>
          <w:rFonts w:cstheme="minorHAnsi"/>
        </w:rPr>
        <w:t>- dane uczące</w:t>
      </w:r>
      <w:r w:rsidR="00B93A83" w:rsidRPr="00F421FA">
        <w:rPr>
          <w:rFonts w:cstheme="minorHAnsi"/>
        </w:rPr>
        <w:t xml:space="preserve"> składają się z</w:t>
      </w:r>
      <w:r w:rsidR="0037325D">
        <w:rPr>
          <w:rFonts w:cstheme="minorHAnsi"/>
        </w:rPr>
        <w:t xml:space="preserve"> tablicy 20 liczb reprezentujących 10 pierwszych  liter alfabetu polskiego wielkich oraz takich samych 10 liter małych</w:t>
      </w:r>
      <w:r w:rsidR="00600C5B" w:rsidRPr="00F421FA">
        <w:rPr>
          <w:rFonts w:cstheme="minorHAnsi"/>
        </w:rPr>
        <w:t>:</w:t>
      </w:r>
    </w:p>
    <w:p w:rsidR="004F5B20" w:rsidRDefault="0037325D" w:rsidP="0037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[25] {1, 1, 1, 1, 1, 1, 0, 0, 0, 1, 1, 1, 1, 1, 1, 1, 0, 0, 0, 1, 1, 0, 0, 0, 1};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4F5B20" w:rsidTr="004F5B20">
        <w:trPr>
          <w:trHeight w:val="283"/>
        </w:trPr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  <w:tr w:rsidR="004F5B20" w:rsidTr="004F5B20">
        <w:trPr>
          <w:trHeight w:val="283"/>
        </w:trPr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  <w:tr w:rsidR="004F5B20" w:rsidTr="004F5B20">
        <w:trPr>
          <w:trHeight w:val="283"/>
        </w:trPr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  <w:tr w:rsidR="004F5B20" w:rsidTr="004F5B20">
        <w:trPr>
          <w:trHeight w:val="283"/>
        </w:trPr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4F5B20" w:rsidRDefault="004F5B20" w:rsidP="00345B42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  <w:tr w:rsidR="004F5B20" w:rsidTr="004F5B20">
        <w:trPr>
          <w:trHeight w:val="283"/>
        </w:trPr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</w:tbl>
    <w:p w:rsidR="0037325D" w:rsidRDefault="0037325D" w:rsidP="0037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25D" w:rsidRDefault="0037325D" w:rsidP="0037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[25] {1, 1, 1, 0, 0, 1, 0, 0, 1, 0, 1, 1, 1, 0, 0, 1, 0, 0, 1, 0, 1, 1, 1, 0, 0};</w:t>
      </w:r>
    </w:p>
    <w:p w:rsidR="0037325D" w:rsidRDefault="0037325D" w:rsidP="0037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[25] {1, 1, 1, 1, 1, 1, 0, 0, 0, 0, 1, 0, 0, 0, 0, 1, 0, 0, 0, 0, 1, 1, 1, 1, 1};</w:t>
      </w:r>
    </w:p>
    <w:p w:rsidR="0037325D" w:rsidRDefault="0037325D" w:rsidP="0037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[25] {1, 1, 1, 0, 0, 1, 0, 1, 0, 0, 1, 0, 1, 0, 0, 1, 0, 1, 0, 0, 1, 1, 1, 0, 0};</w:t>
      </w:r>
    </w:p>
    <w:p w:rsidR="0037325D" w:rsidRDefault="0037325D" w:rsidP="0037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[25] {1, 1, 1, 1, 1, 1, 0, 0, 0, 0, 1, 1, 1, 1, 1, 1, 0, 0, 0, 0, 1, 1, 1, 1, 1};</w:t>
      </w:r>
    </w:p>
    <w:p w:rsidR="0037325D" w:rsidRDefault="0037325D" w:rsidP="0037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[25] {1, 1, 1, 1, 1, 1, 0, 0, 0, 0, 1, 1, 1, 1, 1, 1, 0, 0, 0, 0, 1, 0, 0, 0, 0};</w:t>
      </w:r>
    </w:p>
    <w:p w:rsidR="0037325D" w:rsidRDefault="0037325D" w:rsidP="0037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[25] {1, 1, 1, 1, 0, 1, 0, 0, 0, 0, 1, 0, 1, 1, 0, 1, 0, 0, 1, 0, 1, 1, 1, 1, 0};</w:t>
      </w:r>
    </w:p>
    <w:p w:rsidR="0037325D" w:rsidRDefault="0037325D" w:rsidP="0037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[25] {1, 0, 0, 0, 1, 1, 0, 0, 0, 1, 1, 1, 1, 1, 1, 1, 0, 0, 0, 1, 1, 0, 0, 0, 1};</w:t>
      </w:r>
    </w:p>
    <w:p w:rsidR="0037325D" w:rsidRDefault="0037325D" w:rsidP="0037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[25] {1, 0, 0, 0, 0, 1, 0, 0, 0, 0, 1, 0, 0, 0, 0, 1, 0, 0, 0, 0, 1, 0, 0, 0, 0};</w:t>
      </w:r>
    </w:p>
    <w:p w:rsidR="0037325D" w:rsidRDefault="0037325D" w:rsidP="0037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[25] {1, 1, 1, 0, 0, 0, 0, 1, 0, 0, 0, 0, 1, 0, 0, 1, 0, 1, 0, 0, 1, 1, 1, 0, 0};</w:t>
      </w:r>
    </w:p>
    <w:p w:rsidR="0037325D" w:rsidRDefault="0037325D" w:rsidP="0037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[25] {1, 1, 1, 0, 0, 1, 0, 1, 0, 0, 1, 0, 1, 0, 0, 1, 1, 1, 1, 0, 0, 0, 0, 0, 0};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4F5B20" w:rsidTr="004F5B20">
        <w:trPr>
          <w:trHeight w:val="283"/>
        </w:trPr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  <w:tr w:rsidR="004F5B20" w:rsidTr="004F5B20">
        <w:trPr>
          <w:trHeight w:val="283"/>
        </w:trPr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  <w:tr w:rsidR="004F5B20" w:rsidTr="004F5B20">
        <w:trPr>
          <w:trHeight w:val="283"/>
        </w:trPr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  <w:tr w:rsidR="004F5B20" w:rsidTr="004F5B20">
        <w:trPr>
          <w:trHeight w:val="283"/>
        </w:trPr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4F5B20" w:rsidRDefault="004F5B20" w:rsidP="00345B42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  <w:tr w:rsidR="004F5B20" w:rsidTr="004F5B20">
        <w:trPr>
          <w:trHeight w:val="283"/>
        </w:trPr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auto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4F5B20" w:rsidRDefault="004F5B20" w:rsidP="00345B42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</w:tbl>
    <w:p w:rsidR="004F5B20" w:rsidRDefault="004F5B20" w:rsidP="0037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7325D" w:rsidRDefault="0037325D" w:rsidP="0037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[25] {1, 0, 0, 0, 0, 1, 0, 0, 0, 0, 1, 1, 1, 0, 0, 1, 0, 1, 0, 0, 1, 1, 1, 0, 0};</w:t>
      </w:r>
    </w:p>
    <w:p w:rsidR="0037325D" w:rsidRDefault="0037325D" w:rsidP="0037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[25] {0, 0, 0, 0, 0, 0, 1, 1, 0, 0, 0, 1, 0, 0, 0, 0, 1, 1, 0, 0, 0, 0, 0, 0, 0};</w:t>
      </w:r>
    </w:p>
    <w:p w:rsidR="0037325D" w:rsidRDefault="0037325D" w:rsidP="0037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[25] {0, 0, 1, 0, 0, 0, 0, 1, 0, 0, 1, 1, 1, 0, 0, 1, 0, 1, 0, 0, 1, 1, 1, 0, 0};</w:t>
      </w:r>
    </w:p>
    <w:p w:rsidR="0037325D" w:rsidRDefault="0037325D" w:rsidP="0037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[25] {0, 1, 1, 1, 0, 0, 1, 0, 1, 0, 0, 1, 1, 1, 0, 0, 1, 0, 0, 0, 0, 1, 1, 1, 0};</w:t>
      </w:r>
    </w:p>
    <w:p w:rsidR="0037325D" w:rsidRDefault="0037325D" w:rsidP="0037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[25] {0, 1, 1, 0, 0, 0, 1, 0, 0, 0, 1, 1, 1, 0, 0, 0, 1, 0, 0, 0, 0, 1, 0, 0, 0};</w:t>
      </w:r>
    </w:p>
    <w:p w:rsidR="0037325D" w:rsidRDefault="0037325D" w:rsidP="0037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[25] {1, 1, 1, 0, 0, 1, 0, 1, 0, 0, 1, 1, 1, 0, 0, 0, 0, 1, 0, 0, 0, 1, 1, 0, 0};</w:t>
      </w:r>
    </w:p>
    <w:p w:rsidR="0037325D" w:rsidRDefault="0037325D" w:rsidP="0037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[25] {0, 1, 0, 0, 0, 0, 1, 0, 0, 0, 0, 1, 1, 1, 0, 0, 1, 0, 1, 0, 0, 1, 0, 1, 0};</w:t>
      </w:r>
    </w:p>
    <w:p w:rsidR="0037325D" w:rsidRDefault="0037325D" w:rsidP="00373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[25] {0, 0, 0, 0, 0, 0, 0, 1, 0, 0, 0, 0, 0, 0, 0, 0, 0, 1, 0, 0, 0, 0, 1, 0, 0};</w:t>
      </w:r>
    </w:p>
    <w:p w:rsidR="0037325D" w:rsidRDefault="0037325D" w:rsidP="0037325D">
      <w:pPr>
        <w:spacing w:after="0" w:line="240" w:lineRule="auto"/>
        <w:rPr>
          <w:rFonts w:cstheme="minorHAnsi"/>
        </w:rPr>
      </w:pP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[25] {0, 0, 1, 0, 0, 0, 0, 0, 0, 0, 0, 0, 1, 0, 0, 0, 0, 1, 0, 0, 0, 1, 1, 0, 0};</w:t>
      </w:r>
    </w:p>
    <w:p w:rsidR="0037325D" w:rsidRPr="0054039F" w:rsidRDefault="0037325D" w:rsidP="0037325D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</w:p>
    <w:p w:rsidR="00600C5B" w:rsidRDefault="00600C5B" w:rsidP="0037325D">
      <w:pPr>
        <w:spacing w:after="0" w:line="240" w:lineRule="auto"/>
        <w:rPr>
          <w:rFonts w:cstheme="minorHAnsi"/>
        </w:rPr>
      </w:pPr>
      <w:r w:rsidRPr="00B93A83">
        <w:rPr>
          <w:rFonts w:cstheme="minorHAnsi"/>
        </w:rPr>
        <w:t xml:space="preserve"> - dane testujące</w:t>
      </w:r>
      <w:r w:rsidR="00B93A83" w:rsidRPr="00B93A83">
        <w:rPr>
          <w:rFonts w:cstheme="minorHAnsi"/>
        </w:rPr>
        <w:t xml:space="preserve"> składają się z </w:t>
      </w:r>
      <w:r w:rsidR="0037325D">
        <w:rPr>
          <w:rFonts w:cstheme="minorHAnsi"/>
        </w:rPr>
        <w:t>tablicy 25 liczb reprezentujących daną literkę</w:t>
      </w:r>
      <w:r w:rsidRPr="00B93A83">
        <w:rPr>
          <w:rFonts w:cstheme="minorHAnsi"/>
        </w:rPr>
        <w:t>:</w:t>
      </w:r>
      <w:r w:rsidR="0037325D">
        <w:rPr>
          <w:rFonts w:cstheme="minorHAnsi"/>
        </w:rPr>
        <w:t xml:space="preserve"> </w:t>
      </w:r>
      <w:r w:rsidR="003732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7325D">
        <w:rPr>
          <w:rFonts w:ascii="Consolas" w:hAnsi="Consolas" w:cs="Consolas"/>
          <w:color w:val="0000FF"/>
          <w:sz w:val="19"/>
          <w:szCs w:val="19"/>
        </w:rPr>
        <w:t>new</w:t>
      </w:r>
      <w:r w:rsidR="0037325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7325D">
        <w:rPr>
          <w:rFonts w:ascii="Consolas" w:hAnsi="Consolas" w:cs="Consolas"/>
          <w:color w:val="0000FF"/>
          <w:sz w:val="19"/>
          <w:szCs w:val="19"/>
        </w:rPr>
        <w:t>double</w:t>
      </w:r>
      <w:r w:rsidR="0037325D">
        <w:rPr>
          <w:rFonts w:ascii="Consolas" w:hAnsi="Consolas" w:cs="Consolas"/>
          <w:color w:val="000000"/>
          <w:sz w:val="19"/>
          <w:szCs w:val="19"/>
        </w:rPr>
        <w:t>[25] {0, 0, 0, 0, 0, 0, 0, 1, 0, 0, 0, 0, 1, 0, 0, 0, 0, 1, 0, 0, 0, 0, 1, 0, 0};</w:t>
      </w:r>
      <w:r w:rsidR="0037325D">
        <w:rPr>
          <w:rFonts w:cstheme="minorHAnsi"/>
        </w:rPr>
        <w:t xml:space="preserve"> 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83"/>
        <w:gridCol w:w="283"/>
        <w:gridCol w:w="283"/>
        <w:gridCol w:w="283"/>
        <w:gridCol w:w="283"/>
      </w:tblGrid>
      <w:tr w:rsidR="0037325D" w:rsidTr="0037325D">
        <w:trPr>
          <w:trHeight w:val="283"/>
        </w:trPr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  <w:tr w:rsidR="0037325D" w:rsidTr="0037325D">
        <w:trPr>
          <w:trHeight w:val="283"/>
        </w:trPr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  <w:tr w:rsidR="0037325D" w:rsidTr="0037325D">
        <w:trPr>
          <w:trHeight w:val="283"/>
        </w:trPr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  <w:tr w:rsidR="0037325D" w:rsidTr="0037325D">
        <w:trPr>
          <w:trHeight w:val="283"/>
        </w:trPr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FFFF" w:themeFill="background1"/>
          </w:tcPr>
          <w:p w:rsidR="0037325D" w:rsidRDefault="0037325D" w:rsidP="0037325D">
            <w:pPr>
              <w:jc w:val="center"/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  <w:tr w:rsidR="0037325D" w:rsidTr="0037325D">
        <w:trPr>
          <w:trHeight w:val="283"/>
        </w:trPr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  <w:shd w:val="clear" w:color="auto" w:fill="FFC000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  <w:tc>
          <w:tcPr>
            <w:tcW w:w="283" w:type="dxa"/>
          </w:tcPr>
          <w:p w:rsidR="0037325D" w:rsidRDefault="0037325D" w:rsidP="0037325D">
            <w:pPr>
              <w:rPr>
                <w:rFonts w:cstheme="minorHAnsi"/>
                <w:color w:val="000000"/>
                <w:sz w:val="19"/>
                <w:szCs w:val="19"/>
                <w:lang w:val="en-US"/>
              </w:rPr>
            </w:pPr>
          </w:p>
        </w:tc>
      </w:tr>
    </w:tbl>
    <w:p w:rsidR="0037325D" w:rsidRPr="0054039F" w:rsidRDefault="0037325D" w:rsidP="0037325D">
      <w:pPr>
        <w:spacing w:after="0" w:line="240" w:lineRule="auto"/>
        <w:rPr>
          <w:rFonts w:cstheme="minorHAnsi"/>
          <w:color w:val="000000"/>
          <w:sz w:val="19"/>
          <w:szCs w:val="19"/>
          <w:lang w:val="en-US"/>
        </w:rPr>
      </w:pPr>
    </w:p>
    <w:p w:rsidR="00600C5B" w:rsidRPr="00600C5B" w:rsidRDefault="00600C5B" w:rsidP="0054039F">
      <w:pPr>
        <w:spacing w:after="0" w:line="240" w:lineRule="auto"/>
        <w:rPr>
          <w:rFonts w:cstheme="minorHAnsi"/>
          <w:lang w:val="en-US"/>
        </w:rPr>
      </w:pPr>
    </w:p>
    <w:p w:rsidR="0080002E" w:rsidRDefault="00B27ECF" w:rsidP="000F0260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>Wyniki:</w:t>
      </w:r>
    </w:p>
    <w:tbl>
      <w:tblPr>
        <w:tblW w:w="57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76"/>
        <w:gridCol w:w="976"/>
        <w:gridCol w:w="976"/>
        <w:gridCol w:w="976"/>
        <w:gridCol w:w="976"/>
      </w:tblGrid>
      <w:tr w:rsidR="0080002E" w:rsidRPr="0080002E" w:rsidTr="008000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80002E" w:rsidRPr="0080002E" w:rsidTr="008000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0,000436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0,000277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0,000212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0,000151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0,000097</w:t>
            </w:r>
          </w:p>
        </w:tc>
      </w:tr>
      <w:tr w:rsidR="0080002E" w:rsidRPr="0080002E" w:rsidTr="008000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0,001312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0,000879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0,000695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0,000521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0,000358</w:t>
            </w:r>
          </w:p>
        </w:tc>
      </w:tr>
      <w:tr w:rsidR="0080002E" w:rsidRPr="0080002E" w:rsidTr="008000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0,000103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0,000058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0,000041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0,000027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0,000015</w:t>
            </w:r>
          </w:p>
        </w:tc>
      </w:tr>
      <w:tr w:rsidR="0080002E" w:rsidRPr="0080002E" w:rsidTr="008000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0,001511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0,00101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0,000805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0,000595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0,000397</w:t>
            </w:r>
          </w:p>
        </w:tc>
      </w:tr>
      <w:tr w:rsidR="0080002E" w:rsidRPr="0080002E" w:rsidTr="008000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0,002281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0,001562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0,001239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0,000935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0,000634</w:t>
            </w:r>
          </w:p>
        </w:tc>
      </w:tr>
      <w:tr w:rsidR="0080002E" w:rsidRPr="0080002E" w:rsidTr="008000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0,003325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0,002416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0,002026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0,001613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0,001152</w:t>
            </w:r>
          </w:p>
        </w:tc>
      </w:tr>
      <w:tr w:rsidR="0080002E" w:rsidRPr="0080002E" w:rsidTr="008000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0,002473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0,001712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0,001387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0,001062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0,000739</w:t>
            </w:r>
          </w:p>
        </w:tc>
      </w:tr>
      <w:tr w:rsidR="0080002E" w:rsidRPr="0080002E" w:rsidTr="008000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0,006873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0,005215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0,004485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0,003661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0,002823</w:t>
            </w:r>
          </w:p>
        </w:tc>
      </w:tr>
      <w:tr w:rsidR="0080002E" w:rsidRPr="0080002E" w:rsidTr="008000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0,000214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0,000128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0,000095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0,000065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0,000039</w:t>
            </w:r>
          </w:p>
        </w:tc>
      </w:tr>
      <w:tr w:rsidR="0080002E" w:rsidRPr="0080002E" w:rsidTr="008000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0,006545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0,004587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0,003752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0,002892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0,002015</w:t>
            </w:r>
          </w:p>
        </w:tc>
      </w:tr>
      <w:tr w:rsidR="0080002E" w:rsidRPr="0080002E" w:rsidTr="008000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0,01472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0,007621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0,006469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0,005202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0,003869</w:t>
            </w:r>
          </w:p>
        </w:tc>
      </w:tr>
      <w:tr w:rsidR="0080002E" w:rsidRPr="0080002E" w:rsidTr="008000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0,01472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0,011091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0,009494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0,00772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0,00587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</w:tr>
      <w:tr w:rsidR="0080002E" w:rsidRPr="0080002E" w:rsidTr="008000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0,000488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0,000294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0,00022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0,000149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0,000089</w:t>
            </w:r>
          </w:p>
        </w:tc>
      </w:tr>
      <w:tr w:rsidR="0080002E" w:rsidRPr="0080002E" w:rsidTr="008000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0,006478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0,004567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0,003749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0,002887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0,002069</w:t>
            </w:r>
          </w:p>
        </w:tc>
      </w:tr>
      <w:tr w:rsidR="0080002E" w:rsidRPr="0080002E" w:rsidTr="008000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0,000961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0,000622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0,000479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0,000353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0,000226</w:t>
            </w:r>
          </w:p>
        </w:tc>
      </w:tr>
      <w:tr w:rsidR="0080002E" w:rsidRPr="0080002E" w:rsidTr="008000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0,000132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0,000075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0,000055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0,000037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0,000021</w:t>
            </w:r>
          </w:p>
        </w:tc>
      </w:tr>
      <w:tr w:rsidR="0080002E" w:rsidRPr="0080002E" w:rsidTr="008000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0,004999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0,003472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0,002818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0,002139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0,001499</w:t>
            </w:r>
          </w:p>
        </w:tc>
      </w:tr>
      <w:tr w:rsidR="0080002E" w:rsidRPr="0080002E" w:rsidTr="008000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0,001736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0,001239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0,001023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0,000794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0,000578</w:t>
            </w:r>
          </w:p>
        </w:tc>
      </w:tr>
      <w:tr w:rsidR="0080002E" w:rsidRPr="0080002E" w:rsidTr="008000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i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0,903991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0,918539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0,92596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0,93435</w:t>
            </w:r>
            <w:r>
              <w:rPr>
                <w:rFonts w:ascii="Calibri" w:eastAsia="Times New Roman" w:hAnsi="Calibri" w:cs="Calibri"/>
                <w:color w:val="000000"/>
                <w:lang w:eastAsia="pl-PL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0,943719</w:t>
            </w:r>
          </w:p>
        </w:tc>
      </w:tr>
      <w:tr w:rsidR="0080002E" w:rsidRPr="0080002E" w:rsidTr="0080002E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lastRenderedPageBreak/>
              <w:t>j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0,003332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0,027187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0,023933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0,020192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0002E" w:rsidRPr="0080002E" w:rsidRDefault="0080002E" w:rsidP="008000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80002E">
              <w:rPr>
                <w:rFonts w:ascii="Calibri" w:eastAsia="Times New Roman" w:hAnsi="Calibri" w:cs="Calibri"/>
                <w:color w:val="000000"/>
                <w:lang w:eastAsia="pl-PL"/>
              </w:rPr>
              <w:t>0,016</w:t>
            </w:r>
          </w:p>
        </w:tc>
      </w:tr>
    </w:tbl>
    <w:p w:rsidR="0080002E" w:rsidRDefault="0080002E" w:rsidP="000F0260">
      <w:pPr>
        <w:spacing w:after="0" w:line="240" w:lineRule="auto"/>
        <w:rPr>
          <w:rFonts w:cstheme="minorHAnsi"/>
        </w:rPr>
      </w:pPr>
    </w:p>
    <w:p w:rsidR="009153B4" w:rsidRDefault="0095026C" w:rsidP="000F0260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br/>
      </w:r>
      <w:r w:rsidR="0080002E">
        <w:rPr>
          <w:noProof/>
          <w:lang w:eastAsia="pl-PL"/>
        </w:rPr>
        <w:drawing>
          <wp:inline distT="0" distB="0" distL="0" distR="0" wp14:anchorId="1C1C6376" wp14:editId="5D078B84">
            <wp:extent cx="4572000" cy="2743200"/>
            <wp:effectExtent l="0" t="0" r="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0002E" w:rsidRPr="0054039F" w:rsidRDefault="0080002E" w:rsidP="000F0260">
      <w:pPr>
        <w:spacing w:after="0" w:line="240" w:lineRule="auto"/>
        <w:rPr>
          <w:rFonts w:cstheme="minorHAnsi"/>
        </w:rPr>
      </w:pPr>
    </w:p>
    <w:p w:rsidR="00825D69" w:rsidRDefault="00B27ECF" w:rsidP="0054039F">
      <w:pPr>
        <w:spacing w:after="0" w:line="240" w:lineRule="auto"/>
        <w:rPr>
          <w:rFonts w:cstheme="minorHAnsi"/>
        </w:rPr>
      </w:pPr>
      <w:r w:rsidRPr="0054039F">
        <w:rPr>
          <w:rFonts w:cstheme="minorHAnsi"/>
        </w:rPr>
        <w:t>Wnioski:</w:t>
      </w:r>
    </w:p>
    <w:p w:rsidR="00E978EE" w:rsidRDefault="00E978EE" w:rsidP="00825D69">
      <w:pPr>
        <w:pStyle w:val="Akapitzlist"/>
        <w:numPr>
          <w:ilvl w:val="0"/>
          <w:numId w:val="3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Im większy współczynnik uczenia tym dokładniejszy wynik</w:t>
      </w:r>
    </w:p>
    <w:p w:rsidR="00E978EE" w:rsidRDefault="00E978EE" w:rsidP="00E978EE">
      <w:pPr>
        <w:pStyle w:val="Akapitzlist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978EE">
        <w:rPr>
          <w:rFonts w:cstheme="minorHAnsi"/>
        </w:rPr>
        <w:t>wraz ze zwiększaniem wartości współczynnika uczenia zmniejsza się liczba iteracji, co ma wpływ na działanie programu i powo</w:t>
      </w:r>
      <w:r>
        <w:rPr>
          <w:rFonts w:cstheme="minorHAnsi"/>
        </w:rPr>
        <w:t>duje uzyskanie błędnych wyników</w:t>
      </w:r>
    </w:p>
    <w:p w:rsidR="00E978EE" w:rsidRPr="00E978EE" w:rsidRDefault="00E978EE" w:rsidP="00E978EE">
      <w:pPr>
        <w:pStyle w:val="Akapitzlist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978EE">
        <w:rPr>
          <w:rFonts w:cstheme="minorHAnsi"/>
        </w:rPr>
        <w:t>dobór wag ma bezpośredn</w:t>
      </w:r>
      <w:r>
        <w:rPr>
          <w:rFonts w:cstheme="minorHAnsi"/>
        </w:rPr>
        <w:t>i wpływ na działanie perceptronów w sieci</w:t>
      </w:r>
      <w:r w:rsidRPr="00E978EE">
        <w:rPr>
          <w:rFonts w:cstheme="minorHAnsi"/>
        </w:rPr>
        <w:t>, w zależności od ich wartości zmienia się popra</w:t>
      </w:r>
      <w:r>
        <w:rPr>
          <w:rFonts w:cstheme="minorHAnsi"/>
        </w:rPr>
        <w:t>wność wyników i liczba iteracji</w:t>
      </w:r>
    </w:p>
    <w:p w:rsidR="00E978EE" w:rsidRDefault="00E978EE" w:rsidP="00E978EE">
      <w:pPr>
        <w:pStyle w:val="Akapitzlist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978EE">
        <w:rPr>
          <w:rFonts w:cstheme="minorHAnsi"/>
        </w:rPr>
        <w:t>dane uczące wpływają na poprawność uczenia perceptronu, przy zbyt małej i</w:t>
      </w:r>
      <w:r>
        <w:rPr>
          <w:rFonts w:cstheme="minorHAnsi"/>
        </w:rPr>
        <w:t>lości otrzymujemy błędne wyniki</w:t>
      </w:r>
    </w:p>
    <w:p w:rsidR="00732BA7" w:rsidRPr="00825D69" w:rsidRDefault="00E978EE" w:rsidP="00E978EE">
      <w:pPr>
        <w:pStyle w:val="Akapitzlist"/>
        <w:numPr>
          <w:ilvl w:val="0"/>
          <w:numId w:val="3"/>
        </w:numPr>
        <w:spacing w:after="0" w:line="240" w:lineRule="auto"/>
        <w:rPr>
          <w:rFonts w:cstheme="minorHAnsi"/>
        </w:rPr>
      </w:pPr>
      <w:r w:rsidRPr="00E978EE">
        <w:rPr>
          <w:rFonts w:cstheme="minorHAnsi"/>
        </w:rPr>
        <w:t xml:space="preserve">bardzo ważny jest odpowiedni dobór współczynnika uczenia, wag oraz liczby danych uczących, gdyż mają bezpośredni wpływ na działanie </w:t>
      </w:r>
      <w:r>
        <w:rPr>
          <w:rFonts w:cstheme="minorHAnsi"/>
        </w:rPr>
        <w:t>sieci</w:t>
      </w:r>
      <w:bookmarkStart w:id="0" w:name="_GoBack"/>
      <w:bookmarkEnd w:id="0"/>
      <w:r w:rsidRPr="00E978EE">
        <w:rPr>
          <w:rFonts w:cstheme="minorHAnsi"/>
        </w:rPr>
        <w:t>.</w:t>
      </w:r>
      <w:r w:rsidR="0054039F" w:rsidRPr="00825D69">
        <w:rPr>
          <w:rFonts w:cstheme="minorHAnsi"/>
        </w:rPr>
        <w:br/>
      </w:r>
    </w:p>
    <w:p w:rsidR="003F3F0B" w:rsidRDefault="003F3F0B" w:rsidP="0054039F">
      <w:p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Listing kodu: </w:t>
      </w:r>
    </w:p>
    <w:p w:rsidR="009B3778" w:rsidRPr="003F3F0B" w:rsidRDefault="003F3F0B" w:rsidP="003F3F0B">
      <w:pPr>
        <w:pStyle w:val="Akapitzlist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C</w:t>
      </w:r>
      <w:r w:rsidRPr="003F3F0B">
        <w:rPr>
          <w:rFonts w:cstheme="minorHAnsi"/>
          <w:lang w:val="en-US"/>
        </w:rPr>
        <w:t>ały listing kodu został umieszony w repozytorium Git pod następującym adresem: https://github.com/psmuga/PSI/blob/master/Scenariusz%202/ConsoleApp1/ConsoleApp1/Program.cs</w:t>
      </w:r>
    </w:p>
    <w:p w:rsidR="00B27ECF" w:rsidRPr="0054039F" w:rsidRDefault="00B27ECF" w:rsidP="0054039F">
      <w:pPr>
        <w:spacing w:after="0" w:line="240" w:lineRule="auto"/>
        <w:rPr>
          <w:rFonts w:cstheme="minorHAnsi"/>
        </w:rPr>
      </w:pPr>
    </w:p>
    <w:sectPr w:rsidR="00B27ECF" w:rsidRPr="005403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01FA4"/>
    <w:multiLevelType w:val="hybridMultilevel"/>
    <w:tmpl w:val="4266C17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81DB2"/>
    <w:multiLevelType w:val="hybridMultilevel"/>
    <w:tmpl w:val="BB788D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A6B71"/>
    <w:multiLevelType w:val="hybridMultilevel"/>
    <w:tmpl w:val="F72E4AC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63FFD"/>
    <w:multiLevelType w:val="hybridMultilevel"/>
    <w:tmpl w:val="A8462AF6"/>
    <w:lvl w:ilvl="0" w:tplc="5C0E04E2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863"/>
    <w:rsid w:val="000F0260"/>
    <w:rsid w:val="00135553"/>
    <w:rsid w:val="00164906"/>
    <w:rsid w:val="00170CE1"/>
    <w:rsid w:val="00257315"/>
    <w:rsid w:val="002A7F28"/>
    <w:rsid w:val="0037325D"/>
    <w:rsid w:val="003F3F0B"/>
    <w:rsid w:val="004A1863"/>
    <w:rsid w:val="004F5B20"/>
    <w:rsid w:val="0054039F"/>
    <w:rsid w:val="00600C5B"/>
    <w:rsid w:val="006313E4"/>
    <w:rsid w:val="006A25E9"/>
    <w:rsid w:val="006B7A2F"/>
    <w:rsid w:val="006C6545"/>
    <w:rsid w:val="006D549E"/>
    <w:rsid w:val="00732BA7"/>
    <w:rsid w:val="007462B6"/>
    <w:rsid w:val="007A4E16"/>
    <w:rsid w:val="0080002E"/>
    <w:rsid w:val="00825D69"/>
    <w:rsid w:val="0085642C"/>
    <w:rsid w:val="009153B4"/>
    <w:rsid w:val="0095026C"/>
    <w:rsid w:val="00997910"/>
    <w:rsid w:val="009B3778"/>
    <w:rsid w:val="00B27ECF"/>
    <w:rsid w:val="00B93A83"/>
    <w:rsid w:val="00E044AA"/>
    <w:rsid w:val="00E54CAF"/>
    <w:rsid w:val="00E978EE"/>
    <w:rsid w:val="00EA7C79"/>
    <w:rsid w:val="00ED6ED3"/>
    <w:rsid w:val="00F115B9"/>
    <w:rsid w:val="00F4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B63956-981E-469A-8F52-91DD748CE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115B9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421FA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373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ny"/>
    <w:next w:val="Normalny"/>
    <w:uiPriority w:val="35"/>
    <w:unhideWhenUsed/>
    <w:qFormat/>
    <w:rsid w:val="00E044A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0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Zeszyt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Zależność współczynnika uczenia od poprawności</a:t>
            </a:r>
            <a:r>
              <a:rPr lang="pl-PL" baseline="0"/>
              <a:t> usyskanych danych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0,1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Arkusz1!$A$2:$A$21</c:f>
              <c:strCache>
                <c:ptCount val="20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a</c:v>
                </c:pt>
                <c:pt idx="11">
                  <c:v>b</c:v>
                </c:pt>
                <c:pt idx="12">
                  <c:v>c</c:v>
                </c:pt>
                <c:pt idx="13">
                  <c:v>d</c:v>
                </c:pt>
                <c:pt idx="14">
                  <c:v>e</c:v>
                </c:pt>
                <c:pt idx="15">
                  <c:v>f</c:v>
                </c:pt>
                <c:pt idx="16">
                  <c:v>g</c:v>
                </c:pt>
                <c:pt idx="17">
                  <c:v>h</c:v>
                </c:pt>
                <c:pt idx="18">
                  <c:v>i</c:v>
                </c:pt>
                <c:pt idx="19">
                  <c:v>j</c:v>
                </c:pt>
              </c:strCache>
            </c:strRef>
          </c:cat>
          <c:val>
            <c:numRef>
              <c:f>Arkusz1!$B$2:$B$21</c:f>
              <c:numCache>
                <c:formatCode>General</c:formatCode>
                <c:ptCount val="20"/>
                <c:pt idx="0">
                  <c:v>4.3600000000000003E-4</c:v>
                </c:pt>
                <c:pt idx="1">
                  <c:v>1.312E-3</c:v>
                </c:pt>
                <c:pt idx="2">
                  <c:v>1.03E-4</c:v>
                </c:pt>
                <c:pt idx="3">
                  <c:v>1.511E-3</c:v>
                </c:pt>
                <c:pt idx="4">
                  <c:v>2.281E-3</c:v>
                </c:pt>
                <c:pt idx="5">
                  <c:v>3.3249999999999998E-3</c:v>
                </c:pt>
                <c:pt idx="6">
                  <c:v>2.4729999999999999E-3</c:v>
                </c:pt>
                <c:pt idx="7">
                  <c:v>6.8729999999999998E-3</c:v>
                </c:pt>
                <c:pt idx="8">
                  <c:v>2.14E-4</c:v>
                </c:pt>
                <c:pt idx="9">
                  <c:v>6.5449999999999996E-3</c:v>
                </c:pt>
                <c:pt idx="10">
                  <c:v>1.472E-2</c:v>
                </c:pt>
                <c:pt idx="11">
                  <c:v>1.472E-2</c:v>
                </c:pt>
                <c:pt idx="12">
                  <c:v>4.8799999999999999E-4</c:v>
                </c:pt>
                <c:pt idx="13">
                  <c:v>6.4780000000000003E-3</c:v>
                </c:pt>
                <c:pt idx="14">
                  <c:v>9.6100000000000005E-4</c:v>
                </c:pt>
                <c:pt idx="15">
                  <c:v>1.3200000000000001E-4</c:v>
                </c:pt>
                <c:pt idx="16">
                  <c:v>4.999E-3</c:v>
                </c:pt>
                <c:pt idx="17">
                  <c:v>1.7359999999999999E-3</c:v>
                </c:pt>
                <c:pt idx="18">
                  <c:v>0.90399099999999999</c:v>
                </c:pt>
                <c:pt idx="19">
                  <c:v>3.3316999999999999E-3</c:v>
                </c:pt>
              </c:numCache>
            </c:numRef>
          </c:val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0,2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Arkusz1!$A$2:$A$21</c:f>
              <c:strCache>
                <c:ptCount val="20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a</c:v>
                </c:pt>
                <c:pt idx="11">
                  <c:v>b</c:v>
                </c:pt>
                <c:pt idx="12">
                  <c:v>c</c:v>
                </c:pt>
                <c:pt idx="13">
                  <c:v>d</c:v>
                </c:pt>
                <c:pt idx="14">
                  <c:v>e</c:v>
                </c:pt>
                <c:pt idx="15">
                  <c:v>f</c:v>
                </c:pt>
                <c:pt idx="16">
                  <c:v>g</c:v>
                </c:pt>
                <c:pt idx="17">
                  <c:v>h</c:v>
                </c:pt>
                <c:pt idx="18">
                  <c:v>i</c:v>
                </c:pt>
                <c:pt idx="19">
                  <c:v>j</c:v>
                </c:pt>
              </c:strCache>
            </c:strRef>
          </c:cat>
          <c:val>
            <c:numRef>
              <c:f>Arkusz1!$C$2:$C$21</c:f>
              <c:numCache>
                <c:formatCode>General</c:formatCode>
                <c:ptCount val="20"/>
                <c:pt idx="0">
                  <c:v>2.7700000000000001E-4</c:v>
                </c:pt>
                <c:pt idx="1">
                  <c:v>8.7900000000000001E-4</c:v>
                </c:pt>
                <c:pt idx="2">
                  <c:v>5.8E-5</c:v>
                </c:pt>
                <c:pt idx="3">
                  <c:v>1.01E-3</c:v>
                </c:pt>
                <c:pt idx="4">
                  <c:v>1.562E-3</c:v>
                </c:pt>
                <c:pt idx="5">
                  <c:v>2.4160000000000002E-3</c:v>
                </c:pt>
                <c:pt idx="6">
                  <c:v>1.712E-3</c:v>
                </c:pt>
                <c:pt idx="7">
                  <c:v>5.215E-3</c:v>
                </c:pt>
                <c:pt idx="8">
                  <c:v>1.2799999999999999E-4</c:v>
                </c:pt>
                <c:pt idx="9">
                  <c:v>4.5869999999999999E-3</c:v>
                </c:pt>
                <c:pt idx="10">
                  <c:v>7.6210000000000002E-3</c:v>
                </c:pt>
                <c:pt idx="11">
                  <c:v>1.1091E-2</c:v>
                </c:pt>
                <c:pt idx="12">
                  <c:v>2.9399999999999999E-4</c:v>
                </c:pt>
                <c:pt idx="13">
                  <c:v>4.5669999999999999E-3</c:v>
                </c:pt>
                <c:pt idx="14">
                  <c:v>6.2200000000000005E-4</c:v>
                </c:pt>
                <c:pt idx="15">
                  <c:v>7.4999999999999993E-5</c:v>
                </c:pt>
                <c:pt idx="16">
                  <c:v>3.4719999999999998E-3</c:v>
                </c:pt>
                <c:pt idx="17">
                  <c:v>1.2390000000000001E-3</c:v>
                </c:pt>
                <c:pt idx="18">
                  <c:v>0.91853899999999999</c:v>
                </c:pt>
                <c:pt idx="19">
                  <c:v>2.7186999999999999E-2</c:v>
                </c:pt>
              </c:numCache>
            </c:numRef>
          </c:val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0,3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Arkusz1!$A$2:$A$21</c:f>
              <c:strCache>
                <c:ptCount val="20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a</c:v>
                </c:pt>
                <c:pt idx="11">
                  <c:v>b</c:v>
                </c:pt>
                <c:pt idx="12">
                  <c:v>c</c:v>
                </c:pt>
                <c:pt idx="13">
                  <c:v>d</c:v>
                </c:pt>
                <c:pt idx="14">
                  <c:v>e</c:v>
                </c:pt>
                <c:pt idx="15">
                  <c:v>f</c:v>
                </c:pt>
                <c:pt idx="16">
                  <c:v>g</c:v>
                </c:pt>
                <c:pt idx="17">
                  <c:v>h</c:v>
                </c:pt>
                <c:pt idx="18">
                  <c:v>i</c:v>
                </c:pt>
                <c:pt idx="19">
                  <c:v>j</c:v>
                </c:pt>
              </c:strCache>
            </c:strRef>
          </c:cat>
          <c:val>
            <c:numRef>
              <c:f>Arkusz1!$D$2:$D$21</c:f>
              <c:numCache>
                <c:formatCode>General</c:formatCode>
                <c:ptCount val="20"/>
                <c:pt idx="0">
                  <c:v>2.12E-4</c:v>
                </c:pt>
                <c:pt idx="1">
                  <c:v>6.9499999999999998E-4</c:v>
                </c:pt>
                <c:pt idx="2">
                  <c:v>4.1E-5</c:v>
                </c:pt>
                <c:pt idx="3">
                  <c:v>8.0500000000000005E-4</c:v>
                </c:pt>
                <c:pt idx="4">
                  <c:v>1.2390000000000001E-3</c:v>
                </c:pt>
                <c:pt idx="5">
                  <c:v>2.026E-3</c:v>
                </c:pt>
                <c:pt idx="6">
                  <c:v>1.387E-3</c:v>
                </c:pt>
                <c:pt idx="7">
                  <c:v>4.4850000000000003E-3</c:v>
                </c:pt>
                <c:pt idx="8">
                  <c:v>9.5000000000000005E-5</c:v>
                </c:pt>
                <c:pt idx="9">
                  <c:v>3.7520000000000001E-3</c:v>
                </c:pt>
                <c:pt idx="10">
                  <c:v>6.4689999999999999E-3</c:v>
                </c:pt>
                <c:pt idx="11">
                  <c:v>9.4940000000000007E-3</c:v>
                </c:pt>
                <c:pt idx="12">
                  <c:v>2.2000000000000001E-4</c:v>
                </c:pt>
                <c:pt idx="13">
                  <c:v>3.7490000000000002E-3</c:v>
                </c:pt>
                <c:pt idx="14">
                  <c:v>4.7899999999999999E-4</c:v>
                </c:pt>
                <c:pt idx="15">
                  <c:v>5.5000000000000002E-5</c:v>
                </c:pt>
                <c:pt idx="16">
                  <c:v>2.8180000000000002E-3</c:v>
                </c:pt>
                <c:pt idx="17">
                  <c:v>1.023E-3</c:v>
                </c:pt>
                <c:pt idx="18">
                  <c:v>0.92596000000000001</c:v>
                </c:pt>
                <c:pt idx="19">
                  <c:v>2.3932999999999999E-2</c:v>
                </c:pt>
              </c:numCache>
            </c:numRef>
          </c:val>
        </c:ser>
        <c:ser>
          <c:idx val="3"/>
          <c:order val="3"/>
          <c:tx>
            <c:strRef>
              <c:f>Arkusz1!$E$1</c:f>
              <c:strCache>
                <c:ptCount val="1"/>
                <c:pt idx="0">
                  <c:v>0,5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Arkusz1!$A$2:$A$21</c:f>
              <c:strCache>
                <c:ptCount val="20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a</c:v>
                </c:pt>
                <c:pt idx="11">
                  <c:v>b</c:v>
                </c:pt>
                <c:pt idx="12">
                  <c:v>c</c:v>
                </c:pt>
                <c:pt idx="13">
                  <c:v>d</c:v>
                </c:pt>
                <c:pt idx="14">
                  <c:v>e</c:v>
                </c:pt>
                <c:pt idx="15">
                  <c:v>f</c:v>
                </c:pt>
                <c:pt idx="16">
                  <c:v>g</c:v>
                </c:pt>
                <c:pt idx="17">
                  <c:v>h</c:v>
                </c:pt>
                <c:pt idx="18">
                  <c:v>i</c:v>
                </c:pt>
                <c:pt idx="19">
                  <c:v>j</c:v>
                </c:pt>
              </c:strCache>
            </c:strRef>
          </c:cat>
          <c:val>
            <c:numRef>
              <c:f>Arkusz1!$E$2:$E$21</c:f>
              <c:numCache>
                <c:formatCode>General</c:formatCode>
                <c:ptCount val="20"/>
                <c:pt idx="0">
                  <c:v>1.5100000000000001E-4</c:v>
                </c:pt>
                <c:pt idx="1">
                  <c:v>5.2099999999999998E-4</c:v>
                </c:pt>
                <c:pt idx="2">
                  <c:v>2.6999999999999999E-5</c:v>
                </c:pt>
                <c:pt idx="3">
                  <c:v>5.9500000000000004E-4</c:v>
                </c:pt>
                <c:pt idx="4">
                  <c:v>9.3499999999999996E-4</c:v>
                </c:pt>
                <c:pt idx="5">
                  <c:v>1.6130000000000001E-3</c:v>
                </c:pt>
                <c:pt idx="6">
                  <c:v>1.062E-3</c:v>
                </c:pt>
                <c:pt idx="7">
                  <c:v>3.6610000000000002E-3</c:v>
                </c:pt>
                <c:pt idx="8">
                  <c:v>6.4999999999999994E-5</c:v>
                </c:pt>
                <c:pt idx="9">
                  <c:v>2.892E-3</c:v>
                </c:pt>
                <c:pt idx="10">
                  <c:v>5.202E-3</c:v>
                </c:pt>
                <c:pt idx="11">
                  <c:v>7.7200000000000003E-3</c:v>
                </c:pt>
                <c:pt idx="12">
                  <c:v>1.4899999999999999E-4</c:v>
                </c:pt>
                <c:pt idx="13">
                  <c:v>2.8869999999999998E-3</c:v>
                </c:pt>
                <c:pt idx="14">
                  <c:v>3.5300000000000002E-4</c:v>
                </c:pt>
                <c:pt idx="15">
                  <c:v>3.6999999999999998E-5</c:v>
                </c:pt>
                <c:pt idx="16">
                  <c:v>2.1389999999999998E-3</c:v>
                </c:pt>
                <c:pt idx="17">
                  <c:v>7.94E-4</c:v>
                </c:pt>
                <c:pt idx="18">
                  <c:v>0.93435000000000001</c:v>
                </c:pt>
                <c:pt idx="19">
                  <c:v>2.0192000000000002E-2</c:v>
                </c:pt>
              </c:numCache>
            </c:numRef>
          </c:val>
        </c:ser>
        <c:ser>
          <c:idx val="4"/>
          <c:order val="4"/>
          <c:tx>
            <c:strRef>
              <c:f>Arkusz1!$F$1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Arkusz1!$A$2:$A$21</c:f>
              <c:strCache>
                <c:ptCount val="20"/>
                <c:pt idx="0">
                  <c:v>A</c:v>
                </c:pt>
                <c:pt idx="1">
                  <c:v>B</c:v>
                </c:pt>
                <c:pt idx="2">
                  <c:v>C</c:v>
                </c:pt>
                <c:pt idx="3">
                  <c:v>D</c:v>
                </c:pt>
                <c:pt idx="4">
                  <c:v>E</c:v>
                </c:pt>
                <c:pt idx="5">
                  <c:v>F</c:v>
                </c:pt>
                <c:pt idx="6">
                  <c:v>G</c:v>
                </c:pt>
                <c:pt idx="7">
                  <c:v>H</c:v>
                </c:pt>
                <c:pt idx="8">
                  <c:v>I</c:v>
                </c:pt>
                <c:pt idx="9">
                  <c:v>J</c:v>
                </c:pt>
                <c:pt idx="10">
                  <c:v>a</c:v>
                </c:pt>
                <c:pt idx="11">
                  <c:v>b</c:v>
                </c:pt>
                <c:pt idx="12">
                  <c:v>c</c:v>
                </c:pt>
                <c:pt idx="13">
                  <c:v>d</c:v>
                </c:pt>
                <c:pt idx="14">
                  <c:v>e</c:v>
                </c:pt>
                <c:pt idx="15">
                  <c:v>f</c:v>
                </c:pt>
                <c:pt idx="16">
                  <c:v>g</c:v>
                </c:pt>
                <c:pt idx="17">
                  <c:v>h</c:v>
                </c:pt>
                <c:pt idx="18">
                  <c:v>i</c:v>
                </c:pt>
                <c:pt idx="19">
                  <c:v>j</c:v>
                </c:pt>
              </c:strCache>
            </c:strRef>
          </c:cat>
          <c:val>
            <c:numRef>
              <c:f>Arkusz1!$F$2:$F$21</c:f>
              <c:numCache>
                <c:formatCode>General</c:formatCode>
                <c:ptCount val="20"/>
                <c:pt idx="0">
                  <c:v>9.7E-5</c:v>
                </c:pt>
                <c:pt idx="1">
                  <c:v>3.5799999999999997E-4</c:v>
                </c:pt>
                <c:pt idx="2">
                  <c:v>1.5E-5</c:v>
                </c:pt>
                <c:pt idx="3">
                  <c:v>3.97E-4</c:v>
                </c:pt>
                <c:pt idx="4">
                  <c:v>6.3400000000000001E-4</c:v>
                </c:pt>
                <c:pt idx="5">
                  <c:v>1.152E-3</c:v>
                </c:pt>
                <c:pt idx="6">
                  <c:v>7.3899999999999997E-4</c:v>
                </c:pt>
                <c:pt idx="7">
                  <c:v>2.823E-3</c:v>
                </c:pt>
                <c:pt idx="8">
                  <c:v>3.8999999999999999E-5</c:v>
                </c:pt>
                <c:pt idx="9">
                  <c:v>2.0149999999999999E-3</c:v>
                </c:pt>
                <c:pt idx="10">
                  <c:v>3.869E-3</c:v>
                </c:pt>
                <c:pt idx="11">
                  <c:v>5.8700000000000002E-3</c:v>
                </c:pt>
                <c:pt idx="12">
                  <c:v>8.8999999999999995E-5</c:v>
                </c:pt>
                <c:pt idx="13">
                  <c:v>2.0690000000000001E-3</c:v>
                </c:pt>
                <c:pt idx="14">
                  <c:v>2.2599999999999999E-4</c:v>
                </c:pt>
                <c:pt idx="15">
                  <c:v>2.0999999999999999E-5</c:v>
                </c:pt>
                <c:pt idx="16">
                  <c:v>1.4989999999999999E-3</c:v>
                </c:pt>
                <c:pt idx="17">
                  <c:v>5.7799999999999995E-4</c:v>
                </c:pt>
                <c:pt idx="18">
                  <c:v>0.94371899999999997</c:v>
                </c:pt>
                <c:pt idx="19">
                  <c:v>1.6E-2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-1084522944"/>
        <c:axId val="-1084530016"/>
        <c:axId val="-1083786112"/>
      </c:bar3DChart>
      <c:catAx>
        <c:axId val="-108452294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084530016"/>
        <c:crosses val="autoZero"/>
        <c:auto val="1"/>
        <c:lblAlgn val="ctr"/>
        <c:lblOffset val="100"/>
        <c:noMultiLvlLbl val="0"/>
      </c:catAx>
      <c:valAx>
        <c:axId val="-1084530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084522944"/>
        <c:crosses val="autoZero"/>
        <c:crossBetween val="between"/>
      </c:valAx>
      <c:serAx>
        <c:axId val="-10837861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084530016"/>
        <c:crosses val="autoZero"/>
      </c:ser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4</Pages>
  <Words>1043</Words>
  <Characters>6259</Characters>
  <Application>Microsoft Office Word</Application>
  <DocSecurity>0</DocSecurity>
  <Lines>52</Lines>
  <Paragraphs>14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Smuga</dc:creator>
  <cp:keywords/>
  <dc:description/>
  <cp:lastModifiedBy>Piotr Smuga</cp:lastModifiedBy>
  <cp:revision>30</cp:revision>
  <dcterms:created xsi:type="dcterms:W3CDTF">2017-10-15T08:42:00Z</dcterms:created>
  <dcterms:modified xsi:type="dcterms:W3CDTF">2017-10-29T17:35:00Z</dcterms:modified>
</cp:coreProperties>
</file>