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EndPr/>
      <w:sdtContent>
        <w:p w14:paraId="1BC77490" w14:textId="77777777" w:rsidR="00656C1A" w:rsidRDefault="008A120F" w:rsidP="000A2D43">
          <w:pPr>
            <w:jc w:val="center"/>
          </w:pPr>
          <w:r>
            <w:rPr>
              <w:noProof/>
              <w:lang w:eastAsia="en-GB"/>
            </w:rPr>
            <w:drawing>
              <wp:inline distT="0" distB="0" distL="0" distR="0" wp14:anchorId="321CDE34" wp14:editId="1885505A">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8837"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4DCF6A84" w14:textId="77777777" w:rsidR="000A2D43" w:rsidRDefault="000A2D43" w:rsidP="00656C1A">
          <w:pPr>
            <w:jc w:val="center"/>
          </w:pPr>
        </w:p>
        <w:p w14:paraId="29361841" w14:textId="77777777" w:rsidR="00656C1A" w:rsidRDefault="00656C1A" w:rsidP="00656C1A">
          <w:pPr>
            <w:jc w:val="center"/>
            <w:sectPr w:rsidR="00656C1A" w:rsidSect="0029513E">
              <w:headerReference w:type="even" r:id="rId11"/>
              <w:headerReference w:type="default" r:id="rId12"/>
              <w:footerReference w:type="default" r:id="rId13"/>
              <w:footerReference w:type="first" r:id="rId14"/>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651611" w14:paraId="7EDCD318" w14:textId="77777777" w:rsidTr="00656C1A">
            <w:trPr>
              <w:trHeight w:val="737"/>
            </w:trPr>
            <w:tc>
              <w:tcPr>
                <w:tcW w:w="9060" w:type="dxa"/>
                <w:tcBorders>
                  <w:top w:val="single" w:sz="18" w:space="0" w:color="660045" w:themeColor="accent2"/>
                </w:tcBorders>
                <w:vAlign w:val="center"/>
              </w:tcPr>
              <w:p w14:paraId="1B4D4856" w14:textId="77777777" w:rsidR="00656C1A" w:rsidRPr="000A2D43" w:rsidRDefault="008A120F" w:rsidP="0026157D">
                <w:pPr>
                  <w:pStyle w:val="Heading1"/>
                  <w:jc w:val="center"/>
                  <w:rPr>
                    <w:sz w:val="16"/>
                  </w:rPr>
                </w:pPr>
                <w:r w:rsidRPr="00656C1A">
                  <w:rPr>
                    <w:sz w:val="44"/>
                  </w:rPr>
                  <w:t>STANDARD OPERATING PROCEDURE</w:t>
                </w:r>
                <w:r>
                  <w:rPr>
                    <w:sz w:val="44"/>
                  </w:rPr>
                  <w:t xml:space="preserve"> </w:t>
                </w:r>
              </w:p>
            </w:tc>
          </w:tr>
          <w:tr w:rsidR="00651611" w14:paraId="780CA5C0" w14:textId="77777777" w:rsidTr="000A2D43">
            <w:trPr>
              <w:trHeight w:val="907"/>
            </w:trPr>
            <w:tc>
              <w:tcPr>
                <w:tcW w:w="9060" w:type="dxa"/>
                <w:tcBorders>
                  <w:bottom w:val="single" w:sz="18" w:space="0" w:color="660045" w:themeColor="accent2"/>
                </w:tcBorders>
                <w:vAlign w:val="center"/>
              </w:tcPr>
              <w:p w14:paraId="789B4756" w14:textId="77777777" w:rsidR="00656C1A" w:rsidRPr="00656C1A" w:rsidRDefault="008A120F" w:rsidP="00656C1A">
                <w:pPr>
                  <w:pStyle w:val="Heading2"/>
                  <w:jc w:val="center"/>
                </w:pPr>
                <w:r>
                  <w:rPr>
                    <w:sz w:val="40"/>
                  </w:rPr>
                  <w:t xml:space="preserve">Embryo </w:t>
                </w:r>
                <w:r w:rsidR="00287B19">
                  <w:rPr>
                    <w:sz w:val="40"/>
                  </w:rPr>
                  <w:t>Transfer</w:t>
                </w:r>
                <w:r>
                  <w:rPr>
                    <w:sz w:val="40"/>
                  </w:rPr>
                  <w:t xml:space="preserve"> </w:t>
                </w:r>
                <w:r w:rsidR="00EC718B">
                  <w:rPr>
                    <w:sz w:val="40"/>
                  </w:rPr>
                  <w:t xml:space="preserve"> </w:t>
                </w:r>
                <w:r w:rsidR="00B272FC">
                  <w:rPr>
                    <w:sz w:val="40"/>
                  </w:rPr>
                  <w:t xml:space="preserve"> </w:t>
                </w:r>
              </w:p>
            </w:tc>
          </w:tr>
        </w:tbl>
        <w:p w14:paraId="183FAC2A" w14:textId="77777777" w:rsidR="000A2D43" w:rsidRDefault="000A2D43">
          <w:pPr>
            <w:jc w:val="left"/>
          </w:pPr>
        </w:p>
        <w:p w14:paraId="5DBC9302" w14:textId="77777777" w:rsidR="000A2D43" w:rsidRDefault="000A2D43">
          <w:pPr>
            <w:jc w:val="left"/>
          </w:pPr>
        </w:p>
        <w:p w14:paraId="2660A612" w14:textId="77777777" w:rsidR="000A2D43" w:rsidRDefault="000A2D43">
          <w:pPr>
            <w:jc w:val="left"/>
          </w:pPr>
        </w:p>
        <w:p w14:paraId="64CFBB0E" w14:textId="77777777" w:rsidR="0026157D" w:rsidRDefault="0026157D">
          <w:pPr>
            <w:jc w:val="left"/>
          </w:pPr>
        </w:p>
        <w:p w14:paraId="104802F9" w14:textId="77777777" w:rsidR="0073237A" w:rsidRDefault="0073237A">
          <w:pPr>
            <w:jc w:val="left"/>
          </w:pPr>
        </w:p>
        <w:p w14:paraId="35A6B9BD" w14:textId="77777777" w:rsidR="0073237A" w:rsidRDefault="0073237A">
          <w:pPr>
            <w:jc w:val="left"/>
          </w:pPr>
        </w:p>
        <w:p w14:paraId="583052BD" w14:textId="77777777" w:rsidR="00B272FC" w:rsidRDefault="00B272FC">
          <w:pPr>
            <w:jc w:val="left"/>
          </w:pPr>
        </w:p>
        <w:p w14:paraId="50E2F6A6" w14:textId="77777777" w:rsidR="00B272FC" w:rsidRDefault="00B272FC">
          <w:pPr>
            <w:jc w:val="left"/>
          </w:pPr>
        </w:p>
        <w:p w14:paraId="2E1D1DEA" w14:textId="77777777" w:rsidR="0073237A" w:rsidRDefault="0073237A">
          <w:pPr>
            <w:jc w:val="left"/>
          </w:pPr>
        </w:p>
        <w:p w14:paraId="2E116B28" w14:textId="77777777" w:rsidR="0073237A" w:rsidRDefault="0073237A">
          <w:pPr>
            <w:jc w:val="left"/>
          </w:pPr>
        </w:p>
        <w:p w14:paraId="6D48AC81" w14:textId="77777777" w:rsidR="0073237A" w:rsidRDefault="0073237A">
          <w:pPr>
            <w:jc w:val="left"/>
          </w:pPr>
        </w:p>
        <w:p w14:paraId="180EBBF0" w14:textId="77777777" w:rsidR="0073237A" w:rsidRDefault="0073237A">
          <w:pPr>
            <w:jc w:val="left"/>
          </w:pPr>
        </w:p>
        <w:p w14:paraId="084CAF65" w14:textId="77777777" w:rsidR="0073237A" w:rsidRDefault="0073237A">
          <w:pPr>
            <w:jc w:val="left"/>
          </w:pPr>
        </w:p>
        <w:p w14:paraId="00F17AEE" w14:textId="77777777" w:rsidR="0073237A" w:rsidRDefault="0073237A">
          <w:pPr>
            <w:jc w:val="left"/>
          </w:pPr>
        </w:p>
        <w:p w14:paraId="4B05A9A4"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651611" w14:paraId="6E3AA677"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3349E6BA" w14:textId="77777777" w:rsidR="00ED4B96" w:rsidRPr="0073237A" w:rsidRDefault="008A120F" w:rsidP="00ED4B96">
                <w:pPr>
                  <w:jc w:val="center"/>
                  <w:rPr>
                    <w:b/>
                    <w:color w:val="245980" w:themeColor="text1"/>
                    <w:sz w:val="36"/>
                    <w:szCs w:val="32"/>
                  </w:rPr>
                </w:pPr>
                <w:r w:rsidRPr="0073237A">
                  <w:rPr>
                    <w:b/>
                    <w:color w:val="245980" w:themeColor="text1"/>
                    <w:sz w:val="36"/>
                    <w:szCs w:val="32"/>
                  </w:rPr>
                  <w:t>PRINTED COPIES OF THIS DOCUMENT ARE UNCONTROLLED</w:t>
                </w:r>
              </w:p>
              <w:p w14:paraId="35252CF6" w14:textId="77777777" w:rsidR="00ED4B96" w:rsidRPr="0073237A" w:rsidRDefault="008A120F" w:rsidP="00ED4B96">
                <w:pPr>
                  <w:jc w:val="center"/>
                  <w:rPr>
                    <w:sz w:val="36"/>
                  </w:rPr>
                </w:pPr>
                <w:r w:rsidRPr="0073237A">
                  <w:rPr>
                    <w:b/>
                    <w:color w:val="245980" w:themeColor="text1"/>
                    <w:sz w:val="36"/>
                    <w:szCs w:val="32"/>
                  </w:rPr>
                  <w:t>PLEASE REFER TO Q PULSE FOR THE LATEST VERSION</w:t>
                </w:r>
              </w:p>
            </w:tc>
          </w:tr>
        </w:tbl>
        <w:p w14:paraId="5B111FE9" w14:textId="77777777" w:rsidR="0073237A" w:rsidRDefault="0073237A">
          <w:pPr>
            <w:jc w:val="left"/>
          </w:pPr>
        </w:p>
        <w:p w14:paraId="3B021113" w14:textId="77777777" w:rsidR="000A2D43" w:rsidRDefault="008A120F">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651611" w14:paraId="4EABEB3D"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5955E12A" w14:textId="77777777" w:rsidR="00AA7A98" w:rsidRPr="001A437B" w:rsidRDefault="008A120F" w:rsidP="00AA7A98">
                <w:pPr>
                  <w:jc w:val="center"/>
                  <w:rPr>
                    <w:b/>
                    <w:color w:val="FFFFFF" w:themeColor="background1"/>
                    <w:sz w:val="24"/>
                  </w:rPr>
                </w:pPr>
                <w:r w:rsidRPr="001A437B">
                  <w:rPr>
                    <w:b/>
                    <w:color w:val="FFFFFF" w:themeColor="background1"/>
                    <w:sz w:val="24"/>
                  </w:rPr>
                  <w:lastRenderedPageBreak/>
                  <w:t>DOCUMENT DETAILS</w:t>
                </w:r>
              </w:p>
            </w:tc>
          </w:tr>
          <w:tr w:rsidR="00651611" w14:paraId="412566D4"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46C5AFA" w14:textId="77777777" w:rsidR="00AA7A98" w:rsidRPr="00AF18B4" w:rsidRDefault="008A120F"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3BEAFE2A" w14:textId="77777777" w:rsidR="00AA7A98" w:rsidRPr="00C409C4" w:rsidRDefault="008A120F" w:rsidP="0026157D">
                <w:r>
                  <w:t>Lyndsey Zujovic, Group Director Embryology</w:t>
                </w:r>
              </w:p>
            </w:tc>
          </w:tr>
          <w:tr w:rsidR="00651611" w14:paraId="0D30FF89"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2E69720" w14:textId="77777777" w:rsidR="00AA7A98" w:rsidRPr="00AF18B4" w:rsidRDefault="008A120F"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734084BB" w14:textId="77777777" w:rsidR="00AA7A98" w:rsidRPr="00C409C4" w:rsidRDefault="008A120F" w:rsidP="00AA7A98">
                <w:r w:rsidRPr="00C409C4">
                  <w:rPr>
                    <w:b/>
                    <w:lang w:val="en-US"/>
                  </w:rPr>
                  <w:t>TFP GROUP (</w:t>
                </w:r>
                <w:r>
                  <w:rPr>
                    <w:b/>
                    <w:lang w:val="en-US"/>
                  </w:rPr>
                  <w:t>UK ONLY</w:t>
                </w:r>
                <w:r w:rsidRPr="00C409C4">
                  <w:rPr>
                    <w:b/>
                    <w:lang w:val="en-US"/>
                  </w:rPr>
                  <w:t xml:space="preserve">) </w:t>
                </w:r>
              </w:p>
            </w:tc>
          </w:tr>
          <w:tr w:rsidR="00651611" w14:paraId="06236EC7"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BC7D927" w14:textId="77777777" w:rsidR="00AA7A98" w:rsidRPr="00AF18B4" w:rsidRDefault="008A120F"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2CE2715B" w14:textId="77777777" w:rsidR="00AA7A98" w:rsidRPr="00C409C4" w:rsidRDefault="008A120F" w:rsidP="00AA7A98">
                <w:r w:rsidRPr="00C409C4">
                  <w:rPr>
                    <w:b/>
                    <w:lang w:val="en-US"/>
                  </w:rPr>
                  <w:t>A</w:t>
                </w:r>
                <w:r w:rsidR="00C409C4">
                  <w:rPr>
                    <w:b/>
                    <w:lang w:val="en-US"/>
                  </w:rPr>
                  <w:t>ll Laboratory</w:t>
                </w:r>
              </w:p>
            </w:tc>
          </w:tr>
          <w:tr w:rsidR="00651611" w14:paraId="5592E40A"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185D7D0C" w14:textId="77777777" w:rsidR="00AA7A98" w:rsidRPr="00C409C4" w:rsidRDefault="008A120F" w:rsidP="00AA7A98">
                <w:pPr>
                  <w:jc w:val="center"/>
                  <w:rPr>
                    <w:b/>
                    <w:color w:val="245980" w:themeColor="text1"/>
                    <w:lang w:val="en-US"/>
                  </w:rPr>
                </w:pPr>
                <w:r w:rsidRPr="00C409C4">
                  <w:rPr>
                    <w:b/>
                    <w:color w:val="FFFFFF" w:themeColor="background1"/>
                    <w:sz w:val="24"/>
                    <w:lang w:val="en-US"/>
                  </w:rPr>
                  <w:t>AMMENDMENT HISTORY</w:t>
                </w:r>
              </w:p>
            </w:tc>
          </w:tr>
          <w:tr w:rsidR="00651611" w14:paraId="067F87AB"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7F4333B0" w14:textId="77777777" w:rsidR="00AA7A98" w:rsidRPr="00AF18B4" w:rsidRDefault="008A120F"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5022E1E5" w14:textId="77777777" w:rsidR="00AA7A98" w:rsidRPr="00AF18B4" w:rsidRDefault="008A120F"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6540EAE0" w14:textId="77777777" w:rsidR="00AA7A98" w:rsidRPr="00C409C4" w:rsidRDefault="008A120F" w:rsidP="00AA7A98">
                <w:pPr>
                  <w:jc w:val="center"/>
                  <w:rPr>
                    <w:b/>
                    <w:lang w:val="en-US"/>
                  </w:rPr>
                </w:pPr>
                <w:r w:rsidRPr="00C409C4">
                  <w:rPr>
                    <w:b/>
                    <w:lang w:val="en-US"/>
                  </w:rPr>
                  <w:t>CHANGES MADE</w:t>
                </w:r>
              </w:p>
            </w:tc>
          </w:tr>
          <w:tr w:rsidR="00651611" w14:paraId="20358DED"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65845B00" w14:textId="77777777" w:rsidR="00AA7A98" w:rsidRPr="00AF18B4" w:rsidRDefault="00AA7A98" w:rsidP="00AA7A98">
                <w:pPr>
                  <w:jc w:val="center"/>
                  <w:rPr>
                    <w:sz w:val="4"/>
                    <w:szCs w:val="4"/>
                    <w:lang w:val="en-US"/>
                  </w:rPr>
                </w:pPr>
              </w:p>
              <w:p w14:paraId="21A3EB77" w14:textId="77777777" w:rsidR="00AA7A98" w:rsidRPr="00AF18B4" w:rsidRDefault="008A120F"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88CED41" w14:textId="77777777" w:rsidR="00AA7A98" w:rsidRPr="00AF18B4" w:rsidRDefault="00AA7A98" w:rsidP="00AA7A98">
                <w:pPr>
                  <w:jc w:val="center"/>
                  <w:rPr>
                    <w:sz w:val="4"/>
                    <w:szCs w:val="4"/>
                    <w:lang w:val="en-US"/>
                  </w:rPr>
                </w:pPr>
              </w:p>
              <w:p w14:paraId="417692DB" w14:textId="77777777" w:rsidR="00AA7A98" w:rsidRPr="00AF18B4" w:rsidRDefault="008A120F"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7CECB6E5" w14:textId="77777777" w:rsidR="00AA7A98" w:rsidRPr="00C409C4" w:rsidRDefault="00AA7A98" w:rsidP="00AA7A98">
                <w:pPr>
                  <w:rPr>
                    <w:sz w:val="4"/>
                    <w:szCs w:val="4"/>
                    <w:lang w:val="en-US"/>
                  </w:rPr>
                </w:pPr>
              </w:p>
              <w:p w14:paraId="20315924" w14:textId="77777777" w:rsidR="00AA7A98" w:rsidRPr="00C409C4" w:rsidRDefault="008A120F" w:rsidP="00AA7A98">
                <w:pPr>
                  <w:rPr>
                    <w:szCs w:val="20"/>
                    <w:lang w:val="en-US"/>
                  </w:rPr>
                </w:pPr>
                <w:r w:rsidRPr="00C409C4">
                  <w:rPr>
                    <w:szCs w:val="20"/>
                    <w:lang w:val="en-US"/>
                  </w:rPr>
                  <w:t>Initial release.</w:t>
                </w:r>
              </w:p>
            </w:tc>
          </w:tr>
          <w:tr w:rsidR="00651611" w14:paraId="2A94CAD6"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1927A64" w14:textId="77777777" w:rsidR="00AA7A98" w:rsidRDefault="00AA7A98" w:rsidP="00AA7A98">
                <w:pPr>
                  <w:jc w:val="center"/>
                  <w:rPr>
                    <w:szCs w:val="20"/>
                    <w:lang w:val="en-US"/>
                  </w:rPr>
                </w:pPr>
              </w:p>
              <w:p w14:paraId="2B6E1822" w14:textId="77777777" w:rsidR="00AA7A98" w:rsidRPr="001F56AF" w:rsidRDefault="008A120F" w:rsidP="00AA7A98">
                <w:pPr>
                  <w:jc w:val="center"/>
                  <w:rPr>
                    <w:szCs w:val="20"/>
                    <w:lang w:val="en-US"/>
                  </w:rPr>
                </w:pPr>
                <w:r w:rsidRPr="001F56AF">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9A0A6F8" w14:textId="77777777" w:rsidR="00AA7A98" w:rsidRDefault="00AA7A98" w:rsidP="00AA7A98">
                <w:pPr>
                  <w:jc w:val="center"/>
                  <w:rPr>
                    <w:szCs w:val="20"/>
                    <w:lang w:val="en-US"/>
                  </w:rPr>
                </w:pPr>
              </w:p>
              <w:p w14:paraId="63325108" w14:textId="77777777" w:rsidR="00AA7A98" w:rsidRPr="001F56AF" w:rsidRDefault="008A120F" w:rsidP="00AA7A98">
                <w:pPr>
                  <w:jc w:val="center"/>
                  <w:rPr>
                    <w:b/>
                    <w:szCs w:val="20"/>
                    <w:lang w:val="en-US"/>
                  </w:rPr>
                </w:pPr>
                <w:r>
                  <w:rPr>
                    <w:szCs w:val="20"/>
                    <w:lang w:val="en-US"/>
                  </w:rPr>
                  <w:t>26</w:t>
                </w:r>
                <w:r w:rsidRPr="001F56AF">
                  <w:rPr>
                    <w:szCs w:val="20"/>
                    <w:lang w:val="en-US"/>
                  </w:rPr>
                  <w:t>/</w:t>
                </w:r>
                <w:r>
                  <w:rPr>
                    <w:szCs w:val="20"/>
                    <w:lang w:val="en-US"/>
                  </w:rPr>
                  <w:t>02</w:t>
                </w:r>
                <w:r w:rsidRPr="001F56AF">
                  <w:rPr>
                    <w:szCs w:val="20"/>
                    <w:lang w:val="en-US"/>
                  </w:rPr>
                  <w:t>/</w:t>
                </w:r>
                <w:r>
                  <w:rPr>
                    <w:szCs w:val="20"/>
                    <w:lang w:val="en-US"/>
                  </w:rPr>
                  <w:t>2020</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C5B910D" w14:textId="77777777" w:rsidR="000A39DB" w:rsidRPr="00C409C4" w:rsidRDefault="000A39DB" w:rsidP="000A39DB">
                <w:pPr>
                  <w:rPr>
                    <w:szCs w:val="20"/>
                    <w:lang w:val="en-US"/>
                  </w:rPr>
                </w:pPr>
              </w:p>
              <w:p w14:paraId="7FD85DD6" w14:textId="77777777" w:rsidR="00AA7A98" w:rsidRPr="00C409C4" w:rsidRDefault="008A120F" w:rsidP="00C409C4">
                <w:pPr>
                  <w:rPr>
                    <w:szCs w:val="20"/>
                    <w:lang w:val="en-US"/>
                  </w:rPr>
                </w:pPr>
                <w:r>
                  <w:rPr>
                    <w:szCs w:val="20"/>
                    <w:lang w:val="en-US"/>
                  </w:rPr>
                  <w:t>ET witnessing checks expanded</w:t>
                </w:r>
              </w:p>
            </w:tc>
          </w:tr>
          <w:tr w:rsidR="00651611" w14:paraId="4481A82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9364365" w14:textId="77777777" w:rsidR="00AA7A98" w:rsidRPr="00C409C4" w:rsidRDefault="00AA7A98" w:rsidP="00AA7A98">
                <w:pPr>
                  <w:jc w:val="center"/>
                  <w:rPr>
                    <w:bCs/>
                    <w:lang w:val="en-US"/>
                  </w:rPr>
                </w:pPr>
              </w:p>
              <w:p w14:paraId="21C43064" w14:textId="77777777" w:rsidR="00C409C4" w:rsidRPr="00C409C4" w:rsidRDefault="008A120F" w:rsidP="00AA7A98">
                <w:pPr>
                  <w:jc w:val="center"/>
                  <w:rPr>
                    <w:bCs/>
                    <w:lang w:val="en-US"/>
                  </w:rPr>
                </w:pPr>
                <w:r w:rsidRPr="00C409C4">
                  <w:rPr>
                    <w:bCs/>
                    <w:lang w:val="en-US"/>
                  </w:rPr>
                  <w:t>3.0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E8136BA" w14:textId="77777777" w:rsidR="00AA7A98" w:rsidRPr="00C409C4" w:rsidRDefault="00AA7A98" w:rsidP="00AA7A98">
                <w:pPr>
                  <w:jc w:val="center"/>
                  <w:rPr>
                    <w:bCs/>
                    <w:lang w:val="en-US"/>
                  </w:rPr>
                </w:pPr>
              </w:p>
              <w:p w14:paraId="3E1D8BEF" w14:textId="77777777" w:rsidR="00C409C4" w:rsidRPr="00C409C4" w:rsidRDefault="008A120F" w:rsidP="00AA7A98">
                <w:pPr>
                  <w:jc w:val="center"/>
                  <w:rPr>
                    <w:bCs/>
                    <w:lang w:val="en-US"/>
                  </w:rPr>
                </w:pPr>
                <w:r w:rsidRPr="00C409C4">
                  <w:rPr>
                    <w:bCs/>
                    <w:lang w:val="en-US"/>
                  </w:rPr>
                  <w:t>11/05/2021</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E8E2E2A" w14:textId="77777777" w:rsidR="00AA7A98" w:rsidRPr="00C409C4" w:rsidRDefault="00AA7A98" w:rsidP="00AA7A98">
                <w:pPr>
                  <w:rPr>
                    <w:bCs/>
                    <w:lang w:val="en-US"/>
                  </w:rPr>
                </w:pPr>
              </w:p>
              <w:p w14:paraId="7F8DA8AB" w14:textId="77777777" w:rsidR="00AA7A98" w:rsidRPr="00C409C4" w:rsidRDefault="008A120F" w:rsidP="00AA7A98">
                <w:pPr>
                  <w:rPr>
                    <w:bCs/>
                    <w:lang w:val="en-US"/>
                  </w:rPr>
                </w:pPr>
                <w:r>
                  <w:rPr>
                    <w:bCs/>
                    <w:lang w:val="en-US"/>
                  </w:rPr>
                  <w:t>Mixed transfer section expanded.  Confirmation of number for ET must be documented in writing at point of ET.</w:t>
                </w:r>
              </w:p>
              <w:p w14:paraId="788C96C9" w14:textId="77777777" w:rsidR="00AA7A98" w:rsidRPr="00C409C4" w:rsidRDefault="00AA7A98" w:rsidP="00AA7A98">
                <w:pPr>
                  <w:rPr>
                    <w:bCs/>
                    <w:lang w:val="en-US"/>
                  </w:rPr>
                </w:pPr>
              </w:p>
            </w:tc>
          </w:tr>
          <w:tr w:rsidR="00651611" w14:paraId="7A4F812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D1D1293" w14:textId="77777777" w:rsidR="00AA7A98" w:rsidRDefault="008A120F" w:rsidP="00AA7A98">
                <w:pPr>
                  <w:jc w:val="center"/>
                  <w:rPr>
                    <w:bCs/>
                    <w:lang w:val="en-US"/>
                  </w:rPr>
                </w:pPr>
                <w:r w:rsidRPr="00C409C4">
                  <w:rPr>
                    <w:bCs/>
                    <w:lang w:val="en-US"/>
                  </w:rPr>
                  <w:t>4.0</w:t>
                </w:r>
              </w:p>
              <w:p w14:paraId="1F5E578A" w14:textId="77777777" w:rsidR="00A02B5B" w:rsidRDefault="00A02B5B" w:rsidP="00AA7A98">
                <w:pPr>
                  <w:jc w:val="center"/>
                  <w:rPr>
                    <w:bCs/>
                    <w:lang w:val="en-US"/>
                  </w:rPr>
                </w:pPr>
              </w:p>
              <w:p w14:paraId="0150FD36" w14:textId="77777777" w:rsidR="00A02B5B" w:rsidRDefault="00A02B5B" w:rsidP="00AA7A98">
                <w:pPr>
                  <w:jc w:val="center"/>
                  <w:rPr>
                    <w:bCs/>
                    <w:lang w:val="en-US"/>
                  </w:rPr>
                </w:pPr>
              </w:p>
              <w:p w14:paraId="1B0EBD50" w14:textId="77777777" w:rsidR="00A02B5B" w:rsidRDefault="00A02B5B" w:rsidP="00AA7A98">
                <w:pPr>
                  <w:jc w:val="center"/>
                  <w:rPr>
                    <w:bCs/>
                    <w:lang w:val="en-US"/>
                  </w:rPr>
                </w:pPr>
              </w:p>
              <w:p w14:paraId="1F815E7D" w14:textId="77777777" w:rsidR="00A02B5B" w:rsidRDefault="00A02B5B" w:rsidP="00AA7A98">
                <w:pPr>
                  <w:jc w:val="center"/>
                  <w:rPr>
                    <w:bCs/>
                    <w:lang w:val="en-US"/>
                  </w:rPr>
                </w:pPr>
              </w:p>
              <w:p w14:paraId="411297C5" w14:textId="77777777" w:rsidR="00A02B5B" w:rsidRDefault="00A02B5B" w:rsidP="00AA7A98">
                <w:pPr>
                  <w:jc w:val="center"/>
                  <w:rPr>
                    <w:bCs/>
                    <w:lang w:val="en-US"/>
                  </w:rPr>
                </w:pPr>
              </w:p>
              <w:p w14:paraId="01554529" w14:textId="77777777" w:rsidR="00A02B5B" w:rsidRDefault="00A02B5B" w:rsidP="00AA7A98">
                <w:pPr>
                  <w:jc w:val="center"/>
                  <w:rPr>
                    <w:bCs/>
                    <w:lang w:val="en-US"/>
                  </w:rPr>
                </w:pPr>
              </w:p>
              <w:p w14:paraId="3F4AF6EF" w14:textId="77777777" w:rsidR="00A02B5B" w:rsidRPr="00C409C4" w:rsidRDefault="008A120F" w:rsidP="00AA7A98">
                <w:pPr>
                  <w:jc w:val="center"/>
                  <w:rPr>
                    <w:bCs/>
                    <w:lang w:val="en-US"/>
                  </w:rPr>
                </w:pPr>
                <w:r>
                  <w:rPr>
                    <w:bCs/>
                    <w:lang w:val="en-US"/>
                  </w:rPr>
                  <w:t>5.0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9EFFBC7" w14:textId="77777777" w:rsidR="00AA7A98" w:rsidRDefault="008A120F" w:rsidP="00AA7A98">
                <w:pPr>
                  <w:jc w:val="center"/>
                  <w:rPr>
                    <w:bCs/>
                    <w:lang w:val="en-US"/>
                  </w:rPr>
                </w:pPr>
                <w:r w:rsidRPr="00C409C4">
                  <w:rPr>
                    <w:bCs/>
                    <w:lang w:val="en-US"/>
                  </w:rPr>
                  <w:t>30/07/2021</w:t>
                </w:r>
              </w:p>
              <w:p w14:paraId="469AD523" w14:textId="77777777" w:rsidR="00A02B5B" w:rsidRDefault="00A02B5B" w:rsidP="00AA7A98">
                <w:pPr>
                  <w:jc w:val="center"/>
                  <w:rPr>
                    <w:bCs/>
                    <w:lang w:val="en-US"/>
                  </w:rPr>
                </w:pPr>
              </w:p>
              <w:p w14:paraId="3CEF835F" w14:textId="77777777" w:rsidR="00A02B5B" w:rsidRDefault="00A02B5B" w:rsidP="00AA7A98">
                <w:pPr>
                  <w:jc w:val="center"/>
                  <w:rPr>
                    <w:bCs/>
                    <w:lang w:val="en-US"/>
                  </w:rPr>
                </w:pPr>
              </w:p>
              <w:p w14:paraId="4B8F9D51" w14:textId="77777777" w:rsidR="00A02B5B" w:rsidRDefault="00A02B5B" w:rsidP="00AA7A98">
                <w:pPr>
                  <w:jc w:val="center"/>
                  <w:rPr>
                    <w:bCs/>
                    <w:lang w:val="en-US"/>
                  </w:rPr>
                </w:pPr>
              </w:p>
              <w:p w14:paraId="5F93030B" w14:textId="77777777" w:rsidR="00A02B5B" w:rsidRDefault="00A02B5B" w:rsidP="00AA7A98">
                <w:pPr>
                  <w:jc w:val="center"/>
                  <w:rPr>
                    <w:bCs/>
                    <w:lang w:val="en-US"/>
                  </w:rPr>
                </w:pPr>
              </w:p>
              <w:p w14:paraId="25E895F0" w14:textId="77777777" w:rsidR="00A02B5B" w:rsidRDefault="00A02B5B" w:rsidP="00AA7A98">
                <w:pPr>
                  <w:jc w:val="center"/>
                  <w:rPr>
                    <w:bCs/>
                    <w:lang w:val="en-US"/>
                  </w:rPr>
                </w:pPr>
              </w:p>
              <w:p w14:paraId="66CCE2F7" w14:textId="77777777" w:rsidR="00A02B5B" w:rsidRDefault="00A02B5B" w:rsidP="00AA7A98">
                <w:pPr>
                  <w:jc w:val="center"/>
                  <w:rPr>
                    <w:bCs/>
                    <w:lang w:val="en-US"/>
                  </w:rPr>
                </w:pPr>
              </w:p>
              <w:p w14:paraId="5D2C0235" w14:textId="77777777" w:rsidR="00A02B5B" w:rsidRPr="00C409C4" w:rsidRDefault="008A120F" w:rsidP="00AA7A98">
                <w:pPr>
                  <w:jc w:val="center"/>
                  <w:rPr>
                    <w:bCs/>
                    <w:lang w:val="en-US"/>
                  </w:rPr>
                </w:pPr>
                <w:r>
                  <w:rPr>
                    <w:bCs/>
                    <w:lang w:val="en-US"/>
                  </w:rPr>
                  <w:t>02/10/2021</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C5D9B58" w14:textId="77777777" w:rsidR="00AA7A98" w:rsidRPr="00C409C4" w:rsidRDefault="008A120F" w:rsidP="00AA7A98">
                <w:pPr>
                  <w:rPr>
                    <w:bCs/>
                    <w:lang w:val="en-US"/>
                  </w:rPr>
                </w:pPr>
                <w:r>
                  <w:rPr>
                    <w:bCs/>
                    <w:lang w:val="en-US"/>
                  </w:rPr>
                  <w:t>Requirement to complete TFP Unified Embryo Transfer Consent form prior to ET</w:t>
                </w:r>
                <w:r w:rsidR="00402C93">
                  <w:rPr>
                    <w:bCs/>
                    <w:lang w:val="en-US"/>
                  </w:rPr>
                  <w:t xml:space="preserve"> added.  Witnessing procedure for ET segregated into separate steps for easier interpretation.  Additional note added regarding potential for an oil covered embryo transfer dish to be used in certain circumstances.  Reference for nurse performing embryo transfer added.</w:t>
                </w:r>
              </w:p>
              <w:p w14:paraId="2E1D74FB" w14:textId="77777777" w:rsidR="00AA7A98" w:rsidRDefault="00AA7A98" w:rsidP="00AA7A98">
                <w:pPr>
                  <w:rPr>
                    <w:bCs/>
                    <w:lang w:val="en-US"/>
                  </w:rPr>
                </w:pPr>
              </w:p>
              <w:p w14:paraId="3B1D9E52" w14:textId="77777777" w:rsidR="00A02B5B" w:rsidRPr="00C409C4" w:rsidRDefault="008A120F" w:rsidP="00AA7A98">
                <w:pPr>
                  <w:rPr>
                    <w:bCs/>
                    <w:lang w:val="en-US"/>
                  </w:rPr>
                </w:pPr>
                <w:r>
                  <w:rPr>
                    <w:bCs/>
                    <w:lang w:val="en-US"/>
                  </w:rPr>
                  <w:t>Witnessing updated to include the use of three identifiers at each step.  Document reference number for the TFP Unified Embryo Transfer Consent added</w:t>
                </w:r>
              </w:p>
            </w:tc>
          </w:tr>
          <w:tr w:rsidR="00651611" w14:paraId="3C874EE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71AE5C6"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DEDBBB7"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4472CB3" w14:textId="77777777" w:rsidR="00AA7A98" w:rsidRPr="001F56AF" w:rsidRDefault="00AA7A98" w:rsidP="00AA7A98">
                <w:pPr>
                  <w:rPr>
                    <w:lang w:val="en-US"/>
                  </w:rPr>
                </w:pPr>
              </w:p>
              <w:p w14:paraId="198ACB56" w14:textId="77777777" w:rsidR="00AA7A98" w:rsidRPr="001F56AF" w:rsidRDefault="00AA7A98" w:rsidP="00AA7A98">
                <w:pPr>
                  <w:rPr>
                    <w:lang w:val="en-US"/>
                  </w:rPr>
                </w:pPr>
              </w:p>
              <w:p w14:paraId="7CA762D4" w14:textId="77777777" w:rsidR="00AA7A98" w:rsidRPr="001F56AF" w:rsidRDefault="00AA7A98" w:rsidP="00AA7A98">
                <w:pPr>
                  <w:rPr>
                    <w:lang w:val="en-US"/>
                  </w:rPr>
                </w:pPr>
              </w:p>
            </w:tc>
          </w:tr>
          <w:tr w:rsidR="00651611" w14:paraId="233B817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DEA1549"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83F5B8D"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1A7F563" w14:textId="77777777" w:rsidR="00AA7A98" w:rsidRDefault="00AA7A98" w:rsidP="00AA7A98">
                <w:pPr>
                  <w:rPr>
                    <w:b/>
                    <w:highlight w:val="yellow"/>
                    <w:lang w:val="en-US"/>
                  </w:rPr>
                </w:pPr>
              </w:p>
              <w:p w14:paraId="237D7D2E" w14:textId="77777777" w:rsidR="00AA7A98" w:rsidRDefault="00AA7A98" w:rsidP="00AA7A98">
                <w:pPr>
                  <w:rPr>
                    <w:b/>
                    <w:highlight w:val="yellow"/>
                    <w:lang w:val="en-US"/>
                  </w:rPr>
                </w:pPr>
              </w:p>
              <w:p w14:paraId="2038199E" w14:textId="77777777" w:rsidR="00AA7A98" w:rsidRPr="00AF18B4" w:rsidRDefault="00AA7A98" w:rsidP="00AA7A98">
                <w:pPr>
                  <w:rPr>
                    <w:b/>
                    <w:highlight w:val="yellow"/>
                    <w:lang w:val="en-US"/>
                  </w:rPr>
                </w:pPr>
              </w:p>
            </w:tc>
          </w:tr>
          <w:tr w:rsidR="00651611" w14:paraId="30275B0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CE20011"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52961DB"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F9BF043" w14:textId="77777777" w:rsidR="00AA7A98" w:rsidRDefault="00AA7A98" w:rsidP="00AA7A98">
                <w:pPr>
                  <w:rPr>
                    <w:b/>
                    <w:highlight w:val="yellow"/>
                    <w:lang w:val="en-US"/>
                  </w:rPr>
                </w:pPr>
              </w:p>
              <w:p w14:paraId="7C5D3525" w14:textId="77777777" w:rsidR="00AA7A98" w:rsidRDefault="00AA7A98" w:rsidP="00AA7A98">
                <w:pPr>
                  <w:rPr>
                    <w:b/>
                    <w:highlight w:val="yellow"/>
                    <w:lang w:val="en-US"/>
                  </w:rPr>
                </w:pPr>
              </w:p>
              <w:p w14:paraId="1ECCC17B" w14:textId="77777777" w:rsidR="00AA7A98" w:rsidRPr="00AF18B4" w:rsidRDefault="00AA7A98" w:rsidP="00AA7A98">
                <w:pPr>
                  <w:rPr>
                    <w:b/>
                    <w:highlight w:val="yellow"/>
                    <w:lang w:val="en-US"/>
                  </w:rPr>
                </w:pPr>
              </w:p>
            </w:tc>
          </w:tr>
          <w:tr w:rsidR="00651611" w14:paraId="1CBA0CEA"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0DC2974"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92F486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5F90AE8" w14:textId="77777777" w:rsidR="00AA7A98" w:rsidRDefault="00AA7A98" w:rsidP="00AA7A98">
                <w:pPr>
                  <w:rPr>
                    <w:b/>
                    <w:highlight w:val="yellow"/>
                    <w:lang w:val="en-US"/>
                  </w:rPr>
                </w:pPr>
              </w:p>
              <w:p w14:paraId="2E24334F" w14:textId="77777777" w:rsidR="00ED4B96" w:rsidRDefault="00ED4B96" w:rsidP="00AA7A98">
                <w:pPr>
                  <w:rPr>
                    <w:b/>
                    <w:highlight w:val="yellow"/>
                    <w:lang w:val="en-US"/>
                  </w:rPr>
                </w:pPr>
              </w:p>
              <w:p w14:paraId="3DD12D0C" w14:textId="77777777" w:rsidR="00ED4B96" w:rsidRPr="00AF18B4" w:rsidRDefault="00ED4B96" w:rsidP="00AA7A98">
                <w:pPr>
                  <w:rPr>
                    <w:b/>
                    <w:highlight w:val="yellow"/>
                    <w:lang w:val="en-US"/>
                  </w:rPr>
                </w:pPr>
              </w:p>
            </w:tc>
          </w:tr>
          <w:tr w:rsidR="00651611" w14:paraId="3CF12A88"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88E2189"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FA944E8"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BC564B4" w14:textId="77777777" w:rsidR="00ED4B96" w:rsidRDefault="00ED4B96" w:rsidP="00AA7A98">
                <w:pPr>
                  <w:rPr>
                    <w:b/>
                    <w:highlight w:val="yellow"/>
                    <w:lang w:val="en-US"/>
                  </w:rPr>
                </w:pPr>
              </w:p>
              <w:p w14:paraId="6EB520EF" w14:textId="77777777" w:rsidR="00ED4B96" w:rsidRDefault="00ED4B96" w:rsidP="00AA7A98">
                <w:pPr>
                  <w:rPr>
                    <w:b/>
                    <w:highlight w:val="yellow"/>
                    <w:lang w:val="en-US"/>
                  </w:rPr>
                </w:pPr>
              </w:p>
              <w:p w14:paraId="35BD5EF8" w14:textId="77777777" w:rsidR="00ED4B96" w:rsidRPr="00AF18B4" w:rsidRDefault="00ED4B96" w:rsidP="00AA7A98">
                <w:pPr>
                  <w:rPr>
                    <w:b/>
                    <w:highlight w:val="yellow"/>
                    <w:lang w:val="en-US"/>
                  </w:rPr>
                </w:pPr>
              </w:p>
            </w:tc>
          </w:tr>
          <w:tr w:rsidR="00651611" w14:paraId="274351D3"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AF98677"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1A83BA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E0546E4" w14:textId="77777777" w:rsidR="00ED4B96" w:rsidRDefault="00ED4B96" w:rsidP="00AA7A98">
                <w:pPr>
                  <w:rPr>
                    <w:b/>
                    <w:highlight w:val="yellow"/>
                    <w:lang w:val="en-US"/>
                  </w:rPr>
                </w:pPr>
              </w:p>
              <w:p w14:paraId="3B7D6EC5" w14:textId="77777777" w:rsidR="00ED4B96" w:rsidRDefault="00ED4B96" w:rsidP="00AA7A98">
                <w:pPr>
                  <w:rPr>
                    <w:b/>
                    <w:highlight w:val="yellow"/>
                    <w:lang w:val="en-US"/>
                  </w:rPr>
                </w:pPr>
              </w:p>
              <w:p w14:paraId="560F6284" w14:textId="77777777" w:rsidR="00ED4B96" w:rsidRPr="00AF18B4" w:rsidRDefault="00ED4B96" w:rsidP="00AA7A98">
                <w:pPr>
                  <w:rPr>
                    <w:b/>
                    <w:highlight w:val="yellow"/>
                    <w:lang w:val="en-US"/>
                  </w:rPr>
                </w:pPr>
              </w:p>
            </w:tc>
          </w:tr>
          <w:tr w:rsidR="00651611" w14:paraId="3EDE22EA"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5CA6C665"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515FA1F"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7291A2E" w14:textId="77777777" w:rsidR="00ED4B96" w:rsidRPr="00AF18B4" w:rsidRDefault="00ED4B96" w:rsidP="00AA7A98">
                <w:pPr>
                  <w:rPr>
                    <w:b/>
                    <w:highlight w:val="yellow"/>
                    <w:lang w:val="en-US"/>
                  </w:rPr>
                </w:pPr>
              </w:p>
            </w:tc>
          </w:tr>
        </w:tbl>
        <w:p w14:paraId="6AEE3A6E" w14:textId="77777777" w:rsidR="00362131" w:rsidRDefault="008A120F">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50447C7B" w14:textId="77777777" w:rsidR="006A14BC" w:rsidRPr="00275D44" w:rsidRDefault="008A120F" w:rsidP="00275D44">
          <w:pPr>
            <w:pStyle w:val="Heading4"/>
            <w:numPr>
              <w:ilvl w:val="0"/>
              <w:numId w:val="35"/>
            </w:numPr>
          </w:pPr>
          <w:r w:rsidRPr="00275D44">
            <w:lastRenderedPageBreak/>
            <w:t xml:space="preserve">Purpose </w:t>
          </w:r>
        </w:p>
        <w:p w14:paraId="6E685186" w14:textId="77777777" w:rsidR="00EC718B" w:rsidRDefault="008A120F" w:rsidP="00B35460">
          <w:pPr>
            <w:ind w:left="680"/>
            <w:rPr>
              <w:rFonts w:cstheme="minorHAnsi"/>
            </w:rPr>
          </w:pPr>
          <w:r w:rsidRPr="00287B19">
            <w:rPr>
              <w:rFonts w:cstheme="minorHAnsi"/>
            </w:rPr>
            <w:t>To outline the laboratory procedure for embryo transfer. This includes consumables/equipment required, laboratory witnessing steps, embryo selection and the embryo transfer procedure.</w:t>
          </w:r>
          <w:r>
            <w:rPr>
              <w:rFonts w:cstheme="minorHAnsi"/>
            </w:rPr>
            <w:t xml:space="preserve"> </w:t>
          </w:r>
        </w:p>
        <w:p w14:paraId="330C6F87" w14:textId="77777777" w:rsidR="00930500" w:rsidRPr="00EC718B" w:rsidRDefault="00930500" w:rsidP="00B35460">
          <w:pPr>
            <w:ind w:left="680"/>
            <w:rPr>
              <w:rFonts w:cstheme="minorHAnsi"/>
            </w:rPr>
          </w:pPr>
        </w:p>
        <w:p w14:paraId="7F1F4C9B" w14:textId="77777777" w:rsidR="00275D44" w:rsidRPr="00275D44" w:rsidRDefault="008A120F" w:rsidP="00275D44">
          <w:pPr>
            <w:pStyle w:val="Heading4"/>
            <w:numPr>
              <w:ilvl w:val="0"/>
              <w:numId w:val="35"/>
            </w:numPr>
          </w:pPr>
          <w:r w:rsidRPr="00275D44">
            <w:t xml:space="preserve">Scope  </w:t>
          </w:r>
        </w:p>
        <w:p w14:paraId="6ECAC9D8" w14:textId="77777777" w:rsidR="004001BB" w:rsidRDefault="008A120F" w:rsidP="00B35460">
          <w:pPr>
            <w:ind w:firstLine="680"/>
          </w:pPr>
          <w:r w:rsidRPr="00287B19">
            <w:t>Applicable to all laboratory staff deemed competent to perform embryo transfer.</w:t>
          </w:r>
        </w:p>
        <w:p w14:paraId="74AE6744" w14:textId="63A06215" w:rsidR="00287B19" w:rsidRDefault="00AE62CC" w:rsidP="00AE62CC">
          <w:pPr>
            <w:ind w:left="680"/>
          </w:pPr>
          <w:r>
            <w:tab/>
          </w:r>
          <w:r>
            <w:t>Gamete/embryo donation and surrogacy are prohibited in Kuwait, as such any references to this are not applicable to clinics in Kuwait.</w:t>
          </w:r>
          <w:r>
            <w:t xml:space="preserve">  In addition, any references to NHS funded treatment are not applicable to clinics in Kuwait.</w:t>
          </w:r>
        </w:p>
        <w:p w14:paraId="61BC8906" w14:textId="77777777" w:rsidR="00263D55" w:rsidRPr="00263D55" w:rsidRDefault="008A120F" w:rsidP="00263D55">
          <w:pPr>
            <w:pStyle w:val="Heading4"/>
            <w:numPr>
              <w:ilvl w:val="0"/>
              <w:numId w:val="35"/>
            </w:numPr>
          </w:pPr>
          <w:r w:rsidRPr="00275D44">
            <w:t>Definitions</w:t>
          </w:r>
        </w:p>
        <w:p w14:paraId="18E1859F" w14:textId="77777777" w:rsidR="00287B19" w:rsidRPr="00287B19" w:rsidRDefault="008A120F" w:rsidP="00B35460">
          <w:pPr>
            <w:ind w:firstLine="680"/>
            <w:rPr>
              <w:rFonts w:eastAsia="Times New Roman" w:cstheme="minorHAnsi"/>
              <w:szCs w:val="20"/>
            </w:rPr>
          </w:pPr>
          <w:r w:rsidRPr="00287B19">
            <w:rPr>
              <w:rFonts w:eastAsia="Times New Roman" w:cstheme="minorHAnsi"/>
              <w:szCs w:val="20"/>
            </w:rPr>
            <w:t>ET</w:t>
          </w:r>
          <w:r w:rsidRPr="00287B19">
            <w:rPr>
              <w:rFonts w:eastAsia="Times New Roman" w:cstheme="minorHAnsi"/>
              <w:szCs w:val="20"/>
            </w:rPr>
            <w:tab/>
          </w:r>
          <w:r w:rsidRPr="00287B19">
            <w:rPr>
              <w:rFonts w:eastAsia="Times New Roman" w:cstheme="minorHAnsi"/>
              <w:szCs w:val="20"/>
            </w:rPr>
            <w:tab/>
            <w:t>Embryo Transfer</w:t>
          </w:r>
        </w:p>
        <w:p w14:paraId="1ECFE175" w14:textId="77777777" w:rsidR="00287B19" w:rsidRPr="00287B19" w:rsidRDefault="008A120F" w:rsidP="00B35460">
          <w:pPr>
            <w:ind w:firstLine="680"/>
            <w:rPr>
              <w:rFonts w:eastAsia="Times New Roman" w:cstheme="minorHAnsi"/>
              <w:szCs w:val="20"/>
            </w:rPr>
          </w:pPr>
          <w:r w:rsidRPr="00287B19">
            <w:rPr>
              <w:rFonts w:eastAsia="Times New Roman" w:cstheme="minorHAnsi"/>
              <w:szCs w:val="20"/>
            </w:rPr>
            <w:t>eSET</w:t>
          </w:r>
          <w:r w:rsidRPr="00287B19">
            <w:rPr>
              <w:rFonts w:eastAsia="Times New Roman" w:cstheme="minorHAnsi"/>
              <w:szCs w:val="20"/>
            </w:rPr>
            <w:tab/>
          </w:r>
          <w:r w:rsidRPr="00287B19">
            <w:rPr>
              <w:rFonts w:eastAsia="Times New Roman" w:cstheme="minorHAnsi"/>
              <w:szCs w:val="20"/>
            </w:rPr>
            <w:tab/>
            <w:t>Elective Single Embryo Transfer</w:t>
          </w:r>
        </w:p>
        <w:p w14:paraId="2808FDED" w14:textId="77777777" w:rsidR="00287B19" w:rsidRPr="00287B19" w:rsidRDefault="008A120F" w:rsidP="00B35460">
          <w:pPr>
            <w:ind w:firstLine="680"/>
            <w:rPr>
              <w:rFonts w:eastAsia="Times New Roman" w:cstheme="minorHAnsi"/>
              <w:szCs w:val="20"/>
            </w:rPr>
          </w:pPr>
          <w:r w:rsidRPr="00287B19">
            <w:rPr>
              <w:rFonts w:eastAsia="Times New Roman" w:cstheme="minorHAnsi"/>
              <w:szCs w:val="20"/>
            </w:rPr>
            <w:t>DET</w:t>
          </w:r>
          <w:r w:rsidRPr="00287B19">
            <w:rPr>
              <w:rFonts w:eastAsia="Times New Roman" w:cstheme="minorHAnsi"/>
              <w:szCs w:val="20"/>
            </w:rPr>
            <w:tab/>
          </w:r>
          <w:r w:rsidRPr="00287B19">
            <w:rPr>
              <w:rFonts w:eastAsia="Times New Roman" w:cstheme="minorHAnsi"/>
              <w:szCs w:val="20"/>
            </w:rPr>
            <w:tab/>
            <w:t>Transfer of Two Embryos</w:t>
          </w:r>
        </w:p>
        <w:p w14:paraId="7C023E51" w14:textId="77777777" w:rsidR="00287B19" w:rsidRDefault="008A120F" w:rsidP="00B35460">
          <w:pPr>
            <w:ind w:firstLine="680"/>
            <w:rPr>
              <w:rFonts w:eastAsia="Times New Roman" w:cstheme="minorHAnsi"/>
              <w:szCs w:val="20"/>
            </w:rPr>
          </w:pPr>
          <w:r w:rsidRPr="00287B19">
            <w:rPr>
              <w:rFonts w:eastAsia="Times New Roman" w:cstheme="minorHAnsi"/>
              <w:szCs w:val="20"/>
            </w:rPr>
            <w:t>TET</w:t>
          </w:r>
          <w:r w:rsidRPr="00287B19">
            <w:rPr>
              <w:rFonts w:eastAsia="Times New Roman" w:cstheme="minorHAnsi"/>
              <w:szCs w:val="20"/>
            </w:rPr>
            <w:tab/>
          </w:r>
          <w:r w:rsidRPr="00287B19">
            <w:rPr>
              <w:rFonts w:eastAsia="Times New Roman" w:cstheme="minorHAnsi"/>
              <w:szCs w:val="20"/>
            </w:rPr>
            <w:tab/>
            <w:t>Transfer of Three Embryos</w:t>
          </w:r>
        </w:p>
        <w:p w14:paraId="7D1DA5BA" w14:textId="77777777" w:rsidR="008F3AAA" w:rsidRDefault="008A120F" w:rsidP="00287B19">
          <w:r>
            <w:t xml:space="preserve"> </w:t>
          </w:r>
        </w:p>
        <w:p w14:paraId="756BDDF5" w14:textId="77777777" w:rsidR="006A14BC" w:rsidRPr="00275D44" w:rsidRDefault="008A120F" w:rsidP="00263D55">
          <w:pPr>
            <w:pStyle w:val="Heading4"/>
            <w:numPr>
              <w:ilvl w:val="0"/>
              <w:numId w:val="35"/>
            </w:numPr>
          </w:pPr>
          <w:r w:rsidRPr="00275D44">
            <w:t xml:space="preserve">Responsibilities  </w:t>
          </w:r>
        </w:p>
        <w:p w14:paraId="462EF6EA" w14:textId="77777777" w:rsidR="006A14BC" w:rsidRDefault="008A120F" w:rsidP="000A39DB">
          <w:pPr>
            <w:pStyle w:val="ListParagraph"/>
            <w:numPr>
              <w:ilvl w:val="6"/>
              <w:numId w:val="17"/>
            </w:numPr>
            <w:spacing w:after="40"/>
          </w:pPr>
          <w:r w:rsidRPr="00ED4B96">
            <w:rPr>
              <w:rStyle w:val="Heading5Char"/>
            </w:rPr>
            <w:t>General Manager</w:t>
          </w:r>
          <w:r>
            <w:t xml:space="preserve"> </w:t>
          </w:r>
        </w:p>
        <w:p w14:paraId="12C3530A" w14:textId="77777777" w:rsidR="006A14BC" w:rsidRDefault="008A120F" w:rsidP="00B35460">
          <w:pPr>
            <w:ind w:firstLine="720"/>
          </w:pPr>
          <w:r>
            <w:t>The General Manager (GM) is accountable for the implementation of this clinic-wide process</w:t>
          </w:r>
          <w:r w:rsidR="008C70AB">
            <w:t>.</w:t>
          </w:r>
        </w:p>
        <w:p w14:paraId="6A556CEA" w14:textId="77777777" w:rsidR="006A14BC" w:rsidRPr="000A39DB" w:rsidRDefault="008A120F" w:rsidP="00B35460">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6A403561" w14:textId="77777777" w:rsidR="00EC718B" w:rsidRDefault="008A120F" w:rsidP="00B35460">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3C4CCB6A" w14:textId="77777777" w:rsidR="009C06A0" w:rsidRDefault="009C06A0" w:rsidP="00B35460">
          <w:pPr>
            <w:pStyle w:val="ListParagraph"/>
            <w:spacing w:after="40"/>
            <w:ind w:left="709"/>
          </w:pPr>
        </w:p>
        <w:p w14:paraId="6924810A" w14:textId="77777777" w:rsidR="000A39DB" w:rsidRDefault="008A120F" w:rsidP="00B35460">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38774D2D" w14:textId="77777777" w:rsidR="008F3AAA" w:rsidRDefault="008A120F" w:rsidP="00B35460">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53D88A71" w14:textId="77777777" w:rsidR="009C06A0" w:rsidRDefault="009C06A0" w:rsidP="00B35460">
          <w:pPr>
            <w:pStyle w:val="ListParagraph"/>
            <w:spacing w:after="40"/>
            <w:ind w:left="709"/>
          </w:pPr>
        </w:p>
        <w:p w14:paraId="3543FBC0" w14:textId="77777777" w:rsidR="000A39DB" w:rsidRDefault="008A120F" w:rsidP="00B35460">
          <w:pPr>
            <w:pStyle w:val="ListParagraph"/>
            <w:numPr>
              <w:ilvl w:val="6"/>
              <w:numId w:val="17"/>
            </w:numPr>
            <w:spacing w:after="40"/>
          </w:pPr>
          <w:r>
            <w:rPr>
              <w:rStyle w:val="Heading5Char"/>
            </w:rPr>
            <w:t xml:space="preserve">All Staff </w:t>
          </w:r>
        </w:p>
        <w:p w14:paraId="0C1DC168" w14:textId="77777777" w:rsidR="006A14BC" w:rsidRDefault="008A120F" w:rsidP="00B35460">
          <w:pPr>
            <w:ind w:left="680"/>
          </w:pPr>
          <w:r w:rsidRPr="008F3AAA">
            <w:t>A</w:t>
          </w:r>
          <w:r>
            <w:t xml:space="preserve">ll staff </w:t>
          </w:r>
          <w:r w:rsidRPr="008F3AAA">
            <w:t>re responsible for following the process laid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the outcome of any reported incidents/non-conformities.</w:t>
          </w:r>
        </w:p>
        <w:p w14:paraId="722618EF" w14:textId="77777777" w:rsidR="004001BB" w:rsidRDefault="004001BB" w:rsidP="00C30960">
          <w:pPr>
            <w:jc w:val="left"/>
          </w:pPr>
        </w:p>
        <w:p w14:paraId="3A9787E7" w14:textId="77777777" w:rsidR="00275D44" w:rsidRDefault="008A120F" w:rsidP="00263D55">
          <w:pPr>
            <w:pStyle w:val="Heading4"/>
            <w:numPr>
              <w:ilvl w:val="0"/>
              <w:numId w:val="35"/>
            </w:numPr>
          </w:pPr>
          <w:r>
            <w:lastRenderedPageBreak/>
            <w:t xml:space="preserve">Procedure  </w:t>
          </w:r>
        </w:p>
        <w:p w14:paraId="62458527" w14:textId="77777777" w:rsidR="00D91B07" w:rsidRDefault="008A120F" w:rsidP="00B35460">
          <w:pPr>
            <w:pStyle w:val="Heading5"/>
          </w:pPr>
          <w:r>
            <w:t>5.1</w:t>
          </w:r>
          <w:r>
            <w:tab/>
            <w:t>Equipment &amp; Consumables Required</w:t>
          </w:r>
        </w:p>
        <w:p w14:paraId="20121A03" w14:textId="77777777" w:rsidR="00EC718B" w:rsidRPr="00EC718B" w:rsidRDefault="008A120F" w:rsidP="004001BB">
          <w:pPr>
            <w:ind w:left="851" w:firstLine="360"/>
            <w:rPr>
              <w:rFonts w:cstheme="minorHAnsi"/>
              <w:b/>
            </w:rPr>
          </w:pPr>
          <w:r w:rsidRPr="00EC718B">
            <w:rPr>
              <w:rFonts w:cstheme="minorHAnsi"/>
              <w:b/>
            </w:rPr>
            <w:t>Equipment/Consumables Required</w:t>
          </w:r>
        </w:p>
        <w:p w14:paraId="717CADB1" w14:textId="77777777" w:rsidR="00287B19" w:rsidRPr="00287B19" w:rsidRDefault="008A120F" w:rsidP="00287B19">
          <w:pPr>
            <w:pStyle w:val="ListParagraph"/>
            <w:ind w:left="1080"/>
            <w:rPr>
              <w:rFonts w:cstheme="minorHAnsi"/>
            </w:rPr>
          </w:pPr>
          <w:r w:rsidRPr="00287B19">
            <w:rPr>
              <w:rFonts w:cstheme="minorHAnsi"/>
            </w:rPr>
            <w:t>•</w:t>
          </w:r>
          <w:r w:rsidRPr="00287B19">
            <w:rPr>
              <w:rFonts w:cstheme="minorHAnsi"/>
            </w:rPr>
            <w:tab/>
            <w:t xml:space="preserve">Test Tube Warmer (optional)  </w:t>
          </w:r>
        </w:p>
        <w:p w14:paraId="57205FE0" w14:textId="77777777" w:rsidR="00287B19" w:rsidRPr="00287B19" w:rsidRDefault="008A120F" w:rsidP="00287B19">
          <w:pPr>
            <w:pStyle w:val="ListParagraph"/>
            <w:ind w:left="1080"/>
            <w:rPr>
              <w:rFonts w:cstheme="minorHAnsi"/>
            </w:rPr>
          </w:pPr>
          <w:r w:rsidRPr="00287B19">
            <w:rPr>
              <w:rFonts w:cstheme="minorHAnsi"/>
            </w:rPr>
            <w:t>•</w:t>
          </w:r>
          <w:r w:rsidRPr="00287B19">
            <w:rPr>
              <w:rFonts w:cstheme="minorHAnsi"/>
            </w:rPr>
            <w:tab/>
            <w:t>Pre</w:t>
          </w:r>
          <w:r>
            <w:rPr>
              <w:rFonts w:cstheme="minorHAnsi"/>
            </w:rPr>
            <w:t>-P</w:t>
          </w:r>
          <w:r w:rsidRPr="00287B19">
            <w:rPr>
              <w:rFonts w:cstheme="minorHAnsi"/>
            </w:rPr>
            <w:t>ulled Pipette (290-310µm)</w:t>
          </w:r>
        </w:p>
        <w:p w14:paraId="100B08E4" w14:textId="77777777" w:rsidR="00287B19" w:rsidRPr="00287B19" w:rsidRDefault="008A120F" w:rsidP="00287B19">
          <w:pPr>
            <w:pStyle w:val="ListParagraph"/>
            <w:ind w:left="1080"/>
            <w:rPr>
              <w:rFonts w:cstheme="minorHAnsi"/>
            </w:rPr>
          </w:pPr>
          <w:r w:rsidRPr="00287B19">
            <w:rPr>
              <w:rFonts w:cstheme="minorHAnsi"/>
            </w:rPr>
            <w:t>•</w:t>
          </w:r>
          <w:r w:rsidRPr="00287B19">
            <w:rPr>
              <w:rFonts w:cstheme="minorHAnsi"/>
            </w:rPr>
            <w:tab/>
            <w:t>Embryo Transfer Catheter</w:t>
          </w:r>
        </w:p>
        <w:p w14:paraId="1260D79E" w14:textId="77777777" w:rsidR="00287B19" w:rsidRPr="00287B19" w:rsidRDefault="008A120F" w:rsidP="00287B19">
          <w:pPr>
            <w:pStyle w:val="ListParagraph"/>
            <w:ind w:left="1080"/>
            <w:rPr>
              <w:rFonts w:cstheme="minorHAnsi"/>
            </w:rPr>
          </w:pPr>
          <w:r w:rsidRPr="00287B19">
            <w:rPr>
              <w:rFonts w:cstheme="minorHAnsi"/>
            </w:rPr>
            <w:t>•</w:t>
          </w:r>
          <w:r w:rsidRPr="00287B19">
            <w:rPr>
              <w:rFonts w:cstheme="minorHAnsi"/>
            </w:rPr>
            <w:tab/>
            <w:t>1ml syringe</w:t>
          </w:r>
        </w:p>
        <w:p w14:paraId="283C7223" w14:textId="77777777" w:rsidR="00287B19" w:rsidRPr="00287B19" w:rsidRDefault="008A120F" w:rsidP="00287B19">
          <w:pPr>
            <w:pStyle w:val="ListParagraph"/>
            <w:numPr>
              <w:ilvl w:val="0"/>
              <w:numId w:val="45"/>
            </w:numPr>
            <w:spacing w:after="0" w:line="240" w:lineRule="auto"/>
            <w:rPr>
              <w:rFonts w:cstheme="minorHAnsi"/>
            </w:rPr>
          </w:pPr>
          <w:r w:rsidRPr="00287B19">
            <w:rPr>
              <w:rFonts w:cstheme="minorHAnsi"/>
            </w:rPr>
            <w:t>Stop</w:t>
          </w:r>
          <w:r>
            <w:rPr>
              <w:rFonts w:cstheme="minorHAnsi"/>
            </w:rPr>
            <w:t>w</w:t>
          </w:r>
          <w:r w:rsidRPr="00287B19">
            <w:rPr>
              <w:rFonts w:cstheme="minorHAnsi"/>
            </w:rPr>
            <w:t>atch</w:t>
          </w:r>
        </w:p>
        <w:p w14:paraId="31F362DC" w14:textId="77777777" w:rsidR="00EC718B" w:rsidRPr="00287B19" w:rsidRDefault="008A120F" w:rsidP="004001BB">
          <w:pPr>
            <w:pStyle w:val="ListParagraph"/>
            <w:numPr>
              <w:ilvl w:val="0"/>
              <w:numId w:val="45"/>
            </w:numPr>
            <w:spacing w:after="0" w:line="240" w:lineRule="auto"/>
            <w:rPr>
              <w:rFonts w:cstheme="minorHAnsi"/>
            </w:rPr>
          </w:pPr>
          <w:r w:rsidRPr="00287B19">
            <w:rPr>
              <w:rFonts w:cstheme="minorHAnsi"/>
            </w:rPr>
            <w:t>Clinical Waste bin</w:t>
          </w:r>
        </w:p>
        <w:p w14:paraId="612469F6" w14:textId="77777777" w:rsidR="00EC718B" w:rsidRPr="00EC718B" w:rsidRDefault="008A120F" w:rsidP="00EC718B">
          <w:pPr>
            <w:pStyle w:val="ListParagraph"/>
            <w:ind w:left="1440"/>
            <w:rPr>
              <w:rFonts w:cstheme="minorHAnsi"/>
            </w:rPr>
          </w:pPr>
          <w:r w:rsidRPr="00EC718B">
            <w:rPr>
              <w:rFonts w:cstheme="minorHAnsi"/>
            </w:rPr>
            <w:tab/>
          </w:r>
        </w:p>
        <w:p w14:paraId="4D01EC9D" w14:textId="77777777" w:rsidR="00287B19" w:rsidRPr="00287B19" w:rsidRDefault="008A120F" w:rsidP="00287B19">
          <w:pPr>
            <w:ind w:left="720"/>
            <w:rPr>
              <w:rFonts w:cstheme="minorHAnsi"/>
              <w:b/>
            </w:rPr>
          </w:pPr>
          <w:r w:rsidRPr="00EC718B">
            <w:rPr>
              <w:rFonts w:cstheme="minorHAnsi"/>
            </w:rPr>
            <w:t xml:space="preserve"> </w:t>
          </w:r>
          <w:r w:rsidRPr="00EC718B">
            <w:rPr>
              <w:rFonts w:cstheme="minorHAnsi"/>
            </w:rPr>
            <w:tab/>
          </w:r>
          <w:r w:rsidRPr="00EC718B">
            <w:rPr>
              <w:rFonts w:cstheme="minorHAnsi"/>
              <w:b/>
            </w:rPr>
            <w:t>Dishes/Media Required</w:t>
          </w:r>
        </w:p>
        <w:p w14:paraId="5DDF329A" w14:textId="77777777" w:rsidR="00287B19" w:rsidRPr="00287B19" w:rsidRDefault="008A120F" w:rsidP="00287B19">
          <w:pPr>
            <w:pStyle w:val="ListParagraph"/>
            <w:numPr>
              <w:ilvl w:val="0"/>
              <w:numId w:val="44"/>
            </w:numPr>
            <w:spacing w:after="0" w:line="240" w:lineRule="auto"/>
            <w:rPr>
              <w:rFonts w:cstheme="minorHAnsi"/>
            </w:rPr>
          </w:pPr>
          <w:r w:rsidRPr="00287B19">
            <w:rPr>
              <w:rFonts w:cstheme="minorHAnsi"/>
            </w:rPr>
            <w:t>1 x 5ml test tube with 1ml G2</w:t>
          </w:r>
          <w:r w:rsidRPr="00287B19">
            <w:rPr>
              <w:rFonts w:cstheme="minorHAnsi"/>
              <w:vertAlign w:val="superscript"/>
            </w:rPr>
            <w:t xml:space="preserve">+ </w:t>
          </w:r>
          <w:r w:rsidRPr="00287B19">
            <w:rPr>
              <w:rFonts w:cstheme="minorHAnsi"/>
            </w:rPr>
            <w:t>(Catheter rinse)</w:t>
          </w:r>
        </w:p>
        <w:p w14:paraId="56A5298B" w14:textId="77777777" w:rsidR="00287B19" w:rsidRPr="00287B19" w:rsidRDefault="008A120F" w:rsidP="00287B19">
          <w:pPr>
            <w:pStyle w:val="ListParagraph"/>
            <w:numPr>
              <w:ilvl w:val="0"/>
              <w:numId w:val="44"/>
            </w:numPr>
            <w:spacing w:after="0" w:line="240" w:lineRule="auto"/>
            <w:rPr>
              <w:rFonts w:cstheme="minorHAnsi"/>
            </w:rPr>
          </w:pPr>
          <w:r w:rsidRPr="00287B19">
            <w:rPr>
              <w:rFonts w:cstheme="minorHAnsi"/>
            </w:rPr>
            <w:t>1 x 5ml test tube with 1ml G2</w:t>
          </w:r>
          <w:r w:rsidRPr="00287B19">
            <w:rPr>
              <w:rFonts w:cstheme="minorHAnsi"/>
              <w:vertAlign w:val="superscript"/>
            </w:rPr>
            <w:t>+</w:t>
          </w:r>
          <w:r w:rsidRPr="00287B19">
            <w:rPr>
              <w:rFonts w:cstheme="minorHAnsi"/>
            </w:rPr>
            <w:t xml:space="preserve"> or Embryo Glue (ET dish)</w:t>
          </w:r>
        </w:p>
        <w:p w14:paraId="19378D0B" w14:textId="77777777" w:rsidR="00287B19" w:rsidRPr="00287B19" w:rsidRDefault="008A120F" w:rsidP="00287B19">
          <w:pPr>
            <w:pStyle w:val="ListParagraph"/>
            <w:numPr>
              <w:ilvl w:val="0"/>
              <w:numId w:val="44"/>
            </w:numPr>
            <w:spacing w:after="0" w:line="240" w:lineRule="auto"/>
            <w:rPr>
              <w:rFonts w:cstheme="minorHAnsi"/>
            </w:rPr>
          </w:pPr>
          <w:r w:rsidRPr="00287B19">
            <w:rPr>
              <w:rFonts w:cstheme="minorHAnsi"/>
            </w:rPr>
            <w:t xml:space="preserve">1 x Centre Well Dish </w:t>
          </w:r>
        </w:p>
        <w:p w14:paraId="032AA6C8" w14:textId="77777777" w:rsidR="00287B19" w:rsidRDefault="008A120F" w:rsidP="00287B19">
          <w:pPr>
            <w:pStyle w:val="ListParagraph"/>
            <w:numPr>
              <w:ilvl w:val="0"/>
              <w:numId w:val="44"/>
            </w:numPr>
            <w:spacing w:after="0" w:line="240" w:lineRule="auto"/>
            <w:rPr>
              <w:rFonts w:cstheme="minorHAnsi"/>
            </w:rPr>
          </w:pPr>
          <w:r w:rsidRPr="00287B19">
            <w:rPr>
              <w:rFonts w:cstheme="minorHAnsi"/>
            </w:rPr>
            <w:t>RI Witness Tags</w:t>
          </w:r>
        </w:p>
        <w:p w14:paraId="164CFA96" w14:textId="77777777" w:rsidR="00402C93" w:rsidRPr="00287B19" w:rsidRDefault="008A120F" w:rsidP="00287B19">
          <w:pPr>
            <w:pStyle w:val="ListParagraph"/>
            <w:numPr>
              <w:ilvl w:val="0"/>
              <w:numId w:val="44"/>
            </w:numPr>
            <w:spacing w:after="0" w:line="240" w:lineRule="auto"/>
            <w:rPr>
              <w:rFonts w:cstheme="minorHAnsi"/>
            </w:rPr>
          </w:pPr>
          <w:r>
            <w:rPr>
              <w:rFonts w:cstheme="minorHAnsi"/>
            </w:rPr>
            <w:t>Oil (Optional, see additional note in 5.4)</w:t>
          </w:r>
        </w:p>
        <w:p w14:paraId="2235FB40" w14:textId="77777777" w:rsidR="00287B19" w:rsidRPr="00D91B07" w:rsidRDefault="00287B19" w:rsidP="00D91B07"/>
        <w:p w14:paraId="0BF49DEB" w14:textId="77777777" w:rsidR="00287B19" w:rsidRPr="00287B19" w:rsidRDefault="008A120F" w:rsidP="00B35460">
          <w:pPr>
            <w:pStyle w:val="Heading5"/>
          </w:pPr>
          <w:r>
            <w:t>5.2</w:t>
          </w:r>
          <w:r>
            <w:tab/>
          </w:r>
          <w:r w:rsidR="00EC718B">
            <w:t xml:space="preserve">Equipment Checks </w:t>
          </w:r>
        </w:p>
        <w:p w14:paraId="425B07C7" w14:textId="77777777" w:rsidR="00287B19" w:rsidRPr="00287B19" w:rsidRDefault="008A120F" w:rsidP="00B35460">
          <w:pPr>
            <w:ind w:left="720"/>
            <w:rPr>
              <w:rFonts w:cstheme="minorHAnsi"/>
            </w:rPr>
          </w:pPr>
          <w:r w:rsidRPr="00287B19">
            <w:rPr>
              <w:rFonts w:cstheme="minorHAnsi"/>
            </w:rPr>
            <w:t>Prior to the start of the theatre list, the equipment to be used must be checked to ensure it is operating optimally.</w:t>
          </w:r>
        </w:p>
        <w:p w14:paraId="39463B1B" w14:textId="77777777" w:rsidR="00287B19" w:rsidRPr="00287B19" w:rsidRDefault="008A120F" w:rsidP="00B35460">
          <w:pPr>
            <w:ind w:left="720"/>
            <w:rPr>
              <w:rFonts w:cstheme="minorHAnsi"/>
            </w:rPr>
          </w:pPr>
          <w:r w:rsidRPr="00287B19">
            <w:rPr>
              <w:rFonts w:cstheme="minorHAnsi"/>
            </w:rPr>
            <w:t xml:space="preserve">The flowhood must be checked to ensure the flow is on and the hood is clear of all used dishes/pipettes and tubes.  </w:t>
          </w:r>
        </w:p>
        <w:p w14:paraId="56563E2B" w14:textId="77777777" w:rsidR="00287B19" w:rsidRPr="00287B19" w:rsidRDefault="008A120F" w:rsidP="00B35460">
          <w:pPr>
            <w:ind w:left="720"/>
            <w:rPr>
              <w:rFonts w:cstheme="minorHAnsi"/>
            </w:rPr>
          </w:pPr>
          <w:r w:rsidRPr="00287B19">
            <w:rPr>
              <w:rFonts w:cstheme="minorHAnsi"/>
            </w:rPr>
            <w:t>Ensure the RI heated stage and inverted microscope are switched on and at the correct set point.</w:t>
          </w:r>
        </w:p>
        <w:p w14:paraId="459BDCC6" w14:textId="77777777" w:rsidR="00287B19" w:rsidRPr="00287B19" w:rsidRDefault="008A120F" w:rsidP="00B35460">
          <w:pPr>
            <w:ind w:left="720"/>
            <w:rPr>
              <w:rFonts w:cstheme="minorHAnsi"/>
            </w:rPr>
          </w:pPr>
          <w:r>
            <w:rPr>
              <w:rFonts w:cstheme="minorHAnsi"/>
            </w:rPr>
            <w:t>Any</w:t>
          </w:r>
          <w:r w:rsidRPr="00287B19">
            <w:rPr>
              <w:rFonts w:cstheme="minorHAnsi"/>
            </w:rPr>
            <w:t xml:space="preserve"> test tube warmers</w:t>
          </w:r>
          <w:r>
            <w:rPr>
              <w:rFonts w:cstheme="minorHAnsi"/>
            </w:rPr>
            <w:t xml:space="preserve"> to be used</w:t>
          </w:r>
          <w:r w:rsidRPr="00287B19">
            <w:rPr>
              <w:rFonts w:cstheme="minorHAnsi"/>
            </w:rPr>
            <w:t xml:space="preserve"> must be subject to an independent temperature check prior to use.  The temperature should be 37◦C ±0.2◦C.  If it is outside this range, the set point must be adjusted and the temperature then re-measured.  Only proceed to embryo transfer once the temperature is within range.  </w:t>
          </w:r>
        </w:p>
        <w:p w14:paraId="07717A04" w14:textId="77777777" w:rsidR="00EC718B" w:rsidRPr="00EC718B" w:rsidRDefault="00EC718B" w:rsidP="00EC718B"/>
        <w:p w14:paraId="27629604" w14:textId="77777777" w:rsidR="00254DEB" w:rsidRPr="00254DEB" w:rsidRDefault="008A120F" w:rsidP="00930500">
          <w:pPr>
            <w:pStyle w:val="Heading5"/>
          </w:pPr>
          <w:r>
            <w:t>5.3</w:t>
          </w:r>
          <w:r>
            <w:tab/>
          </w:r>
          <w:r w:rsidR="00EC718B" w:rsidRPr="00EC718B">
            <w:t>Witnessing Checks (Full Name</w:t>
          </w:r>
          <w:r w:rsidR="00287B19">
            <w:t>, D.O.B and Clinic Number)</w:t>
          </w:r>
        </w:p>
        <w:p w14:paraId="0C21D187" w14:textId="77777777" w:rsidR="007D01E9" w:rsidRDefault="008A120F" w:rsidP="00930500">
          <w:pPr>
            <w:ind w:left="720"/>
            <w:rPr>
              <w:rFonts w:cstheme="minorHAnsi"/>
            </w:rPr>
          </w:pPr>
          <w:r>
            <w:rPr>
              <w:rFonts w:cstheme="minorHAnsi"/>
            </w:rPr>
            <w:t>All patients must complete and sign the TFP Unified Embryo Transfer Consent (</w:t>
          </w:r>
          <w:r w:rsidRPr="007D01E9">
            <w:rPr>
              <w:rFonts w:cstheme="minorHAnsi"/>
            </w:rPr>
            <w:t>TFP1-CON-EMB-0003</w:t>
          </w:r>
          <w:r>
            <w:rPr>
              <w:rFonts w:cstheme="minorHAnsi"/>
            </w:rPr>
            <w:t>).  This captures in writing how many embryos the patient is having transferred.</w:t>
          </w:r>
        </w:p>
        <w:p w14:paraId="086FD2C1" w14:textId="77777777" w:rsidR="007D01E9" w:rsidRPr="007D01E9" w:rsidRDefault="008A120F" w:rsidP="00930500">
          <w:pPr>
            <w:ind w:left="720"/>
            <w:rPr>
              <w:rFonts w:cstheme="minorHAnsi"/>
              <w:u w:val="single"/>
            </w:rPr>
          </w:pPr>
          <w:r>
            <w:rPr>
              <w:rFonts w:cstheme="minorHAnsi"/>
              <w:u w:val="single"/>
            </w:rPr>
            <w:t xml:space="preserve">1. </w:t>
          </w:r>
          <w:r w:rsidRPr="007D01E9">
            <w:rPr>
              <w:rFonts w:cstheme="minorHAnsi"/>
              <w:u w:val="single"/>
            </w:rPr>
            <w:t>Movement of the Embryo(s) from the Culture Dish to the Embryo Transfer Dish</w:t>
          </w:r>
        </w:p>
        <w:p w14:paraId="44F4FE1F" w14:textId="77777777" w:rsidR="007D01E9" w:rsidRDefault="008A120F" w:rsidP="00930500">
          <w:pPr>
            <w:ind w:left="720"/>
            <w:rPr>
              <w:rFonts w:cstheme="minorHAnsi"/>
            </w:rPr>
          </w:pPr>
          <w:r>
            <w:rPr>
              <w:rFonts w:cstheme="minorHAnsi"/>
            </w:rPr>
            <w:t xml:space="preserve">This step can be performed by a single operator alongside RI Witness.  </w:t>
          </w:r>
        </w:p>
        <w:p w14:paraId="05C5B419" w14:textId="77777777" w:rsidR="00342335" w:rsidRDefault="008A120F" w:rsidP="00342335">
          <w:pPr>
            <w:ind w:left="720"/>
            <w:rPr>
              <w:rFonts w:cstheme="minorHAnsi"/>
            </w:rPr>
          </w:pPr>
          <w:r w:rsidRPr="00254DEB">
            <w:rPr>
              <w:rFonts w:cstheme="minorHAnsi"/>
            </w:rPr>
            <w:t>Check the patient’s full name</w:t>
          </w:r>
          <w:r w:rsidR="009C06A0">
            <w:rPr>
              <w:rFonts w:cstheme="minorHAnsi"/>
            </w:rPr>
            <w:t xml:space="preserve">, </w:t>
          </w:r>
          <w:r w:rsidRPr="00254DEB">
            <w:rPr>
              <w:rFonts w:cstheme="minorHAnsi"/>
            </w:rPr>
            <w:t>clinic number</w:t>
          </w:r>
          <w:r w:rsidR="009C06A0">
            <w:rPr>
              <w:rFonts w:cstheme="minorHAnsi"/>
            </w:rPr>
            <w:t xml:space="preserve"> and D.O.B.</w:t>
          </w:r>
          <w:r w:rsidRPr="00254DEB">
            <w:rPr>
              <w:rFonts w:cstheme="minorHAnsi"/>
            </w:rPr>
            <w:t xml:space="preserve"> on the</w:t>
          </w:r>
          <w:r>
            <w:rPr>
              <w:rFonts w:cstheme="minorHAnsi"/>
            </w:rPr>
            <w:t xml:space="preserve"> culture</w:t>
          </w:r>
          <w:r w:rsidRPr="00254DEB">
            <w:rPr>
              <w:rFonts w:cstheme="minorHAnsi"/>
            </w:rPr>
            <w:t xml:space="preserve"> dish containing the embryo(s)</w:t>
          </w:r>
          <w:r>
            <w:rPr>
              <w:rFonts w:cstheme="minorHAnsi"/>
            </w:rPr>
            <w:t xml:space="preserve"> matches that on the embryo transfer dish, laboratory notes, RI card and RI Witness system.  Ensure only the designated number of embryos for transfer are moved to the embryo transfer dish.  Ensure the embryo(s) identified as having the best potential for implantation and therefore chosen for embryo transfer are the one(s) moved to the embryo transfer dish.</w:t>
          </w:r>
        </w:p>
        <w:p w14:paraId="0C9AC57A" w14:textId="77777777" w:rsidR="00342335" w:rsidRDefault="008A120F" w:rsidP="00342335">
          <w:pPr>
            <w:ind w:left="720"/>
            <w:rPr>
              <w:rFonts w:cstheme="minorHAnsi"/>
            </w:rPr>
          </w:pPr>
          <w:r>
            <w:rPr>
              <w:rFonts w:cstheme="minorHAnsi"/>
            </w:rPr>
            <w:t>The operator must sign for the above witnessing checks.</w:t>
          </w:r>
        </w:p>
        <w:p w14:paraId="28969B1C" w14:textId="77777777" w:rsidR="00342335" w:rsidRDefault="008A120F" w:rsidP="00342335">
          <w:pPr>
            <w:ind w:left="720"/>
            <w:rPr>
              <w:rFonts w:cstheme="minorHAnsi"/>
              <w:u w:val="single"/>
            </w:rPr>
          </w:pPr>
          <w:r w:rsidRPr="00342335">
            <w:rPr>
              <w:rFonts w:cstheme="minorHAnsi"/>
              <w:u w:val="single"/>
            </w:rPr>
            <w:lastRenderedPageBreak/>
            <w:t>2. Positive Identification of the Patient in the Embryo Transfer Procedure Room</w:t>
          </w:r>
        </w:p>
        <w:p w14:paraId="34C94715" w14:textId="77777777" w:rsidR="00342335" w:rsidRDefault="008A120F" w:rsidP="00342335">
          <w:pPr>
            <w:ind w:left="720"/>
            <w:rPr>
              <w:rFonts w:cstheme="minorHAnsi"/>
            </w:rPr>
          </w:pPr>
          <w:r>
            <w:rPr>
              <w:rFonts w:cstheme="minorHAnsi"/>
            </w:rPr>
            <w:t>This step must be performed alongside a second witness (clinician/nurse performing the transfer procedure).</w:t>
          </w:r>
        </w:p>
        <w:p w14:paraId="28B8B62A" w14:textId="77777777" w:rsidR="00342335" w:rsidRPr="00254DEB" w:rsidRDefault="008A120F" w:rsidP="00342335">
          <w:pPr>
            <w:ind w:left="720"/>
            <w:rPr>
              <w:rFonts w:cstheme="minorHAnsi"/>
            </w:rPr>
          </w:pPr>
          <w:r>
            <w:rPr>
              <w:rFonts w:cstheme="minorHAnsi"/>
            </w:rPr>
            <w:t xml:space="preserve">The embryologist performing the embryo transfer alongside the clinician/nurse performing the embryo transfer must perform a positive identity check with the patient.  The patient must be asked to confirm their full name and D.O.B.  </w:t>
          </w:r>
          <w:r w:rsidRPr="00254DEB">
            <w:rPr>
              <w:rFonts w:cstheme="minorHAnsi"/>
            </w:rPr>
            <w:t xml:space="preserve">Check this information along with their clinic number matches the patient’s laboratory </w:t>
          </w:r>
          <w:r>
            <w:rPr>
              <w:rFonts w:cstheme="minorHAnsi"/>
            </w:rPr>
            <w:t>notes</w:t>
          </w:r>
          <w:r w:rsidRPr="00254DEB">
            <w:rPr>
              <w:rFonts w:cstheme="minorHAnsi"/>
            </w:rPr>
            <w:t xml:space="preserve"> and patient RI Witness card.</w:t>
          </w:r>
          <w:r w:rsidR="007B5658">
            <w:rPr>
              <w:rFonts w:cstheme="minorHAnsi"/>
            </w:rPr>
            <w:t xml:space="preserve">  Immediately place the RI Witness card in the RI reader.</w:t>
          </w:r>
        </w:p>
        <w:p w14:paraId="51313250" w14:textId="77777777" w:rsidR="007B5658" w:rsidRDefault="008A120F" w:rsidP="007B5658">
          <w:pPr>
            <w:ind w:left="720"/>
            <w:rPr>
              <w:rFonts w:cstheme="minorHAnsi"/>
            </w:rPr>
          </w:pPr>
          <w:r>
            <w:rPr>
              <w:rFonts w:cstheme="minorHAnsi"/>
            </w:rPr>
            <w:t>The operator and witness must sign for the above witnessing checks.</w:t>
          </w:r>
        </w:p>
        <w:p w14:paraId="676404B9" w14:textId="77777777" w:rsidR="00342335" w:rsidRPr="007B5658" w:rsidRDefault="008A120F" w:rsidP="00342335">
          <w:pPr>
            <w:ind w:left="720"/>
            <w:rPr>
              <w:rFonts w:cstheme="minorHAnsi"/>
              <w:u w:val="single"/>
            </w:rPr>
          </w:pPr>
          <w:r w:rsidRPr="007B5658">
            <w:rPr>
              <w:rFonts w:cstheme="minorHAnsi"/>
              <w:u w:val="single"/>
            </w:rPr>
            <w:t>3. Removal of the ET Dish Ready for Loading the Embryo(s)</w:t>
          </w:r>
        </w:p>
        <w:p w14:paraId="03160900" w14:textId="77777777" w:rsidR="00342335" w:rsidRDefault="008A120F" w:rsidP="007B5658">
          <w:pPr>
            <w:ind w:left="720"/>
            <w:rPr>
              <w:rFonts w:cstheme="minorHAnsi"/>
            </w:rPr>
          </w:pPr>
          <w:r>
            <w:rPr>
              <w:rFonts w:cstheme="minorHAnsi"/>
            </w:rPr>
            <w:t>This step must be performed alongside a second witness in order to confirm that the verbal information provided by the patient matches that on the embryo transfer dish.  The second witness may be a member of the clinical team performing/assisting with the embryo transfer or a member of the laboratory team.</w:t>
          </w:r>
        </w:p>
        <w:p w14:paraId="7F63E5AA" w14:textId="77777777" w:rsidR="00254DEB" w:rsidRDefault="008A120F" w:rsidP="009C06A0">
          <w:pPr>
            <w:ind w:left="720"/>
            <w:rPr>
              <w:rFonts w:cstheme="minorHAnsi"/>
            </w:rPr>
          </w:pPr>
          <w:r w:rsidRPr="00254DEB">
            <w:rPr>
              <w:rFonts w:cstheme="minorHAnsi"/>
            </w:rPr>
            <w:t>Check the patient’s full name</w:t>
          </w:r>
          <w:r w:rsidR="009C06A0">
            <w:rPr>
              <w:rFonts w:cstheme="minorHAnsi"/>
            </w:rPr>
            <w:t xml:space="preserve">, </w:t>
          </w:r>
          <w:r w:rsidRPr="00254DEB">
            <w:rPr>
              <w:rFonts w:cstheme="minorHAnsi"/>
            </w:rPr>
            <w:t>clinic number</w:t>
          </w:r>
          <w:r w:rsidR="009C06A0">
            <w:rPr>
              <w:rFonts w:cstheme="minorHAnsi"/>
            </w:rPr>
            <w:t xml:space="preserve"> and D.O.B.</w:t>
          </w:r>
          <w:r w:rsidRPr="00254DEB">
            <w:rPr>
              <w:rFonts w:cstheme="minorHAnsi"/>
            </w:rPr>
            <w:t xml:space="preserve"> on the dish containing the embryo(s) for transfer match the verbal information provided by the patient, the laboratory notes and the RI witness system.  </w:t>
          </w:r>
        </w:p>
        <w:p w14:paraId="366EB275" w14:textId="77777777" w:rsidR="00287B19" w:rsidRPr="00254DEB" w:rsidRDefault="008A120F" w:rsidP="00930500">
          <w:pPr>
            <w:ind w:firstLine="720"/>
            <w:rPr>
              <w:rFonts w:cstheme="minorHAnsi"/>
            </w:rPr>
          </w:pPr>
          <w:r>
            <w:rPr>
              <w:rFonts w:cstheme="minorHAnsi"/>
            </w:rPr>
            <w:t>The o</w:t>
          </w:r>
          <w:r w:rsidRPr="00254DEB">
            <w:rPr>
              <w:rFonts w:cstheme="minorHAnsi"/>
            </w:rPr>
            <w:t>perator and witness must sign for the above witnessing checks.</w:t>
          </w:r>
        </w:p>
        <w:p w14:paraId="4FC0FB1C" w14:textId="77777777" w:rsidR="009C06A0" w:rsidRPr="009C06A0" w:rsidRDefault="008A120F" w:rsidP="009C06A0">
          <w:pPr>
            <w:ind w:left="720"/>
            <w:rPr>
              <w:rFonts w:cstheme="minorHAnsi"/>
              <w:i/>
              <w:iCs/>
            </w:rPr>
          </w:pPr>
          <w:r w:rsidRPr="009C06A0">
            <w:rPr>
              <w:i/>
              <w:iCs/>
            </w:rPr>
            <w:t>Note: If it is not possible to have a second witness to check the identity of the ET dish at the time of loading due to the laboratory</w:t>
          </w:r>
          <w:r w:rsidR="00A02B5B">
            <w:rPr>
              <w:i/>
              <w:iCs/>
            </w:rPr>
            <w:t>/theatre layout,</w:t>
          </w:r>
          <w:r w:rsidRPr="009C06A0">
            <w:rPr>
              <w:i/>
              <w:iCs/>
            </w:rPr>
            <w:t xml:space="preserve"> instead a second witness must be used during  Step </w:t>
          </w:r>
          <w:r w:rsidRPr="009C06A0">
            <w:rPr>
              <w:rFonts w:cstheme="minorHAnsi"/>
              <w:i/>
              <w:iCs/>
            </w:rPr>
            <w:t>1</w:t>
          </w:r>
          <w:r w:rsidR="00A02B5B">
            <w:rPr>
              <w:rFonts w:cstheme="minorHAnsi"/>
              <w:i/>
              <w:iCs/>
            </w:rPr>
            <w:t>:</w:t>
          </w:r>
          <w:r w:rsidRPr="009C06A0">
            <w:rPr>
              <w:rFonts w:cstheme="minorHAnsi"/>
              <w:i/>
              <w:iCs/>
            </w:rPr>
            <w:t xml:space="preserve"> Movement of the Embryo(s) from the Culture Dish to the Embryo Transfer Dish</w:t>
          </w:r>
          <w:r>
            <w:rPr>
              <w:rFonts w:cstheme="minorHAnsi"/>
              <w:i/>
              <w:iCs/>
            </w:rPr>
            <w:t>.  A second witness must verify the ET dish in either Step 1 or Step 3.</w:t>
          </w:r>
        </w:p>
        <w:p w14:paraId="396E3B63" w14:textId="77777777" w:rsidR="00EC718B" w:rsidRPr="009C06A0" w:rsidRDefault="00EC718B" w:rsidP="00D91B07">
          <w:pPr>
            <w:rPr>
              <w:i/>
              <w:iCs/>
            </w:rPr>
          </w:pPr>
        </w:p>
        <w:p w14:paraId="54E9131D" w14:textId="77777777" w:rsidR="00254DEB" w:rsidRPr="00254DEB" w:rsidRDefault="008A120F" w:rsidP="00930500">
          <w:pPr>
            <w:pStyle w:val="Heading5"/>
          </w:pPr>
          <w:r>
            <w:t>5.4</w:t>
          </w:r>
          <w:r>
            <w:tab/>
          </w:r>
          <w:r w:rsidR="00EC718B">
            <w:t xml:space="preserve">Preparation of Dishes </w:t>
          </w:r>
        </w:p>
        <w:p w14:paraId="0C8F2AB0" w14:textId="77777777" w:rsidR="00254DEB" w:rsidRPr="00254DEB" w:rsidRDefault="008A120F" w:rsidP="00930500">
          <w:pPr>
            <w:ind w:left="720"/>
            <w:rPr>
              <w:rFonts w:cstheme="minorHAnsi"/>
            </w:rPr>
          </w:pPr>
          <w:r w:rsidRPr="00254DEB">
            <w:rPr>
              <w:rFonts w:cstheme="minorHAnsi"/>
            </w:rPr>
            <w:t>Prepare 1ml of G2</w:t>
          </w:r>
          <w:r w:rsidRPr="00254DEB">
            <w:rPr>
              <w:rFonts w:cstheme="minorHAnsi"/>
              <w:vertAlign w:val="superscript"/>
            </w:rPr>
            <w:t>+</w:t>
          </w:r>
          <w:r w:rsidRPr="00254DEB">
            <w:rPr>
              <w:rFonts w:cstheme="minorHAnsi"/>
            </w:rPr>
            <w:t xml:space="preserve"> and an additional 1ml of G2</w:t>
          </w:r>
          <w:r w:rsidRPr="00254DEB">
            <w:rPr>
              <w:rFonts w:cstheme="minorHAnsi"/>
              <w:vertAlign w:val="superscript"/>
            </w:rPr>
            <w:t>+</w:t>
          </w:r>
          <w:r w:rsidRPr="00254DEB">
            <w:rPr>
              <w:rFonts w:cstheme="minorHAnsi"/>
            </w:rPr>
            <w:t xml:space="preserve"> or EmbryoGlue in separate 5ml test tubes.  Prepare the afternoon before the embryo transfer.</w:t>
          </w:r>
        </w:p>
        <w:p w14:paraId="6B654BAC" w14:textId="77777777" w:rsidR="00254DEB" w:rsidRPr="00254DEB" w:rsidRDefault="008A120F" w:rsidP="00930500">
          <w:pPr>
            <w:ind w:left="720"/>
            <w:rPr>
              <w:rFonts w:cstheme="minorHAnsi"/>
            </w:rPr>
          </w:pPr>
          <w:r w:rsidRPr="00254DEB">
            <w:rPr>
              <w:rFonts w:cstheme="minorHAnsi"/>
            </w:rPr>
            <w:t>Also prepare a spare 1-2ml of G2</w:t>
          </w:r>
          <w:r w:rsidRPr="00254DEB">
            <w:rPr>
              <w:rFonts w:cstheme="minorHAnsi"/>
              <w:vertAlign w:val="superscript"/>
            </w:rPr>
            <w:t xml:space="preserve">+ </w:t>
          </w:r>
          <w:r w:rsidRPr="00254DEB">
            <w:rPr>
              <w:rFonts w:cstheme="minorHAnsi"/>
            </w:rPr>
            <w:t>per day in a separate 5ml test tube that can be used in the event of a difficult transfer.</w:t>
          </w:r>
          <w:r w:rsidR="007B5658">
            <w:rPr>
              <w:rFonts w:cstheme="minorHAnsi"/>
            </w:rPr>
            <w:t xml:space="preserve">  </w:t>
          </w:r>
          <w:r w:rsidRPr="00254DEB">
            <w:rPr>
              <w:rFonts w:cstheme="minorHAnsi"/>
            </w:rPr>
            <w:t>Equilibrate loose capped in a gassed humidified incubator overnight.</w:t>
          </w:r>
        </w:p>
        <w:p w14:paraId="2814E5FE" w14:textId="77777777" w:rsidR="00254DEB" w:rsidRPr="00254DEB" w:rsidRDefault="008A120F" w:rsidP="00930500">
          <w:pPr>
            <w:ind w:firstLine="720"/>
            <w:rPr>
              <w:rFonts w:cstheme="minorHAnsi"/>
            </w:rPr>
          </w:pPr>
          <w:r w:rsidRPr="00254DEB">
            <w:rPr>
              <w:rFonts w:cstheme="minorHAnsi"/>
            </w:rPr>
            <w:t>In addition, warm one pre-labelled centre well dish per patient.</w:t>
          </w:r>
        </w:p>
        <w:p w14:paraId="44C81950" w14:textId="77777777" w:rsidR="00D91B07" w:rsidRDefault="008A120F" w:rsidP="00930500">
          <w:pPr>
            <w:ind w:left="720"/>
            <w:rPr>
              <w:rFonts w:cstheme="minorHAnsi"/>
            </w:rPr>
          </w:pPr>
          <w:r w:rsidRPr="00254DEB">
            <w:rPr>
              <w:rFonts w:cstheme="minorHAnsi"/>
            </w:rPr>
            <w:t>A minimum of 3 hours prior to embryo transfer, place 1ml of G2</w:t>
          </w:r>
          <w:r w:rsidRPr="00254DEB">
            <w:rPr>
              <w:rFonts w:cstheme="minorHAnsi"/>
              <w:vertAlign w:val="superscript"/>
            </w:rPr>
            <w:t>+</w:t>
          </w:r>
          <w:r w:rsidRPr="00254DEB">
            <w:rPr>
              <w:rFonts w:cstheme="minorHAnsi"/>
            </w:rPr>
            <w:t xml:space="preserve"> or Embryo Glue (depending on the patient’s wishes), into the centre well dish.  Return the dish to a gassed incubator until the embryo transfer.  It takes approximately three hours for the pH of the media to return back to optimal level after pouring.</w:t>
          </w:r>
        </w:p>
        <w:p w14:paraId="4B7FFC4F" w14:textId="77777777" w:rsidR="00254DEB" w:rsidRDefault="008A120F" w:rsidP="00402C93">
          <w:pPr>
            <w:ind w:left="720"/>
            <w:rPr>
              <w:i/>
              <w:iCs/>
            </w:rPr>
          </w:pPr>
          <w:r w:rsidRPr="00402C93">
            <w:rPr>
              <w:i/>
              <w:iCs/>
            </w:rPr>
            <w:t xml:space="preserve">Additional Note: </w:t>
          </w:r>
          <w:r w:rsidR="00402C93">
            <w:rPr>
              <w:i/>
              <w:iCs/>
            </w:rPr>
            <w:t>An embryo transfer dish may be prepared with 1ml of G2</w:t>
          </w:r>
          <w:r w:rsidR="00402C93" w:rsidRPr="00402C93">
            <w:rPr>
              <w:i/>
              <w:iCs/>
              <w:vertAlign w:val="superscript"/>
            </w:rPr>
            <w:t>+</w:t>
          </w:r>
          <w:r w:rsidR="00402C93">
            <w:rPr>
              <w:i/>
              <w:iCs/>
            </w:rPr>
            <w:t>/EmbryoGlue overlaid with 1ml of oil if the above method is not practical due to the timings required/equipment available</w:t>
          </w:r>
          <w:r>
            <w:rPr>
              <w:i/>
              <w:iCs/>
            </w:rPr>
            <w:t xml:space="preserve"> within the laboratory</w:t>
          </w:r>
          <w:r w:rsidR="00402C93">
            <w:rPr>
              <w:i/>
              <w:iCs/>
            </w:rPr>
            <w:t>.  The oil covered embryo transfer dish must be made the day before the embryo transfer and equilibrated in gassed incubator overnight.</w:t>
          </w:r>
        </w:p>
        <w:p w14:paraId="07FF5245" w14:textId="77777777" w:rsidR="00402C93" w:rsidRPr="00402C93" w:rsidRDefault="00402C93" w:rsidP="00402C93">
          <w:pPr>
            <w:ind w:left="720"/>
            <w:rPr>
              <w:i/>
              <w:iCs/>
            </w:rPr>
          </w:pPr>
        </w:p>
        <w:p w14:paraId="6903E64C" w14:textId="77777777" w:rsidR="00254DEB" w:rsidRDefault="008A120F" w:rsidP="00930500">
          <w:pPr>
            <w:pStyle w:val="Heading5"/>
          </w:pPr>
          <w:r>
            <w:lastRenderedPageBreak/>
            <w:t>5.5</w:t>
          </w:r>
          <w:r>
            <w:tab/>
            <w:t>Timing of the Embryo Transfer Procedure</w:t>
          </w:r>
        </w:p>
        <w:p w14:paraId="55A6EB84" w14:textId="77777777" w:rsidR="00254DEB" w:rsidRPr="00254DEB" w:rsidRDefault="008A120F" w:rsidP="00930500">
          <w:pPr>
            <w:ind w:firstLine="720"/>
            <w:rPr>
              <w:rFonts w:cstheme="minorHAnsi"/>
            </w:rPr>
          </w:pPr>
          <w:r w:rsidRPr="00254DEB">
            <w:rPr>
              <w:rFonts w:cstheme="minorHAnsi"/>
            </w:rPr>
            <w:t>The aim is to perform all embryo transfers on Day 5 of development.</w:t>
          </w:r>
        </w:p>
        <w:p w14:paraId="7FA61518" w14:textId="77777777" w:rsidR="00254DEB" w:rsidRPr="00254DEB" w:rsidRDefault="008A120F" w:rsidP="00402C93">
          <w:pPr>
            <w:ind w:firstLine="720"/>
            <w:rPr>
              <w:rFonts w:cstheme="minorHAnsi"/>
            </w:rPr>
          </w:pPr>
          <w:r w:rsidRPr="00254DEB">
            <w:rPr>
              <w:rFonts w:cstheme="minorHAnsi"/>
            </w:rPr>
            <w:t>A day 2/3 or Day 6 transfer may be performed if clinically applicable.</w:t>
          </w:r>
        </w:p>
        <w:p w14:paraId="21843A5F" w14:textId="77777777" w:rsidR="00254DEB" w:rsidRDefault="008A120F" w:rsidP="00930500">
          <w:pPr>
            <w:pStyle w:val="Heading5"/>
          </w:pPr>
          <w:r>
            <w:t>5.6</w:t>
          </w:r>
          <w:r>
            <w:tab/>
            <w:t>Number of Embryos for Transfer</w:t>
          </w:r>
        </w:p>
        <w:p w14:paraId="68C023B4" w14:textId="77777777" w:rsidR="00254DEB" w:rsidRPr="00254DEB" w:rsidRDefault="008A120F" w:rsidP="00930500">
          <w:pPr>
            <w:ind w:left="720"/>
            <w:rPr>
              <w:rFonts w:cstheme="minorHAnsi"/>
            </w:rPr>
          </w:pPr>
          <w:r w:rsidRPr="00254DEB">
            <w:rPr>
              <w:rFonts w:cstheme="minorHAnsi"/>
            </w:rPr>
            <w:t>The number of embryos for transfer depends on a variety of factors, including female age, number of previous attempts at treatment, embryo quality, NHS funding policies and whether PGT-A has been performed.</w:t>
          </w:r>
        </w:p>
        <w:p w14:paraId="2E269E63" w14:textId="77777777" w:rsidR="00254DEB" w:rsidRPr="00254DEB" w:rsidRDefault="008A120F" w:rsidP="00930500">
          <w:pPr>
            <w:ind w:left="720"/>
            <w:rPr>
              <w:rFonts w:cstheme="minorHAnsi"/>
            </w:rPr>
          </w:pPr>
          <w:r w:rsidRPr="00254DEB">
            <w:rPr>
              <w:rFonts w:cstheme="minorHAnsi"/>
            </w:rPr>
            <w:t>If the cycle is NHS funded, the number of embryos for transfer must not exceed that set out in the CCG contract.</w:t>
          </w:r>
        </w:p>
        <w:p w14:paraId="1A970852" w14:textId="77777777" w:rsidR="00254DEB" w:rsidRPr="00254DEB" w:rsidRDefault="008A120F" w:rsidP="00930500">
          <w:pPr>
            <w:ind w:left="720"/>
            <w:rPr>
              <w:rFonts w:cstheme="minorHAnsi"/>
            </w:rPr>
          </w:pPr>
          <w:r w:rsidRPr="00254DEB">
            <w:rPr>
              <w:rFonts w:cstheme="minorHAnsi"/>
            </w:rPr>
            <w:t>If the patient is privately funded, the number of embryos for transfer should be directed by the local clinics eSET policy and any other relevant clinical factors.</w:t>
          </w:r>
        </w:p>
        <w:p w14:paraId="2F26E8CA" w14:textId="77777777" w:rsidR="00254DEB" w:rsidRPr="00254DEB" w:rsidRDefault="008A120F" w:rsidP="00930500">
          <w:pPr>
            <w:ind w:firstLine="720"/>
            <w:rPr>
              <w:rFonts w:cstheme="minorHAnsi"/>
            </w:rPr>
          </w:pPr>
          <w:r w:rsidRPr="00254DEB">
            <w:rPr>
              <w:rFonts w:cstheme="minorHAnsi"/>
            </w:rPr>
            <w:t>As a guide the following patient groups should be considered for eSET:</w:t>
          </w:r>
        </w:p>
        <w:p w14:paraId="02BD4D4D" w14:textId="77777777" w:rsidR="00254DEB" w:rsidRPr="00254DEB" w:rsidRDefault="008A120F" w:rsidP="00254DEB">
          <w:pPr>
            <w:pStyle w:val="ListParagraph"/>
            <w:numPr>
              <w:ilvl w:val="0"/>
              <w:numId w:val="46"/>
            </w:numPr>
            <w:spacing w:after="0" w:line="240" w:lineRule="auto"/>
            <w:rPr>
              <w:rFonts w:cstheme="minorHAnsi"/>
            </w:rPr>
          </w:pPr>
          <w:r w:rsidRPr="00254DEB">
            <w:rPr>
              <w:rFonts w:cstheme="minorHAnsi"/>
            </w:rPr>
            <w:t>Oocyte recipients</w:t>
          </w:r>
        </w:p>
        <w:p w14:paraId="334B3420" w14:textId="77777777" w:rsidR="00254DEB" w:rsidRPr="00254DEB" w:rsidRDefault="008A120F" w:rsidP="00254DEB">
          <w:pPr>
            <w:pStyle w:val="ListParagraph"/>
            <w:numPr>
              <w:ilvl w:val="0"/>
              <w:numId w:val="46"/>
            </w:numPr>
            <w:spacing w:after="0" w:line="240" w:lineRule="auto"/>
            <w:rPr>
              <w:rFonts w:cstheme="minorHAnsi"/>
            </w:rPr>
          </w:pPr>
          <w:r w:rsidRPr="00254DEB">
            <w:rPr>
              <w:rFonts w:cstheme="minorHAnsi"/>
            </w:rPr>
            <w:t>Patient’s with known euploid embryo</w:t>
          </w:r>
        </w:p>
        <w:p w14:paraId="671B8F75" w14:textId="77777777" w:rsidR="00254DEB" w:rsidRPr="00254DEB" w:rsidRDefault="008A120F" w:rsidP="00254DEB">
          <w:pPr>
            <w:pStyle w:val="ListParagraph"/>
            <w:numPr>
              <w:ilvl w:val="0"/>
              <w:numId w:val="46"/>
            </w:numPr>
            <w:spacing w:after="0" w:line="240" w:lineRule="auto"/>
            <w:rPr>
              <w:rFonts w:cstheme="minorHAnsi"/>
            </w:rPr>
          </w:pPr>
          <w:r w:rsidRPr="00254DEB">
            <w:rPr>
              <w:rFonts w:cstheme="minorHAnsi"/>
            </w:rPr>
            <w:t>Patients who are &lt;38 with a good quality blastocyst</w:t>
          </w:r>
        </w:p>
        <w:p w14:paraId="275B7890" w14:textId="77777777" w:rsidR="00254DEB" w:rsidRPr="00254DEB" w:rsidRDefault="008A120F" w:rsidP="00254DEB">
          <w:pPr>
            <w:pStyle w:val="ListParagraph"/>
            <w:numPr>
              <w:ilvl w:val="0"/>
              <w:numId w:val="46"/>
            </w:numPr>
            <w:spacing w:after="0" w:line="240" w:lineRule="auto"/>
            <w:rPr>
              <w:rFonts w:cstheme="minorHAnsi"/>
            </w:rPr>
          </w:pPr>
          <w:r w:rsidRPr="00254DEB">
            <w:rPr>
              <w:rFonts w:cstheme="minorHAnsi"/>
            </w:rPr>
            <w:t>Patients having frozen embryo transfer</w:t>
          </w:r>
        </w:p>
        <w:p w14:paraId="7B2CE5DB" w14:textId="77777777" w:rsidR="00254DEB" w:rsidRPr="00254DEB" w:rsidRDefault="00254DEB" w:rsidP="00254DEB">
          <w:pPr>
            <w:rPr>
              <w:rFonts w:cstheme="minorHAnsi"/>
            </w:rPr>
          </w:pPr>
        </w:p>
        <w:p w14:paraId="047AEF95" w14:textId="77777777" w:rsidR="00254DEB" w:rsidRPr="00254DEB" w:rsidRDefault="008A120F" w:rsidP="00930500">
          <w:pPr>
            <w:ind w:left="720"/>
            <w:rPr>
              <w:rFonts w:cstheme="minorHAnsi"/>
            </w:rPr>
          </w:pPr>
          <w:r w:rsidRPr="00254DEB">
            <w:rPr>
              <w:rFonts w:cstheme="minorHAnsi"/>
            </w:rPr>
            <w:t>When managing the patient groups above, consideration must also be given to the number of attempts at treatment</w:t>
          </w:r>
          <w:r w:rsidR="007B5658">
            <w:rPr>
              <w:rFonts w:cstheme="minorHAnsi"/>
            </w:rPr>
            <w:t xml:space="preserve"> the patient has had</w:t>
          </w:r>
          <w:r w:rsidRPr="00254DEB">
            <w:rPr>
              <w:rFonts w:cstheme="minorHAnsi"/>
            </w:rPr>
            <w:t>, the quality of the embryos and whether there are any remaining embryos suitable for cryopreservation.</w:t>
          </w:r>
        </w:p>
        <w:p w14:paraId="7B45E5B1" w14:textId="77777777" w:rsidR="00254DEB" w:rsidRPr="00254DEB" w:rsidRDefault="008A120F" w:rsidP="00930500">
          <w:pPr>
            <w:ind w:left="720"/>
            <w:rPr>
              <w:rFonts w:cstheme="minorHAnsi"/>
            </w:rPr>
          </w:pPr>
          <w:r w:rsidRPr="00254DEB">
            <w:rPr>
              <w:rFonts w:cstheme="minorHAnsi"/>
            </w:rPr>
            <w:t>Any patient who meets eSET criteria but subsequently elects to have a DET must have a clear justification for the transfer of two embryos noted in the patents clinical file.</w:t>
          </w:r>
        </w:p>
        <w:p w14:paraId="4389AAD7" w14:textId="77777777" w:rsidR="00254DEB" w:rsidRPr="00254DEB" w:rsidRDefault="008A120F" w:rsidP="00930500">
          <w:pPr>
            <w:ind w:left="720"/>
            <w:rPr>
              <w:rFonts w:cstheme="minorHAnsi"/>
            </w:rPr>
          </w:pPr>
          <w:r w:rsidRPr="00254DEB">
            <w:rPr>
              <w:rFonts w:cstheme="minorHAnsi"/>
            </w:rPr>
            <w:t xml:space="preserve">Three embryo transfer (TET) can only take place in patients who are 40 or over at the point of embryo transfer and who are using their own oocytes.  Clear justification for the transfer of three embryos must be noted in the patient’s clinical notes.  </w:t>
          </w:r>
        </w:p>
        <w:p w14:paraId="136BD78B" w14:textId="77777777" w:rsidR="00254DEB" w:rsidRPr="00254DEB" w:rsidRDefault="008A120F" w:rsidP="00930500">
          <w:pPr>
            <w:ind w:left="720"/>
            <w:rPr>
              <w:rFonts w:cstheme="minorHAnsi"/>
            </w:rPr>
          </w:pPr>
          <w:r w:rsidRPr="00254DEB">
            <w:rPr>
              <w:rFonts w:cstheme="minorHAnsi"/>
            </w:rPr>
            <w:t>All patients electing to have two or three embryos transferred must be made aware of the risk of multiple pregnancy.</w:t>
          </w:r>
        </w:p>
        <w:p w14:paraId="2B38B661" w14:textId="77777777" w:rsidR="00254DEB" w:rsidRPr="00254DEB" w:rsidRDefault="008A120F" w:rsidP="00930500">
          <w:pPr>
            <w:ind w:left="720"/>
            <w:rPr>
              <w:rFonts w:cstheme="minorHAnsi"/>
            </w:rPr>
          </w:pPr>
          <w:r w:rsidRPr="00254DEB">
            <w:rPr>
              <w:rFonts w:cstheme="minorHAnsi"/>
            </w:rPr>
            <w:t xml:space="preserve">All clinics must keep an auditable record/log of all patients who have a TET or who meet eSET and elect to have a DET. </w:t>
          </w:r>
        </w:p>
        <w:p w14:paraId="39B97AA2" w14:textId="77777777" w:rsidR="00254DEB" w:rsidRPr="00254DEB" w:rsidRDefault="008A120F" w:rsidP="00930500">
          <w:pPr>
            <w:ind w:left="720"/>
            <w:rPr>
              <w:rFonts w:cstheme="minorHAnsi"/>
            </w:rPr>
          </w:pPr>
          <w:r w:rsidRPr="00254DEB">
            <w:rPr>
              <w:rFonts w:cstheme="minorHAnsi"/>
            </w:rPr>
            <w:t xml:space="preserve">At embryo transfer the patient must sign for the actual number of embryos that are being replaced.  This </w:t>
          </w:r>
          <w:r w:rsidR="007B5658">
            <w:rPr>
              <w:rFonts w:cstheme="minorHAnsi"/>
            </w:rPr>
            <w:t>is captured on the TFP Unified Embryo Transfer Consent form</w:t>
          </w:r>
          <w:r>
            <w:rPr>
              <w:rFonts w:cstheme="minorHAnsi"/>
            </w:rPr>
            <w:t xml:space="preserve"> (TFP1-CON-EMB-0003).</w:t>
          </w:r>
        </w:p>
        <w:p w14:paraId="1BA27910" w14:textId="77777777" w:rsidR="00254DEB" w:rsidRPr="00254DEB" w:rsidRDefault="008A120F" w:rsidP="00930500">
          <w:pPr>
            <w:ind w:left="720"/>
            <w:rPr>
              <w:rFonts w:cstheme="minorHAnsi"/>
            </w:rPr>
          </w:pPr>
          <w:r w:rsidRPr="00254DEB">
            <w:rPr>
              <w:rFonts w:cstheme="minorHAnsi"/>
            </w:rPr>
            <w:t>In the event that the patient wishes to transfer multiple embryos when they originally consented to one in the</w:t>
          </w:r>
          <w:r w:rsidR="007B5658">
            <w:rPr>
              <w:rFonts w:cstheme="minorHAnsi"/>
            </w:rPr>
            <w:t xml:space="preserve"> original</w:t>
          </w:r>
          <w:r w:rsidRPr="00254DEB">
            <w:rPr>
              <w:rFonts w:cstheme="minorHAnsi"/>
            </w:rPr>
            <w:t xml:space="preserve"> TFP </w:t>
          </w:r>
          <w:r>
            <w:rPr>
              <w:rFonts w:cstheme="minorHAnsi"/>
            </w:rPr>
            <w:t xml:space="preserve">IVF/ICSI or FET </w:t>
          </w:r>
          <w:r w:rsidRPr="00254DEB">
            <w:rPr>
              <w:rFonts w:cstheme="minorHAnsi"/>
            </w:rPr>
            <w:t>treatment consent form, this is possible providing the patient and their partner (if applicable) both agree and the patient signs for this, as described above.</w:t>
          </w:r>
        </w:p>
        <w:p w14:paraId="430B16FB" w14:textId="77777777" w:rsidR="00254DEB" w:rsidRDefault="008A120F" w:rsidP="00930500">
          <w:pPr>
            <w:ind w:left="720"/>
            <w:rPr>
              <w:rFonts w:cstheme="minorHAnsi"/>
            </w:rPr>
          </w:pPr>
          <w:r w:rsidRPr="00254DEB">
            <w:rPr>
              <w:rFonts w:cstheme="minorHAnsi"/>
            </w:rPr>
            <w:t xml:space="preserve">If the patient’s partner does not attend for the embryo transfer appointment and the patient wishes to transfer multiple embryos having previously consented to one, providing the partner has ticked ‘Yes’ to the question below, the patient can proceed with a multiple embryo transfer.  If, however the patient’s partner does not attend for the embryo transfer and they </w:t>
          </w:r>
          <w:r w:rsidRPr="00254DEB">
            <w:rPr>
              <w:rFonts w:cstheme="minorHAnsi"/>
            </w:rPr>
            <w:lastRenderedPageBreak/>
            <w:t>did not tick ‘Yes’ to the question below, verbal consent must be sought.  Record that verbal consent has been taken in the patients Ideas file or laboratory notes.  In the event that verbal consent cannot be obtained, transfer of multiple embryos cannot be performed.</w:t>
          </w:r>
        </w:p>
        <w:p w14:paraId="1B7D6F8E" w14:textId="77777777" w:rsidR="00254DEB" w:rsidRPr="00254DEB" w:rsidRDefault="00254DEB" w:rsidP="00254DEB">
          <w:pPr>
            <w:rPr>
              <w:rFonts w:cstheme="minorHAnsi"/>
            </w:rPr>
          </w:pPr>
        </w:p>
        <w:p w14:paraId="362D624B" w14:textId="77777777" w:rsidR="00254DEB" w:rsidRDefault="008A120F" w:rsidP="00254DEB">
          <w:pPr>
            <w:ind w:left="720"/>
            <w:rPr>
              <w:rFonts w:cstheme="minorHAnsi"/>
            </w:rPr>
          </w:pPr>
          <w:r w:rsidRPr="00254DEB">
            <w:rPr>
              <w:rFonts w:cstheme="minorHAnsi"/>
              <w:noProof/>
              <w:highlight w:val="yellow"/>
            </w:rPr>
            <w:drawing>
              <wp:inline distT="0" distB="0" distL="0" distR="0" wp14:anchorId="4D684FE8" wp14:editId="35CE4E80">
                <wp:extent cx="5731510" cy="71691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72105" name=""/>
                        <pic:cNvPicPr/>
                      </pic:nvPicPr>
                      <pic:blipFill>
                        <a:blip r:embed="rId15"/>
                        <a:stretch>
                          <a:fillRect/>
                        </a:stretch>
                      </pic:blipFill>
                      <pic:spPr>
                        <a:xfrm>
                          <a:off x="0" y="0"/>
                          <a:ext cx="5731510" cy="716915"/>
                        </a:xfrm>
                        <a:prstGeom prst="rect">
                          <a:avLst/>
                        </a:prstGeom>
                      </pic:spPr>
                    </pic:pic>
                  </a:graphicData>
                </a:graphic>
              </wp:inline>
            </w:drawing>
          </w:r>
        </w:p>
        <w:p w14:paraId="0620AA92" w14:textId="77777777" w:rsidR="00254DEB" w:rsidRPr="00254DEB" w:rsidRDefault="00254DEB" w:rsidP="00254DEB">
          <w:pPr>
            <w:ind w:left="720"/>
            <w:rPr>
              <w:rFonts w:cstheme="minorHAnsi"/>
            </w:rPr>
          </w:pPr>
        </w:p>
        <w:p w14:paraId="2E3C55EB" w14:textId="77777777" w:rsidR="00254DEB" w:rsidRPr="00254DEB" w:rsidRDefault="008A120F" w:rsidP="00930500">
          <w:pPr>
            <w:pStyle w:val="Heading5"/>
          </w:pPr>
          <w:r>
            <w:t>5.7</w:t>
          </w:r>
          <w:r>
            <w:tab/>
            <w:t>Mixed Transfers</w:t>
          </w:r>
        </w:p>
        <w:p w14:paraId="5BB8D8A9" w14:textId="77777777" w:rsidR="00254DEB" w:rsidRPr="00254DEB" w:rsidRDefault="008A120F" w:rsidP="00930500">
          <w:pPr>
            <w:ind w:firstLine="720"/>
            <w:rPr>
              <w:rFonts w:cstheme="minorHAnsi"/>
            </w:rPr>
          </w:pPr>
          <w:r w:rsidRPr="00254DEB">
            <w:rPr>
              <w:rFonts w:cstheme="minorHAnsi"/>
            </w:rPr>
            <w:t>Mixed IVF:ICSI embryo transfers can only take place in up to 2% of a clinics embryo transfers.</w:t>
          </w:r>
        </w:p>
        <w:p w14:paraId="5D5C9F63" w14:textId="77777777" w:rsidR="00254DEB" w:rsidRPr="00254DEB" w:rsidRDefault="008A120F" w:rsidP="00930500">
          <w:pPr>
            <w:ind w:left="720"/>
            <w:rPr>
              <w:rFonts w:cstheme="minorHAnsi"/>
            </w:rPr>
          </w:pPr>
          <w:r w:rsidRPr="00254DEB">
            <w:rPr>
              <w:rFonts w:cstheme="minorHAnsi"/>
            </w:rPr>
            <w:t>Mixed transfers consisting of embryos created with frozen eggs and embryos created with fresh eggs can only take place in up to 2% of a clinics embryo transfers.</w:t>
          </w:r>
        </w:p>
        <w:p w14:paraId="455B8A8E" w14:textId="77777777" w:rsidR="00254DEB" w:rsidRPr="00254DEB" w:rsidRDefault="008A120F" w:rsidP="00930500">
          <w:pPr>
            <w:ind w:left="720"/>
            <w:rPr>
              <w:rFonts w:cstheme="minorHAnsi"/>
            </w:rPr>
          </w:pPr>
          <w:r w:rsidRPr="00254DEB">
            <w:rPr>
              <w:rFonts w:cstheme="minorHAnsi"/>
            </w:rPr>
            <w:t>It is prohibited to perform transfer of embryos created with donor and partner sperm in the same cycle.</w:t>
          </w:r>
        </w:p>
        <w:p w14:paraId="63DF5182" w14:textId="77777777" w:rsidR="00254DEB" w:rsidRPr="00254DEB" w:rsidRDefault="008A120F" w:rsidP="00930500">
          <w:pPr>
            <w:ind w:left="720"/>
            <w:rPr>
              <w:rFonts w:cstheme="minorHAnsi"/>
            </w:rPr>
          </w:pPr>
          <w:r w:rsidRPr="00254DEB">
            <w:rPr>
              <w:rFonts w:cstheme="minorHAnsi"/>
            </w:rPr>
            <w:t>It is prohibited to perform transfer of embryos created with donor and patient oocytes in the same cycle</w:t>
          </w:r>
          <w:r>
            <w:rPr>
              <w:rFonts w:cstheme="minorHAnsi"/>
            </w:rPr>
            <w:t>.</w:t>
          </w:r>
        </w:p>
        <w:p w14:paraId="0946E5F6" w14:textId="77777777" w:rsidR="00254DEB" w:rsidRPr="00254DEB" w:rsidRDefault="008A120F" w:rsidP="00930500">
          <w:pPr>
            <w:ind w:firstLine="720"/>
            <w:rPr>
              <w:rFonts w:cstheme="minorHAnsi"/>
            </w:rPr>
          </w:pPr>
          <w:r w:rsidRPr="00254DEB">
            <w:rPr>
              <w:rFonts w:cstheme="minorHAnsi"/>
            </w:rPr>
            <w:t>It is prohibited to perform transfer of biopsied and non-biopsied embryos in the same cycle.</w:t>
          </w:r>
        </w:p>
        <w:p w14:paraId="7FF0B9E6" w14:textId="77777777" w:rsidR="00254DEB" w:rsidRPr="00254DEB" w:rsidRDefault="008A120F" w:rsidP="00930500">
          <w:pPr>
            <w:ind w:left="720"/>
            <w:rPr>
              <w:rFonts w:cstheme="minorHAnsi"/>
            </w:rPr>
          </w:pPr>
          <w:r w:rsidRPr="00254DEB">
            <w:rPr>
              <w:rFonts w:cstheme="minorHAnsi"/>
            </w:rPr>
            <w:t>Mixed transfers of frozen and fresh embryos can take place providing the conditions above are not bre</w:t>
          </w:r>
          <w:r w:rsidR="009D500E">
            <w:rPr>
              <w:rFonts w:cstheme="minorHAnsi"/>
            </w:rPr>
            <w:t>a</w:t>
          </w:r>
          <w:r w:rsidRPr="00254DEB">
            <w:rPr>
              <w:rFonts w:cstheme="minorHAnsi"/>
            </w:rPr>
            <w:t>ched.</w:t>
          </w:r>
        </w:p>
        <w:p w14:paraId="51189AD9" w14:textId="77777777" w:rsidR="00254DEB" w:rsidRDefault="00254DEB" w:rsidP="00254DEB"/>
        <w:p w14:paraId="37F95F0F" w14:textId="77777777" w:rsidR="00254DEB" w:rsidRPr="00254DEB" w:rsidRDefault="008A120F" w:rsidP="00930500">
          <w:pPr>
            <w:pStyle w:val="Heading5"/>
          </w:pPr>
          <w:r>
            <w:t>5.8</w:t>
          </w:r>
          <w:r>
            <w:tab/>
            <w:t xml:space="preserve">Pre-ET Patient Discussion (Embryologist and/or Clinician) </w:t>
          </w:r>
        </w:p>
        <w:p w14:paraId="74C08F53" w14:textId="77777777" w:rsidR="00254DEB" w:rsidRPr="00254DEB" w:rsidRDefault="008A120F" w:rsidP="00254DEB">
          <w:pPr>
            <w:pStyle w:val="ListParagraph"/>
            <w:numPr>
              <w:ilvl w:val="0"/>
              <w:numId w:val="50"/>
            </w:numPr>
            <w:spacing w:line="240" w:lineRule="auto"/>
            <w:jc w:val="left"/>
          </w:pPr>
          <w:r w:rsidRPr="00254DEB">
            <w:t>Inform the patient of the number and quality of the embryos.</w:t>
          </w:r>
        </w:p>
        <w:p w14:paraId="1A474AEE" w14:textId="77777777" w:rsidR="00254DEB" w:rsidRPr="00254DEB" w:rsidRDefault="008A120F" w:rsidP="00254DEB">
          <w:pPr>
            <w:pStyle w:val="ListParagraph"/>
            <w:numPr>
              <w:ilvl w:val="0"/>
              <w:numId w:val="50"/>
            </w:numPr>
            <w:spacing w:line="240" w:lineRule="auto"/>
            <w:jc w:val="left"/>
          </w:pPr>
          <w:r w:rsidRPr="00254DEB">
            <w:t>Confirm the number of embryos for transfer.</w:t>
          </w:r>
        </w:p>
        <w:p w14:paraId="3C1255F7" w14:textId="77777777" w:rsidR="00254DEB" w:rsidRPr="00254DEB" w:rsidRDefault="008A120F" w:rsidP="00254DEB">
          <w:pPr>
            <w:pStyle w:val="ListParagraph"/>
            <w:numPr>
              <w:ilvl w:val="0"/>
              <w:numId w:val="50"/>
            </w:numPr>
            <w:spacing w:line="240" w:lineRule="auto"/>
            <w:jc w:val="left"/>
          </w:pPr>
          <w:r w:rsidRPr="00254DEB">
            <w:t>Confirm whether any remaining embryos are suitable for cryopreservation and if so</w:t>
          </w:r>
          <w:r>
            <w:t xml:space="preserve">, </w:t>
          </w:r>
          <w:r w:rsidRPr="00254DEB">
            <w:t>how many</w:t>
          </w:r>
        </w:p>
        <w:p w14:paraId="2678C5D7" w14:textId="77777777" w:rsidR="00254DEB" w:rsidRDefault="008A120F" w:rsidP="00254DEB">
          <w:pPr>
            <w:pStyle w:val="ListParagraph"/>
            <w:numPr>
              <w:ilvl w:val="0"/>
              <w:numId w:val="50"/>
            </w:numPr>
            <w:spacing w:line="240" w:lineRule="auto"/>
            <w:jc w:val="left"/>
          </w:pPr>
          <w:r w:rsidRPr="00254DEB">
            <w:t>Confirm whether any remaining embryos will be cultured until day 6</w:t>
          </w:r>
        </w:p>
        <w:p w14:paraId="024A8C2C" w14:textId="77777777" w:rsidR="00A02B5B" w:rsidRPr="00254DEB" w:rsidRDefault="008A120F" w:rsidP="00254DEB">
          <w:pPr>
            <w:pStyle w:val="ListParagraph"/>
            <w:numPr>
              <w:ilvl w:val="0"/>
              <w:numId w:val="50"/>
            </w:numPr>
            <w:spacing w:line="240" w:lineRule="auto"/>
            <w:jc w:val="left"/>
          </w:pPr>
          <w:r>
            <w:t>Complete the TFP Unified Embryo Transfer Consent</w:t>
          </w:r>
        </w:p>
        <w:p w14:paraId="00F016E8" w14:textId="77777777" w:rsidR="00254DEB" w:rsidRDefault="00254DEB" w:rsidP="00254DEB"/>
        <w:p w14:paraId="15AB6820" w14:textId="77777777" w:rsidR="00254DEB" w:rsidRPr="00254DEB" w:rsidRDefault="008A120F" w:rsidP="00930500">
          <w:pPr>
            <w:pStyle w:val="Heading5"/>
          </w:pPr>
          <w:r>
            <w:t>5.9</w:t>
          </w:r>
          <w:r>
            <w:tab/>
            <w:t>Embryo Transfer Procedure</w:t>
          </w:r>
        </w:p>
        <w:p w14:paraId="6BC653AE" w14:textId="77777777" w:rsidR="00254DEB" w:rsidRPr="00254DEB" w:rsidRDefault="008A120F" w:rsidP="00930500">
          <w:pPr>
            <w:ind w:left="720"/>
            <w:rPr>
              <w:rFonts w:cstheme="minorHAnsi"/>
            </w:rPr>
          </w:pPr>
          <w:r w:rsidRPr="00254DEB">
            <w:rPr>
              <w:rFonts w:cstheme="minorHAnsi"/>
            </w:rPr>
            <w:t>Place the catheter and syringe on the RI heated stage to warm (ensure the catheter remains sterile).</w:t>
          </w:r>
        </w:p>
        <w:p w14:paraId="328532E7" w14:textId="77777777" w:rsidR="00254DEB" w:rsidRPr="00254DEB" w:rsidRDefault="008A120F" w:rsidP="00930500">
          <w:pPr>
            <w:ind w:firstLine="720"/>
            <w:rPr>
              <w:rFonts w:cstheme="minorHAnsi"/>
            </w:rPr>
          </w:pPr>
          <w:r w:rsidRPr="00254DEB">
            <w:rPr>
              <w:rFonts w:cstheme="minorHAnsi"/>
            </w:rPr>
            <w:t>Prepare a 290-310µm pre-pulled pipette.</w:t>
          </w:r>
        </w:p>
        <w:p w14:paraId="3AFE9B2A" w14:textId="77777777" w:rsidR="00254DEB" w:rsidRPr="00254DEB" w:rsidRDefault="008A120F" w:rsidP="00930500">
          <w:pPr>
            <w:ind w:firstLine="720"/>
            <w:rPr>
              <w:rFonts w:cstheme="minorHAnsi"/>
            </w:rPr>
          </w:pPr>
          <w:r w:rsidRPr="00254DEB">
            <w:rPr>
              <w:rFonts w:cstheme="minorHAnsi"/>
            </w:rPr>
            <w:t>Determine the number of embryos for transfer (see above).</w:t>
          </w:r>
        </w:p>
        <w:p w14:paraId="54936C87" w14:textId="77777777" w:rsidR="00254DEB" w:rsidRPr="00254DEB" w:rsidRDefault="008A120F" w:rsidP="00930500">
          <w:pPr>
            <w:ind w:left="720"/>
            <w:rPr>
              <w:rFonts w:cstheme="minorHAnsi"/>
            </w:rPr>
          </w:pPr>
          <w:r w:rsidRPr="00254DEB">
            <w:rPr>
              <w:rFonts w:cstheme="minorHAnsi"/>
            </w:rPr>
            <w:t>Grade the embryos and select the embryo(s) with the highest potential for implantation for the transfer procedure.</w:t>
          </w:r>
        </w:p>
        <w:p w14:paraId="36B761D1" w14:textId="77777777" w:rsidR="00254DEB" w:rsidRPr="00254DEB" w:rsidRDefault="008A120F" w:rsidP="00930500">
          <w:pPr>
            <w:ind w:left="720"/>
            <w:rPr>
              <w:rFonts w:cstheme="minorHAnsi"/>
            </w:rPr>
          </w:pPr>
          <w:r w:rsidRPr="00254DEB">
            <w:rPr>
              <w:rFonts w:cstheme="minorHAnsi"/>
            </w:rPr>
            <w:t>Alongside RI witness, transfer the embryo(s) for embryo transfer into the Centre Well Embryo Transfer dish.</w:t>
          </w:r>
        </w:p>
        <w:p w14:paraId="3430628C" w14:textId="77777777" w:rsidR="00254DEB" w:rsidRPr="00254DEB" w:rsidRDefault="008A120F" w:rsidP="00930500">
          <w:pPr>
            <w:ind w:left="720"/>
            <w:rPr>
              <w:rFonts w:cstheme="minorHAnsi"/>
            </w:rPr>
          </w:pPr>
          <w:r w:rsidRPr="00254DEB">
            <w:rPr>
              <w:rFonts w:cstheme="minorHAnsi"/>
            </w:rPr>
            <w:lastRenderedPageBreak/>
            <w:t>If Embryo Glue is to be used, the embryo(s) should spend a minimum of 10 minutes and a maximum of 4 hours in the Embryo Glue solution before embryo transfer.</w:t>
          </w:r>
        </w:p>
        <w:p w14:paraId="3F41639C" w14:textId="77777777" w:rsidR="00254DEB" w:rsidRPr="00254DEB" w:rsidRDefault="008A120F" w:rsidP="00930500">
          <w:pPr>
            <w:ind w:left="720"/>
            <w:rPr>
              <w:rFonts w:cstheme="minorHAnsi"/>
            </w:rPr>
          </w:pPr>
          <w:r w:rsidRPr="00254DEB">
            <w:rPr>
              <w:rFonts w:cstheme="minorHAnsi"/>
            </w:rPr>
            <w:t>Replace the embryo transfer dish and culture dish containing any remaining embryos back into a gassed incubator until the clinician</w:t>
          </w:r>
          <w:r w:rsidR="009D500E">
            <w:rPr>
              <w:rFonts w:cstheme="minorHAnsi"/>
            </w:rPr>
            <w:t>/nurse</w:t>
          </w:r>
          <w:r w:rsidRPr="00254DEB">
            <w:rPr>
              <w:rFonts w:cstheme="minorHAnsi"/>
            </w:rPr>
            <w:t xml:space="preserve"> instructs that they are ready for the catheter to be loaded.</w:t>
          </w:r>
        </w:p>
        <w:p w14:paraId="4A972DD7" w14:textId="77777777" w:rsidR="00254DEB" w:rsidRPr="0046679A" w:rsidRDefault="008A120F" w:rsidP="00930500">
          <w:pPr>
            <w:ind w:firstLine="720"/>
            <w:rPr>
              <w:rFonts w:cstheme="minorHAnsi"/>
            </w:rPr>
          </w:pPr>
          <w:r w:rsidRPr="0046679A">
            <w:rPr>
              <w:rFonts w:cstheme="minorHAnsi"/>
            </w:rPr>
            <w:t xml:space="preserve">Perform the patient ID check as described in </w:t>
          </w:r>
          <w:r w:rsidR="00B40B8A" w:rsidRPr="0046679A">
            <w:rPr>
              <w:rFonts w:cstheme="minorHAnsi"/>
            </w:rPr>
            <w:t>5</w:t>
          </w:r>
          <w:r w:rsidRPr="0046679A">
            <w:rPr>
              <w:rFonts w:cstheme="minorHAnsi"/>
            </w:rPr>
            <w:t>.3.</w:t>
          </w:r>
        </w:p>
        <w:p w14:paraId="24C6669A" w14:textId="77777777" w:rsidR="0046679A" w:rsidRPr="0046679A" w:rsidRDefault="008A120F" w:rsidP="0046679A">
          <w:pPr>
            <w:ind w:left="720"/>
            <w:rPr>
              <w:rFonts w:cstheme="minorHAnsi"/>
              <w:b/>
            </w:rPr>
          </w:pPr>
          <w:r w:rsidRPr="0046679A">
            <w:rPr>
              <w:rFonts w:cstheme="minorHAnsi"/>
              <w:b/>
            </w:rPr>
            <w:t>Catheter Loading Options:</w:t>
          </w:r>
        </w:p>
        <w:p w14:paraId="6A5ADF16" w14:textId="77777777" w:rsidR="0046679A" w:rsidRPr="0046679A" w:rsidRDefault="008A120F" w:rsidP="0046679A">
          <w:pPr>
            <w:ind w:left="720"/>
            <w:rPr>
              <w:rFonts w:cstheme="minorHAnsi"/>
              <w:b/>
            </w:rPr>
          </w:pPr>
          <w:r w:rsidRPr="0046679A">
            <w:rPr>
              <w:rFonts w:cstheme="minorHAnsi"/>
              <w:b/>
            </w:rPr>
            <w:t xml:space="preserve">Option 1: </w:t>
          </w:r>
        </w:p>
        <w:p w14:paraId="3B2D3139" w14:textId="77777777" w:rsidR="0046679A" w:rsidRPr="0046679A" w:rsidRDefault="008A120F" w:rsidP="0046679A">
          <w:pPr>
            <w:ind w:left="720"/>
            <w:rPr>
              <w:rFonts w:cstheme="minorHAnsi"/>
            </w:rPr>
          </w:pPr>
          <w:r w:rsidRPr="0046679A">
            <w:rPr>
              <w:rFonts w:cstheme="minorHAnsi"/>
            </w:rPr>
            <w:t>While the clinician</w:t>
          </w:r>
          <w:r w:rsidR="009D500E">
            <w:rPr>
              <w:rFonts w:cstheme="minorHAnsi"/>
            </w:rPr>
            <w:t>/nurse</w:t>
          </w:r>
          <w:r w:rsidRPr="0046679A">
            <w:rPr>
              <w:rFonts w:cstheme="minorHAnsi"/>
            </w:rPr>
            <w:t xml:space="preserve"> is positioning the speculum, remove the 5ml test tube containing G2</w:t>
          </w:r>
          <w:r w:rsidRPr="0046679A">
            <w:rPr>
              <w:rFonts w:cstheme="minorHAnsi"/>
              <w:vertAlign w:val="superscript"/>
            </w:rPr>
            <w:t>+</w:t>
          </w:r>
          <w:r w:rsidRPr="0046679A">
            <w:rPr>
              <w:rFonts w:cstheme="minorHAnsi"/>
            </w:rPr>
            <w:t xml:space="preserve"> from the gassed incubator.  Rinse the catheter/syringe with the G2</w:t>
          </w:r>
          <w:r w:rsidRPr="0046679A">
            <w:rPr>
              <w:rFonts w:cstheme="minorHAnsi"/>
              <w:vertAlign w:val="superscript"/>
            </w:rPr>
            <w:t>+</w:t>
          </w:r>
          <w:r w:rsidRPr="0046679A">
            <w:rPr>
              <w:rFonts w:cstheme="minorHAnsi"/>
            </w:rPr>
            <w:t>.</w:t>
          </w:r>
        </w:p>
        <w:p w14:paraId="4FC63691" w14:textId="77777777" w:rsidR="0046679A" w:rsidRPr="0046679A" w:rsidRDefault="008A120F" w:rsidP="0046679A">
          <w:pPr>
            <w:ind w:left="720"/>
            <w:rPr>
              <w:rFonts w:cstheme="minorHAnsi"/>
            </w:rPr>
          </w:pPr>
          <w:r w:rsidRPr="0046679A">
            <w:rPr>
              <w:rFonts w:cstheme="minorHAnsi"/>
            </w:rPr>
            <w:t>Leave a residual 0.2ml of G2</w:t>
          </w:r>
          <w:r w:rsidRPr="0046679A">
            <w:rPr>
              <w:rFonts w:cstheme="minorHAnsi"/>
              <w:vertAlign w:val="superscript"/>
            </w:rPr>
            <w:t>+</w:t>
          </w:r>
          <w:r w:rsidRPr="0046679A">
            <w:rPr>
              <w:rFonts w:cstheme="minorHAnsi"/>
            </w:rPr>
            <w:t xml:space="preserve"> in the catheter/syringe and place the catheter on the heated stage ready for loading.</w:t>
          </w:r>
        </w:p>
        <w:p w14:paraId="022830DF" w14:textId="77777777" w:rsidR="0046679A" w:rsidRPr="0046679A" w:rsidRDefault="008A120F" w:rsidP="0046679A">
          <w:pPr>
            <w:ind w:left="720"/>
            <w:rPr>
              <w:rFonts w:cstheme="minorHAnsi"/>
            </w:rPr>
          </w:pPr>
          <w:r w:rsidRPr="0046679A">
            <w:rPr>
              <w:rFonts w:cstheme="minorHAnsi"/>
            </w:rPr>
            <w:t>When the clinician</w:t>
          </w:r>
          <w:r w:rsidR="009D500E">
            <w:rPr>
              <w:rFonts w:cstheme="minorHAnsi"/>
            </w:rPr>
            <w:t>/nurse</w:t>
          </w:r>
          <w:r w:rsidRPr="0046679A">
            <w:rPr>
              <w:rFonts w:cstheme="minorHAnsi"/>
            </w:rPr>
            <w:t xml:space="preserve"> instructs they are ready, remove the Embryo Transfer dish from the incubator.  Alongside a second witness check that the</w:t>
          </w:r>
          <w:r w:rsidR="009D500E">
            <w:rPr>
              <w:rFonts w:cstheme="minorHAnsi"/>
            </w:rPr>
            <w:t xml:space="preserve"> full name</w:t>
          </w:r>
          <w:r w:rsidR="00BB191A">
            <w:rPr>
              <w:rFonts w:cstheme="minorHAnsi"/>
            </w:rPr>
            <w:t>, clinic number</w:t>
          </w:r>
          <w:r w:rsidR="009D500E">
            <w:rPr>
              <w:rFonts w:cstheme="minorHAnsi"/>
            </w:rPr>
            <w:t xml:space="preserve"> and D.O.B. on the</w:t>
          </w:r>
          <w:r w:rsidRPr="0046679A">
            <w:rPr>
              <w:rFonts w:cstheme="minorHAnsi"/>
            </w:rPr>
            <w:t xml:space="preserve"> Embryo Transfer dish, RI witness card and laboratory records all match. </w:t>
          </w:r>
        </w:p>
        <w:p w14:paraId="5AE78678" w14:textId="77777777" w:rsidR="0046679A" w:rsidRPr="0046679A" w:rsidRDefault="008A120F" w:rsidP="0046679A">
          <w:pPr>
            <w:rPr>
              <w:rFonts w:cstheme="minorHAnsi"/>
            </w:rPr>
          </w:pPr>
          <w:r w:rsidRPr="0046679A">
            <w:rPr>
              <w:rFonts w:cstheme="minorHAnsi"/>
            </w:rPr>
            <w:tab/>
            <w:t>Load the embryo(s) into the catheter using the following technique:</w:t>
          </w:r>
        </w:p>
        <w:p w14:paraId="7F1E90EB" w14:textId="77777777" w:rsidR="0046679A" w:rsidRPr="0046679A" w:rsidRDefault="008A120F" w:rsidP="009D500E">
          <w:pPr>
            <w:ind w:left="2160" w:firstLine="720"/>
            <w:rPr>
              <w:rFonts w:cstheme="minorHAnsi"/>
            </w:rPr>
          </w:pPr>
          <w:r w:rsidRPr="0046679A">
            <w:rPr>
              <w:rFonts w:cstheme="minorHAnsi"/>
            </w:rPr>
            <w:t>AIR – EMBRYO-AIR</w:t>
          </w:r>
        </w:p>
        <w:p w14:paraId="52AA8AB8" w14:textId="77777777" w:rsidR="0046679A" w:rsidRPr="0046679A" w:rsidRDefault="008A120F" w:rsidP="0046679A">
          <w:pPr>
            <w:ind w:left="720"/>
            <w:rPr>
              <w:rFonts w:cstheme="minorHAnsi"/>
            </w:rPr>
          </w:pPr>
          <w:r w:rsidRPr="0046679A">
            <w:rPr>
              <w:rFonts w:cstheme="minorHAnsi"/>
            </w:rPr>
            <w:t>Each air bubble should be approximately 3-5mm and the media column containing the embryo(s) approximately 3-5mm.</w:t>
          </w:r>
        </w:p>
        <w:p w14:paraId="73989EB7" w14:textId="77777777" w:rsidR="0046679A" w:rsidRPr="0046679A" w:rsidRDefault="008A120F" w:rsidP="0046679A">
          <w:pPr>
            <w:ind w:left="720"/>
            <w:rPr>
              <w:rFonts w:cstheme="minorHAnsi"/>
            </w:rPr>
          </w:pPr>
          <w:r w:rsidRPr="0046679A">
            <w:rPr>
              <w:rFonts w:cstheme="minorHAnsi"/>
            </w:rPr>
            <w:t>Replace the lid on the embryo transfer dish and keep it on the RI heated stage</w:t>
          </w:r>
          <w:r w:rsidR="009D500E">
            <w:rPr>
              <w:rFonts w:cstheme="minorHAnsi"/>
            </w:rPr>
            <w:t>/inside a gassed G85 or equivalent</w:t>
          </w:r>
          <w:r w:rsidRPr="0046679A">
            <w:rPr>
              <w:rFonts w:cstheme="minorHAnsi"/>
            </w:rPr>
            <w:t>.</w:t>
          </w:r>
        </w:p>
        <w:p w14:paraId="410DC592" w14:textId="77777777" w:rsidR="0046679A" w:rsidRPr="0046679A" w:rsidRDefault="008A120F" w:rsidP="0046679A">
          <w:pPr>
            <w:ind w:left="720"/>
            <w:rPr>
              <w:rFonts w:cstheme="minorHAnsi"/>
            </w:rPr>
          </w:pPr>
          <w:r w:rsidRPr="0046679A">
            <w:rPr>
              <w:rFonts w:cstheme="minorHAnsi"/>
            </w:rPr>
            <w:t>Pass the catheter to the clinician</w:t>
          </w:r>
          <w:r w:rsidR="009D500E">
            <w:rPr>
              <w:rFonts w:cstheme="minorHAnsi"/>
            </w:rPr>
            <w:t>/nurse</w:t>
          </w:r>
          <w:r w:rsidRPr="0046679A">
            <w:rPr>
              <w:rFonts w:cstheme="minorHAnsi"/>
            </w:rPr>
            <w:t xml:space="preserve"> (if a malleable or outer catheter has been used you may be required to assist feeding the inner catheter through the outer).</w:t>
          </w:r>
        </w:p>
        <w:p w14:paraId="48614BE1" w14:textId="77777777" w:rsidR="0046679A" w:rsidRPr="0046679A" w:rsidRDefault="008A120F" w:rsidP="0046679A">
          <w:pPr>
            <w:ind w:left="720"/>
            <w:rPr>
              <w:rFonts w:cstheme="minorHAnsi"/>
            </w:rPr>
          </w:pPr>
          <w:r w:rsidRPr="0046679A">
            <w:rPr>
              <w:rFonts w:cstheme="minorHAnsi"/>
            </w:rPr>
            <w:t>Once the clinician</w:t>
          </w:r>
          <w:r w:rsidR="009D500E">
            <w:rPr>
              <w:rFonts w:cstheme="minorHAnsi"/>
            </w:rPr>
            <w:t>/nurse</w:t>
          </w:r>
          <w:r w:rsidRPr="0046679A">
            <w:rPr>
              <w:rFonts w:cstheme="minorHAnsi"/>
            </w:rPr>
            <w:t xml:space="preserve"> has notified that the catheter is in the correct position, plunge the syringe down to the 0.18-0.19ml marker on the syringe.  Due to the residual volume in the catheter it is recommended that the embryologist ‘plunge’ the syringe to prevent excess media being inseminated.</w:t>
          </w:r>
        </w:p>
        <w:p w14:paraId="57A8C869" w14:textId="77777777" w:rsidR="0046679A" w:rsidRPr="0046679A" w:rsidRDefault="008A120F" w:rsidP="0046679A">
          <w:pPr>
            <w:ind w:left="720"/>
            <w:rPr>
              <w:rFonts w:cstheme="minorHAnsi"/>
              <w:b/>
            </w:rPr>
          </w:pPr>
          <w:r w:rsidRPr="0046679A">
            <w:rPr>
              <w:rFonts w:cstheme="minorHAnsi"/>
              <w:b/>
            </w:rPr>
            <w:t xml:space="preserve">Option 2: </w:t>
          </w:r>
        </w:p>
        <w:p w14:paraId="011D3D8A" w14:textId="77777777" w:rsidR="009D500E" w:rsidRDefault="008A120F" w:rsidP="0046679A">
          <w:pPr>
            <w:ind w:left="720"/>
            <w:rPr>
              <w:rFonts w:cstheme="minorHAnsi"/>
            </w:rPr>
          </w:pPr>
          <w:r>
            <w:rPr>
              <w:rFonts w:cstheme="minorHAnsi"/>
            </w:rPr>
            <w:t>The catheter can be rinsed with G2</w:t>
          </w:r>
          <w:r w:rsidRPr="009D500E">
            <w:rPr>
              <w:rFonts w:cstheme="minorHAnsi"/>
              <w:vertAlign w:val="superscript"/>
            </w:rPr>
            <w:t>+</w:t>
          </w:r>
          <w:r>
            <w:rPr>
              <w:rFonts w:cstheme="minorHAnsi"/>
            </w:rPr>
            <w:t xml:space="preserve"> or left ‘dry’.</w:t>
          </w:r>
        </w:p>
        <w:p w14:paraId="59CE7EFE" w14:textId="77777777" w:rsidR="0046679A" w:rsidRPr="0046679A" w:rsidRDefault="008A120F" w:rsidP="0046679A">
          <w:pPr>
            <w:ind w:left="720"/>
            <w:rPr>
              <w:rFonts w:cstheme="minorHAnsi"/>
            </w:rPr>
          </w:pPr>
          <w:r>
            <w:rPr>
              <w:rFonts w:cstheme="minorHAnsi"/>
            </w:rPr>
            <w:t>If rinsing, w</w:t>
          </w:r>
          <w:r w:rsidRPr="0046679A">
            <w:rPr>
              <w:rFonts w:cstheme="minorHAnsi"/>
            </w:rPr>
            <w:t>hile the clinician</w:t>
          </w:r>
          <w:r>
            <w:rPr>
              <w:rFonts w:cstheme="minorHAnsi"/>
            </w:rPr>
            <w:t>/nurse</w:t>
          </w:r>
          <w:r w:rsidRPr="0046679A">
            <w:rPr>
              <w:rFonts w:cstheme="minorHAnsi"/>
            </w:rPr>
            <w:t xml:space="preserve"> is positioning the speculum, remove the 5ml test tube containing G2</w:t>
          </w:r>
          <w:r w:rsidRPr="0046679A">
            <w:rPr>
              <w:rFonts w:cstheme="minorHAnsi"/>
              <w:vertAlign w:val="superscript"/>
            </w:rPr>
            <w:t>+</w:t>
          </w:r>
          <w:r w:rsidRPr="0046679A">
            <w:rPr>
              <w:rFonts w:cstheme="minorHAnsi"/>
            </w:rPr>
            <w:t xml:space="preserve"> from the gassed incubator.  Rinse the catheter/syringe with the G2</w:t>
          </w:r>
          <w:r w:rsidRPr="0046679A">
            <w:rPr>
              <w:rFonts w:cstheme="minorHAnsi"/>
              <w:vertAlign w:val="superscript"/>
            </w:rPr>
            <w:t>+</w:t>
          </w:r>
          <w:r w:rsidRPr="0046679A">
            <w:rPr>
              <w:rFonts w:cstheme="minorHAnsi"/>
            </w:rPr>
            <w:t xml:space="preserve"> finishing with the syringe at the 0.0ml mark.</w:t>
          </w:r>
        </w:p>
        <w:p w14:paraId="61EAC863" w14:textId="77777777" w:rsidR="0046679A" w:rsidRPr="0046679A" w:rsidRDefault="008A120F" w:rsidP="0046679A">
          <w:pPr>
            <w:ind w:left="720"/>
            <w:rPr>
              <w:rFonts w:cstheme="minorHAnsi"/>
            </w:rPr>
          </w:pPr>
          <w:r w:rsidRPr="0046679A">
            <w:rPr>
              <w:rFonts w:cstheme="minorHAnsi"/>
            </w:rPr>
            <w:t xml:space="preserve">When the clinician instructs they are ready, remove the Embryo Transfer dish from the incubator.  Alongside a second witness check that the </w:t>
          </w:r>
          <w:r w:rsidR="009D500E">
            <w:rPr>
              <w:rFonts w:cstheme="minorHAnsi"/>
            </w:rPr>
            <w:t>full name</w:t>
          </w:r>
          <w:r w:rsidR="00BB191A">
            <w:rPr>
              <w:rFonts w:cstheme="minorHAnsi"/>
            </w:rPr>
            <w:t>, clinic number</w:t>
          </w:r>
          <w:r w:rsidR="009D500E">
            <w:rPr>
              <w:rFonts w:cstheme="minorHAnsi"/>
            </w:rPr>
            <w:t xml:space="preserve"> and D.O.B on the </w:t>
          </w:r>
          <w:r w:rsidRPr="0046679A">
            <w:rPr>
              <w:rFonts w:cstheme="minorHAnsi"/>
            </w:rPr>
            <w:t xml:space="preserve">Embryo Transfer dish, RI witness card and laboratory records all match. </w:t>
          </w:r>
        </w:p>
        <w:p w14:paraId="07167BC6" w14:textId="77777777" w:rsidR="0046679A" w:rsidRPr="0046679A" w:rsidRDefault="008A120F" w:rsidP="009D500E">
          <w:pPr>
            <w:rPr>
              <w:rFonts w:cstheme="minorHAnsi"/>
            </w:rPr>
          </w:pPr>
          <w:r w:rsidRPr="0046679A">
            <w:rPr>
              <w:rFonts w:cstheme="minorHAnsi"/>
            </w:rPr>
            <w:tab/>
            <w:t>Load the embryo(s) into the catheter using the following technique:</w:t>
          </w:r>
        </w:p>
        <w:p w14:paraId="04970D6F" w14:textId="77777777" w:rsidR="0046679A" w:rsidRPr="0046679A" w:rsidRDefault="008A120F" w:rsidP="009D500E">
          <w:pPr>
            <w:ind w:left="2160" w:firstLine="720"/>
            <w:rPr>
              <w:rFonts w:cstheme="minorHAnsi"/>
            </w:rPr>
          </w:pPr>
          <w:r w:rsidRPr="0046679A">
            <w:rPr>
              <w:rFonts w:cstheme="minorHAnsi"/>
            </w:rPr>
            <w:t>AIR – EMBRYO – AIR - MEDIA</w:t>
          </w:r>
        </w:p>
        <w:p w14:paraId="31EB1F23" w14:textId="77777777" w:rsidR="0046679A" w:rsidRPr="0046679A" w:rsidRDefault="008A120F" w:rsidP="0046679A">
          <w:pPr>
            <w:ind w:left="720"/>
            <w:rPr>
              <w:rFonts w:cstheme="minorHAnsi"/>
            </w:rPr>
          </w:pPr>
          <w:r w:rsidRPr="0046679A">
            <w:rPr>
              <w:rFonts w:cstheme="minorHAnsi"/>
            </w:rPr>
            <w:lastRenderedPageBreak/>
            <w:t>Each air bubble should be approximately 3-5mm and the embryo column containing the embryo(s) approximately 3-5mm.  The media column without the embryos should again be 3-5mm.</w:t>
          </w:r>
        </w:p>
        <w:p w14:paraId="241643F4" w14:textId="77777777" w:rsidR="0046679A" w:rsidRPr="0046679A" w:rsidRDefault="008A120F" w:rsidP="00A02B5B">
          <w:pPr>
            <w:ind w:left="720"/>
            <w:rPr>
              <w:rFonts w:cstheme="minorHAnsi"/>
            </w:rPr>
          </w:pPr>
          <w:r w:rsidRPr="0046679A">
            <w:rPr>
              <w:rFonts w:cstheme="minorHAnsi"/>
            </w:rPr>
            <w:t>Replace the lid on the embryo transfer dish and keep it on the RI heated stage</w:t>
          </w:r>
          <w:r>
            <w:rPr>
              <w:rFonts w:cstheme="minorHAnsi"/>
            </w:rPr>
            <w:t>/inside a gassed G85 or equivalent</w:t>
          </w:r>
          <w:r w:rsidRPr="0046679A">
            <w:rPr>
              <w:rFonts w:cstheme="minorHAnsi"/>
            </w:rPr>
            <w:t>.</w:t>
          </w:r>
        </w:p>
        <w:p w14:paraId="0539B100" w14:textId="77777777" w:rsidR="0046679A" w:rsidRPr="0046679A" w:rsidRDefault="008A120F" w:rsidP="0046679A">
          <w:pPr>
            <w:ind w:left="720"/>
            <w:rPr>
              <w:rFonts w:cstheme="minorHAnsi"/>
            </w:rPr>
          </w:pPr>
          <w:r w:rsidRPr="0046679A">
            <w:rPr>
              <w:rFonts w:cstheme="minorHAnsi"/>
            </w:rPr>
            <w:t>Pass the catheter to the clinician</w:t>
          </w:r>
          <w:r w:rsidR="009D500E">
            <w:rPr>
              <w:rFonts w:cstheme="minorHAnsi"/>
            </w:rPr>
            <w:t>/nurse</w:t>
          </w:r>
          <w:r w:rsidRPr="0046679A">
            <w:rPr>
              <w:rFonts w:cstheme="minorHAnsi"/>
            </w:rPr>
            <w:t xml:space="preserve"> (if a malleable or outer catheter has been used you may be required to assist feeding the inner catheter through the outer).</w:t>
          </w:r>
        </w:p>
        <w:p w14:paraId="1147F9CF" w14:textId="77777777" w:rsidR="0046679A" w:rsidRPr="0046679A" w:rsidRDefault="008A120F" w:rsidP="0046679A">
          <w:pPr>
            <w:ind w:left="720"/>
            <w:rPr>
              <w:rFonts w:cstheme="minorHAnsi"/>
            </w:rPr>
          </w:pPr>
          <w:r w:rsidRPr="0046679A">
            <w:rPr>
              <w:rFonts w:cstheme="minorHAnsi"/>
            </w:rPr>
            <w:t>Once the catheter is in the correct position, plunge the syringe down to the 0.0ml marker on the syringe (embryologist or clinician can plunge the syringe).</w:t>
          </w:r>
        </w:p>
        <w:p w14:paraId="11474581" w14:textId="77777777" w:rsidR="0046679A" w:rsidRPr="0046679A" w:rsidRDefault="0046679A" w:rsidP="0046679A">
          <w:pPr>
            <w:rPr>
              <w:rFonts w:cstheme="minorHAnsi"/>
              <w:b/>
            </w:rPr>
          </w:pPr>
        </w:p>
        <w:p w14:paraId="76422E64" w14:textId="77777777" w:rsidR="0046679A" w:rsidRPr="0046679A" w:rsidRDefault="008A120F" w:rsidP="0046679A">
          <w:pPr>
            <w:ind w:left="720"/>
            <w:rPr>
              <w:rFonts w:cstheme="minorHAnsi"/>
              <w:b/>
            </w:rPr>
          </w:pPr>
          <w:r w:rsidRPr="0046679A">
            <w:rPr>
              <w:rFonts w:cstheme="minorHAnsi"/>
              <w:b/>
            </w:rPr>
            <w:t>Catheter Rinsing</w:t>
          </w:r>
          <w:r w:rsidR="00402C93">
            <w:rPr>
              <w:rFonts w:cstheme="minorHAnsi"/>
              <w:b/>
            </w:rPr>
            <w:t xml:space="preserve"> Following the Procedure</w:t>
          </w:r>
        </w:p>
        <w:p w14:paraId="63FAABEF" w14:textId="77777777" w:rsidR="0046679A" w:rsidRPr="0046679A" w:rsidRDefault="008A120F" w:rsidP="0046679A">
          <w:pPr>
            <w:ind w:left="720"/>
            <w:rPr>
              <w:rFonts w:cstheme="minorHAnsi"/>
            </w:rPr>
          </w:pPr>
          <w:r w:rsidRPr="0046679A">
            <w:rPr>
              <w:rFonts w:cstheme="minorHAnsi"/>
            </w:rPr>
            <w:t>Once the clinician</w:t>
          </w:r>
          <w:r w:rsidR="009D500E">
            <w:rPr>
              <w:rFonts w:cstheme="minorHAnsi"/>
            </w:rPr>
            <w:t>/nurse</w:t>
          </w:r>
          <w:r w:rsidRPr="0046679A">
            <w:rPr>
              <w:rFonts w:cstheme="minorHAnsi"/>
            </w:rPr>
            <w:t xml:space="preserve"> has removed the catheter, return it to the laboratory.</w:t>
          </w:r>
        </w:p>
        <w:p w14:paraId="22A2E889" w14:textId="77777777" w:rsidR="0046679A" w:rsidRPr="0046679A" w:rsidRDefault="008A120F" w:rsidP="0046679A">
          <w:pPr>
            <w:ind w:left="720"/>
            <w:rPr>
              <w:rFonts w:cstheme="minorHAnsi"/>
            </w:rPr>
          </w:pPr>
          <w:r w:rsidRPr="0046679A">
            <w:rPr>
              <w:rFonts w:cstheme="minorHAnsi"/>
            </w:rPr>
            <w:t>Rinse the catheter, and outer if used, into the embryo transfer dish whilst checking for any retained embryos.</w:t>
          </w:r>
        </w:p>
        <w:p w14:paraId="5EBF9B25" w14:textId="77777777" w:rsidR="0046679A" w:rsidRPr="0046679A" w:rsidRDefault="008A120F" w:rsidP="0046679A">
          <w:pPr>
            <w:ind w:left="720"/>
            <w:rPr>
              <w:rFonts w:cstheme="minorHAnsi"/>
            </w:rPr>
          </w:pPr>
          <w:r w:rsidRPr="0046679A">
            <w:rPr>
              <w:rFonts w:cstheme="minorHAnsi"/>
            </w:rPr>
            <w:t xml:space="preserve">If a retained embryo(s) </w:t>
          </w:r>
          <w:r w:rsidR="009D500E">
            <w:rPr>
              <w:rFonts w:cstheme="minorHAnsi"/>
            </w:rPr>
            <w:t>is</w:t>
          </w:r>
          <w:r w:rsidRPr="0046679A">
            <w:rPr>
              <w:rFonts w:cstheme="minorHAnsi"/>
            </w:rPr>
            <w:t xml:space="preserve"> found, notify the clinician</w:t>
          </w:r>
          <w:r w:rsidR="009D500E">
            <w:rPr>
              <w:rFonts w:cstheme="minorHAnsi"/>
            </w:rPr>
            <w:t>/nurse</w:t>
          </w:r>
          <w:r w:rsidRPr="0046679A">
            <w:rPr>
              <w:rFonts w:cstheme="minorHAnsi"/>
            </w:rPr>
            <w:t xml:space="preserve"> and immediately reload the catheter and repeat the procedure.</w:t>
          </w:r>
        </w:p>
        <w:p w14:paraId="77AFD04D" w14:textId="77777777" w:rsidR="0046679A" w:rsidRPr="0046679A" w:rsidRDefault="008A120F" w:rsidP="0046679A">
          <w:pPr>
            <w:ind w:left="720"/>
            <w:rPr>
              <w:rFonts w:cstheme="minorHAnsi"/>
            </w:rPr>
          </w:pPr>
          <w:r w:rsidRPr="0046679A">
            <w:rPr>
              <w:rFonts w:cstheme="minorHAnsi"/>
            </w:rPr>
            <w:t>If no embryos are found, notify the clinician</w:t>
          </w:r>
          <w:r w:rsidR="009D500E">
            <w:rPr>
              <w:rFonts w:cstheme="minorHAnsi"/>
            </w:rPr>
            <w:t>/nurse</w:t>
          </w:r>
          <w:r w:rsidRPr="0046679A">
            <w:rPr>
              <w:rFonts w:cstheme="minorHAnsi"/>
            </w:rPr>
            <w:t xml:space="preserve"> that the procedure is complete.</w:t>
          </w:r>
        </w:p>
        <w:p w14:paraId="2ED70F76" w14:textId="77777777" w:rsidR="0046679A" w:rsidRPr="0046679A" w:rsidRDefault="008A120F" w:rsidP="0046679A">
          <w:pPr>
            <w:ind w:left="720"/>
            <w:rPr>
              <w:rFonts w:cstheme="minorHAnsi"/>
            </w:rPr>
          </w:pPr>
          <w:r w:rsidRPr="0046679A">
            <w:rPr>
              <w:rFonts w:cstheme="minorHAnsi"/>
            </w:rPr>
            <w:t xml:space="preserve">Clear the flowhood of any used consumables.  Use Oosafe spray ± sterile water to clean the flowhood. </w:t>
          </w:r>
        </w:p>
        <w:p w14:paraId="0B78F484" w14:textId="77777777" w:rsidR="00254DEB" w:rsidRDefault="008A120F" w:rsidP="0046679A">
          <w:pPr>
            <w:ind w:left="720"/>
            <w:rPr>
              <w:rFonts w:cstheme="minorHAnsi"/>
            </w:rPr>
          </w:pPr>
          <w:r w:rsidRPr="0046679A">
            <w:rPr>
              <w:rFonts w:cstheme="minorHAnsi"/>
            </w:rPr>
            <w:t>Complete the laboratory and witnessing records.</w:t>
          </w:r>
        </w:p>
        <w:p w14:paraId="3A492CD7" w14:textId="77777777" w:rsidR="0046679A" w:rsidRPr="00254DEB" w:rsidRDefault="0046679A" w:rsidP="0046679A">
          <w:pPr>
            <w:ind w:left="720"/>
            <w:rPr>
              <w:rFonts w:cstheme="minorHAnsi"/>
            </w:rPr>
          </w:pPr>
        </w:p>
        <w:p w14:paraId="244A197C" w14:textId="77777777" w:rsidR="00254DEB" w:rsidRDefault="008A120F" w:rsidP="00930500">
          <w:pPr>
            <w:pStyle w:val="Heading5"/>
          </w:pPr>
          <w:r>
            <w:t>5.10</w:t>
          </w:r>
          <w:r>
            <w:tab/>
          </w:r>
          <w:r w:rsidR="0046679A">
            <w:t xml:space="preserve">Difficult Embryo Transfer </w:t>
          </w:r>
        </w:p>
        <w:p w14:paraId="49C07AAB" w14:textId="77777777" w:rsidR="0046679A" w:rsidRPr="0046679A" w:rsidRDefault="008A120F" w:rsidP="00930500">
          <w:pPr>
            <w:ind w:left="720"/>
            <w:rPr>
              <w:rFonts w:cstheme="minorHAnsi"/>
            </w:rPr>
          </w:pPr>
          <w:r w:rsidRPr="0046679A">
            <w:rPr>
              <w:rFonts w:cstheme="minorHAnsi"/>
            </w:rPr>
            <w:t xml:space="preserve">In the event that the embryos have been loaded into the catheter and the clinician cannot pass the catheter, return the catheter to the laboratory and expel the embryos back into the embryo transfer dish.  Replace the embryo transfer dish back into a gassed incubator until the clinician is ready to attempt the procedure again. </w:t>
          </w:r>
        </w:p>
        <w:p w14:paraId="782EDD0A" w14:textId="77777777" w:rsidR="00613F9E" w:rsidRPr="0046679A" w:rsidRDefault="008A120F" w:rsidP="00930500">
          <w:pPr>
            <w:ind w:firstLine="680"/>
            <w:rPr>
              <w:rFonts w:cstheme="minorHAnsi"/>
            </w:rPr>
          </w:pPr>
          <w:r w:rsidRPr="0046679A">
            <w:rPr>
              <w:rFonts w:cstheme="minorHAnsi"/>
            </w:rPr>
            <w:t xml:space="preserve">If an alternative catheter is required, prepare the catheter as described above. </w:t>
          </w:r>
        </w:p>
        <w:p w14:paraId="38E2D08E" w14:textId="77777777" w:rsidR="00D91B07" w:rsidRDefault="008A120F" w:rsidP="00D91B07">
          <w:r>
            <w:tab/>
            <w:t>A spare 1-2ml of G2</w:t>
          </w:r>
          <w:r w:rsidRPr="009D500E">
            <w:rPr>
              <w:vertAlign w:val="superscript"/>
            </w:rPr>
            <w:t>+</w:t>
          </w:r>
          <w:r>
            <w:t xml:space="preserve"> </w:t>
          </w:r>
          <w:r w:rsidR="00402C93">
            <w:t>is</w:t>
          </w:r>
          <w:r>
            <w:t xml:space="preserve"> available </w:t>
          </w:r>
          <w:r w:rsidR="00402C93">
            <w:t>if</w:t>
          </w:r>
          <w:r>
            <w:t xml:space="preserve"> </w:t>
          </w:r>
          <w:r w:rsidR="00402C93">
            <w:t xml:space="preserve">a </w:t>
          </w:r>
          <w:r>
            <w:t>further catheter needs to be flushed</w:t>
          </w:r>
          <w:r w:rsidR="00402C93">
            <w:t xml:space="preserve"> (see section 5.4).</w:t>
          </w:r>
        </w:p>
        <w:p w14:paraId="70679E3E" w14:textId="77777777" w:rsidR="009D500E" w:rsidRPr="00D91B07" w:rsidRDefault="009D500E" w:rsidP="00D91B07"/>
        <w:p w14:paraId="522E9560" w14:textId="77777777" w:rsidR="006A14BC" w:rsidRDefault="008A120F" w:rsidP="00504413">
          <w:pPr>
            <w:pStyle w:val="Heading4"/>
            <w:numPr>
              <w:ilvl w:val="0"/>
              <w:numId w:val="35"/>
            </w:numPr>
          </w:pPr>
          <w:r>
            <w:t xml:space="preserve">Standards/Key Performance/Quality Indicators </w:t>
          </w:r>
        </w:p>
        <w:p w14:paraId="60257098" w14:textId="77777777" w:rsidR="0046679A" w:rsidRDefault="008A120F" w:rsidP="00930500">
          <w:pPr>
            <w:ind w:firstLine="680"/>
            <w:rPr>
              <w:rFonts w:cstheme="minorHAnsi"/>
            </w:rPr>
          </w:pPr>
          <w:r w:rsidRPr="0046679A">
            <w:rPr>
              <w:rFonts w:cstheme="minorHAnsi"/>
            </w:rPr>
            <w:t>Implantation Rate Day 5</w:t>
          </w:r>
          <w:r w:rsidRPr="0046679A">
            <w:rPr>
              <w:rFonts w:cstheme="minorHAnsi"/>
            </w:rPr>
            <w:tab/>
          </w:r>
          <w:r w:rsidRPr="0046679A">
            <w:rPr>
              <w:rFonts w:cstheme="minorHAnsi"/>
            </w:rPr>
            <w:tab/>
          </w:r>
          <w:r w:rsidRPr="0046679A">
            <w:rPr>
              <w:rFonts w:cstheme="minorHAnsi"/>
            </w:rPr>
            <w:tab/>
            <w:t>≥35%</w:t>
          </w:r>
        </w:p>
        <w:p w14:paraId="175D6691" w14:textId="77777777" w:rsidR="00930500" w:rsidRDefault="008A120F" w:rsidP="00930500">
          <w:pPr>
            <w:ind w:firstLine="680"/>
            <w:rPr>
              <w:rFonts w:cstheme="minorHAnsi"/>
            </w:rPr>
          </w:pPr>
          <w:r>
            <w:rPr>
              <w:rFonts w:cstheme="minorHAnsi"/>
            </w:rPr>
            <w:t>% Patients having Day 5 Transfer</w:t>
          </w:r>
          <w:r>
            <w:rPr>
              <w:rFonts w:cstheme="minorHAnsi"/>
            </w:rPr>
            <w:tab/>
          </w:r>
          <w:r>
            <w:rPr>
              <w:rFonts w:cstheme="minorHAnsi"/>
            </w:rPr>
            <w:tab/>
          </w:r>
          <w:r w:rsidRPr="0046679A">
            <w:rPr>
              <w:rFonts w:cstheme="minorHAnsi"/>
            </w:rPr>
            <w:t>≥</w:t>
          </w:r>
          <w:r>
            <w:rPr>
              <w:rFonts w:cstheme="minorHAnsi"/>
            </w:rPr>
            <w:t>90</w:t>
          </w:r>
          <w:r w:rsidRPr="0046679A">
            <w:rPr>
              <w:rFonts w:cstheme="minorHAnsi"/>
            </w:rPr>
            <w:t>%</w:t>
          </w:r>
        </w:p>
        <w:p w14:paraId="75347900" w14:textId="77777777" w:rsidR="00930500" w:rsidRDefault="00930500" w:rsidP="00930500">
          <w:pPr>
            <w:ind w:firstLine="680"/>
            <w:rPr>
              <w:rFonts w:cstheme="minorHAnsi"/>
            </w:rPr>
          </w:pPr>
        </w:p>
        <w:p w14:paraId="7912FB45" w14:textId="77777777" w:rsidR="00930500" w:rsidRDefault="008A120F" w:rsidP="00930500">
          <w:pPr>
            <w:pStyle w:val="Heading4"/>
            <w:numPr>
              <w:ilvl w:val="0"/>
              <w:numId w:val="35"/>
            </w:numPr>
          </w:pPr>
          <w:r>
            <w:rPr>
              <w:rFonts w:cstheme="minorHAnsi"/>
            </w:rPr>
            <w:tab/>
          </w:r>
          <w:r>
            <w:t xml:space="preserve">Monitoring </w:t>
          </w:r>
        </w:p>
        <w:p w14:paraId="683E7316" w14:textId="77777777" w:rsidR="00930500" w:rsidRDefault="008A120F" w:rsidP="00930500">
          <w:pPr>
            <w:ind w:left="680"/>
            <w:rPr>
              <w:rFonts w:cstheme="minorHAnsi"/>
            </w:rPr>
          </w:pPr>
          <w:r>
            <w:rPr>
              <w:rFonts w:cstheme="minorHAnsi"/>
            </w:rPr>
            <w:t>A TFP laboratory manager is</w:t>
          </w:r>
          <w:r w:rsidRPr="0046679A">
            <w:rPr>
              <w:rFonts w:cstheme="minorHAnsi"/>
            </w:rPr>
            <w:t xml:space="preserve"> responsible for auditing this SOP at least once annually. </w:t>
          </w:r>
        </w:p>
        <w:p w14:paraId="3ED1F7EC" w14:textId="77777777" w:rsidR="00930500" w:rsidRDefault="008A120F" w:rsidP="00930500">
          <w:pPr>
            <w:ind w:left="680"/>
            <w:rPr>
              <w:rFonts w:cstheme="minorHAnsi"/>
            </w:rPr>
          </w:pPr>
          <w:r w:rsidRPr="0046679A">
            <w:rPr>
              <w:rFonts w:cstheme="minorHAnsi"/>
            </w:rPr>
            <w:lastRenderedPageBreak/>
            <w:t xml:space="preserve">The </w:t>
          </w:r>
          <w:r>
            <w:rPr>
              <w:rFonts w:cstheme="minorHAnsi"/>
            </w:rPr>
            <w:t>local l</w:t>
          </w:r>
          <w:r w:rsidRPr="0046679A">
            <w:rPr>
              <w:rFonts w:cstheme="minorHAnsi"/>
            </w:rPr>
            <w:t xml:space="preserve">aboratory </w:t>
          </w:r>
          <w:r>
            <w:rPr>
              <w:rFonts w:cstheme="minorHAnsi"/>
            </w:rPr>
            <w:t>manager</w:t>
          </w:r>
          <w:r w:rsidRPr="0046679A">
            <w:rPr>
              <w:rFonts w:cstheme="minorHAnsi"/>
            </w:rPr>
            <w:t xml:space="preserve"> is responsible for monitoring each embryology operator’s clinical pregnancy rate per embryo transfer.  Any deviation</w:t>
          </w:r>
          <w:r>
            <w:rPr>
              <w:rFonts w:cstheme="minorHAnsi"/>
            </w:rPr>
            <w:t xml:space="preserve"> from KPI</w:t>
          </w:r>
          <w:r w:rsidRPr="0046679A">
            <w:rPr>
              <w:rFonts w:cstheme="minorHAnsi"/>
            </w:rPr>
            <w:t xml:space="preserve"> will be discussed at team meetings or supervision meetings</w:t>
          </w:r>
        </w:p>
        <w:p w14:paraId="1820E5EA" w14:textId="77777777" w:rsidR="00930500" w:rsidRPr="0046679A" w:rsidRDefault="008A120F" w:rsidP="00930500">
          <w:pPr>
            <w:ind w:left="680"/>
            <w:rPr>
              <w:rFonts w:cstheme="minorHAnsi"/>
            </w:rPr>
          </w:pPr>
          <w:r>
            <w:rPr>
              <w:rFonts w:cstheme="minorHAnsi"/>
            </w:rPr>
            <w:t>The percentage of patients having a day 5 ET, clinical pregnancy rates and implantation rates are reviewed every 4 months at the TFP KPI meeting.</w:t>
          </w:r>
        </w:p>
        <w:p w14:paraId="4120F8EE" w14:textId="77777777" w:rsidR="00930500" w:rsidRPr="0046679A" w:rsidRDefault="00930500" w:rsidP="00930500">
          <w:pPr>
            <w:ind w:firstLine="680"/>
            <w:rPr>
              <w:rFonts w:cstheme="minorHAnsi"/>
            </w:rPr>
          </w:pPr>
        </w:p>
        <w:p w14:paraId="28FAA1C5" w14:textId="77777777" w:rsidR="0046679A" w:rsidRPr="0046679A" w:rsidRDefault="00F80522" w:rsidP="0046679A">
          <w:pPr>
            <w:rPr>
              <w:rFonts w:ascii="Verdana" w:hAnsi="Verdana"/>
              <w:color w:val="565E61"/>
            </w:rPr>
          </w:pPr>
        </w:p>
      </w:sdtContent>
    </w:sdt>
    <w:sectPr w:rsidR="0046679A" w:rsidRPr="0046679A" w:rsidSect="00930500">
      <w:headerReference w:type="first" r:id="rId16"/>
      <w:footerReference w:type="first" r:id="rId17"/>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98CEC" w14:textId="77777777" w:rsidR="002E5A8F" w:rsidRDefault="008A120F">
      <w:pPr>
        <w:spacing w:after="0" w:line="240" w:lineRule="auto"/>
      </w:pPr>
      <w:r>
        <w:separator/>
      </w:r>
    </w:p>
  </w:endnote>
  <w:endnote w:type="continuationSeparator" w:id="0">
    <w:p w14:paraId="23D37BBC" w14:textId="77777777" w:rsidR="002E5A8F" w:rsidRDefault="008A1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00000001" w:usb1="5000205B" w:usb2="00000000" w:usb3="00000000" w:csb0="0000009F" w:csb1="00000000"/>
  </w:font>
  <w:font w:name="Barlow">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52BF" w14:textId="77777777" w:rsidR="00BB191A" w:rsidRDefault="00BB191A">
    <w:pPr>
      <w:pStyle w:val="Footer"/>
    </w:pPr>
  </w:p>
  <w:p w14:paraId="51432986" w14:textId="79822401" w:rsidR="00BB191A" w:rsidRPr="00C305C6" w:rsidRDefault="008A120F" w:rsidP="00930500">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sidR="0069614C">
      <w:rPr>
        <w:color w:val="808080" w:themeColor="background1" w:themeShade="80"/>
        <w:sz w:val="16"/>
      </w:rPr>
      <w:t>15/03/2024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p>
  <w:p w14:paraId="189CE61B" w14:textId="77777777" w:rsidR="00BB191A" w:rsidRDefault="00BB19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824CA" w14:textId="3AFFEB00" w:rsidR="00BB191A" w:rsidRPr="00C305C6" w:rsidRDefault="008A120F"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15/03/2024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10</w:t>
    </w:r>
    <w:r w:rsidRPr="00D55E41">
      <w:rPr>
        <w:color w:val="808080" w:themeColor="background1" w:themeShade="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80CC" w14:textId="77777777" w:rsidR="00BB191A" w:rsidRPr="00C305C6" w:rsidRDefault="008A120F"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05/10/2022</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64876" w14:textId="77777777" w:rsidR="002E5A8F" w:rsidRDefault="008A120F">
      <w:pPr>
        <w:spacing w:after="0" w:line="240" w:lineRule="auto"/>
      </w:pPr>
      <w:r>
        <w:separator/>
      </w:r>
    </w:p>
  </w:footnote>
  <w:footnote w:type="continuationSeparator" w:id="0">
    <w:p w14:paraId="6FB3121B" w14:textId="77777777" w:rsidR="002E5A8F" w:rsidRDefault="008A1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9574" w14:textId="77777777" w:rsidR="00BB191A" w:rsidRDefault="00F80522">
    <w:pPr>
      <w:pStyle w:val="Header"/>
    </w:pPr>
    <w:r>
      <w:rPr>
        <w:noProof/>
      </w:rPr>
      <w:pict w14:anchorId="726272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88C3E" w14:textId="77777777" w:rsidR="00BB191A" w:rsidRPr="00D5000B" w:rsidRDefault="00F80522" w:rsidP="00D55E41">
    <w:pPr>
      <w:pStyle w:val="Heading3"/>
    </w:pPr>
    <w:r>
      <w:rPr>
        <w:noProof/>
      </w:rPr>
      <w:pict w14:anchorId="45CF46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8A120F" w:rsidRPr="00D5000B">
      <w:rPr>
        <w:noProof/>
        <w:lang w:eastAsia="en-GB"/>
      </w:rPr>
      <w:drawing>
        <wp:anchor distT="0" distB="0" distL="114300" distR="114300" simplePos="0" relativeHeight="251658240" behindDoc="0" locked="0" layoutInCell="1" allowOverlap="1" wp14:anchorId="3BDF105D" wp14:editId="77838577">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8090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8A120F">
      <w:t xml:space="preserve">Embryo Transfer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E68B" w14:textId="77777777" w:rsidR="00BB191A" w:rsidRDefault="00F80522" w:rsidP="00D55E41">
    <w:pPr>
      <w:pStyle w:val="Heading3"/>
    </w:pPr>
    <w:r>
      <w:rPr>
        <w:noProof/>
      </w:rPr>
      <w:pict w14:anchorId="0BA423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8A120F" w:rsidRPr="00D5000B">
      <w:rPr>
        <w:noProof/>
        <w:lang w:eastAsia="en-GB"/>
      </w:rPr>
      <w:drawing>
        <wp:anchor distT="0" distB="0" distL="114300" distR="114300" simplePos="0" relativeHeight="251662336" behindDoc="0" locked="0" layoutInCell="1" allowOverlap="1" wp14:anchorId="32F606FD" wp14:editId="2376D50E">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98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rsidR="008A120F">
      <w:t>TFP Embryo Transfer</w:t>
    </w:r>
    <w:r>
      <w:fldChar w:fldCharType="end"/>
    </w:r>
    <w:r w:rsidR="008A120F" w:rsidRPr="00D5000B">
      <w:rPr>
        <w:noProof/>
        <w:sz w:val="32"/>
        <w:lang w:eastAsia="en-GB"/>
      </w:rPr>
      <w:drawing>
        <wp:anchor distT="0" distB="0" distL="114300" distR="114300" simplePos="0" relativeHeight="251661312" behindDoc="0" locked="0" layoutInCell="1" allowOverlap="1" wp14:anchorId="20D835F5" wp14:editId="219AB081">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6352"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BF1E85A4">
      <w:start w:val="1"/>
      <w:numFmt w:val="decimal"/>
      <w:lvlText w:val="%1"/>
      <w:lvlJc w:val="left"/>
      <w:pPr>
        <w:ind w:left="720" w:hanging="360"/>
      </w:pPr>
      <w:rPr>
        <w:rFonts w:ascii="Calibri" w:hAnsi="Calibri" w:hint="default"/>
        <w:b/>
        <w:i w:val="0"/>
        <w:color w:val="803359" w:themeColor="accent1" w:themeShade="BF"/>
        <w:sz w:val="32"/>
      </w:rPr>
    </w:lvl>
    <w:lvl w:ilvl="1" w:tplc="8C3AEE88" w:tentative="1">
      <w:start w:val="1"/>
      <w:numFmt w:val="lowerLetter"/>
      <w:lvlText w:val="%2."/>
      <w:lvlJc w:val="left"/>
      <w:pPr>
        <w:ind w:left="1440" w:hanging="360"/>
      </w:pPr>
    </w:lvl>
    <w:lvl w:ilvl="2" w:tplc="6F0CA3AE" w:tentative="1">
      <w:start w:val="1"/>
      <w:numFmt w:val="lowerRoman"/>
      <w:lvlText w:val="%3."/>
      <w:lvlJc w:val="right"/>
      <w:pPr>
        <w:ind w:left="2160" w:hanging="180"/>
      </w:pPr>
    </w:lvl>
    <w:lvl w:ilvl="3" w:tplc="BDD64272" w:tentative="1">
      <w:start w:val="1"/>
      <w:numFmt w:val="decimal"/>
      <w:lvlText w:val="%4."/>
      <w:lvlJc w:val="left"/>
      <w:pPr>
        <w:ind w:left="2880" w:hanging="360"/>
      </w:pPr>
    </w:lvl>
    <w:lvl w:ilvl="4" w:tplc="7A601D0C" w:tentative="1">
      <w:start w:val="1"/>
      <w:numFmt w:val="lowerLetter"/>
      <w:lvlText w:val="%5."/>
      <w:lvlJc w:val="left"/>
      <w:pPr>
        <w:ind w:left="3600" w:hanging="360"/>
      </w:pPr>
    </w:lvl>
    <w:lvl w:ilvl="5" w:tplc="A0B8475A" w:tentative="1">
      <w:start w:val="1"/>
      <w:numFmt w:val="lowerRoman"/>
      <w:lvlText w:val="%6."/>
      <w:lvlJc w:val="right"/>
      <w:pPr>
        <w:ind w:left="4320" w:hanging="180"/>
      </w:pPr>
    </w:lvl>
    <w:lvl w:ilvl="6" w:tplc="B20626FC" w:tentative="1">
      <w:start w:val="1"/>
      <w:numFmt w:val="decimal"/>
      <w:lvlText w:val="%7."/>
      <w:lvlJc w:val="left"/>
      <w:pPr>
        <w:ind w:left="5040" w:hanging="360"/>
      </w:pPr>
    </w:lvl>
    <w:lvl w:ilvl="7" w:tplc="F0966C5A" w:tentative="1">
      <w:start w:val="1"/>
      <w:numFmt w:val="lowerLetter"/>
      <w:lvlText w:val="%8."/>
      <w:lvlJc w:val="left"/>
      <w:pPr>
        <w:ind w:left="5760" w:hanging="360"/>
      </w:pPr>
    </w:lvl>
    <w:lvl w:ilvl="8" w:tplc="588A34C6"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4BAA4C1C">
      <w:start w:val="1"/>
      <w:numFmt w:val="decimal"/>
      <w:lvlText w:val="%1."/>
      <w:lvlJc w:val="left"/>
      <w:pPr>
        <w:ind w:left="720" w:hanging="360"/>
      </w:pPr>
    </w:lvl>
    <w:lvl w:ilvl="1" w:tplc="50CC27B6" w:tentative="1">
      <w:start w:val="1"/>
      <w:numFmt w:val="lowerLetter"/>
      <w:lvlText w:val="%2."/>
      <w:lvlJc w:val="left"/>
      <w:pPr>
        <w:ind w:left="1440" w:hanging="360"/>
      </w:pPr>
    </w:lvl>
    <w:lvl w:ilvl="2" w:tplc="C9C2BF4E" w:tentative="1">
      <w:start w:val="1"/>
      <w:numFmt w:val="lowerRoman"/>
      <w:lvlText w:val="%3."/>
      <w:lvlJc w:val="right"/>
      <w:pPr>
        <w:ind w:left="2160" w:hanging="180"/>
      </w:pPr>
    </w:lvl>
    <w:lvl w:ilvl="3" w:tplc="90B857E4" w:tentative="1">
      <w:start w:val="1"/>
      <w:numFmt w:val="decimal"/>
      <w:lvlText w:val="%4."/>
      <w:lvlJc w:val="left"/>
      <w:pPr>
        <w:ind w:left="2880" w:hanging="360"/>
      </w:pPr>
    </w:lvl>
    <w:lvl w:ilvl="4" w:tplc="1FA6737E" w:tentative="1">
      <w:start w:val="1"/>
      <w:numFmt w:val="lowerLetter"/>
      <w:lvlText w:val="%5."/>
      <w:lvlJc w:val="left"/>
      <w:pPr>
        <w:ind w:left="3600" w:hanging="360"/>
      </w:pPr>
    </w:lvl>
    <w:lvl w:ilvl="5" w:tplc="1A5CAEFE" w:tentative="1">
      <w:start w:val="1"/>
      <w:numFmt w:val="lowerRoman"/>
      <w:lvlText w:val="%6."/>
      <w:lvlJc w:val="right"/>
      <w:pPr>
        <w:ind w:left="4320" w:hanging="180"/>
      </w:pPr>
    </w:lvl>
    <w:lvl w:ilvl="6" w:tplc="DC64A098" w:tentative="1">
      <w:start w:val="1"/>
      <w:numFmt w:val="decimal"/>
      <w:lvlText w:val="%7."/>
      <w:lvlJc w:val="left"/>
      <w:pPr>
        <w:ind w:left="5040" w:hanging="360"/>
      </w:pPr>
    </w:lvl>
    <w:lvl w:ilvl="7" w:tplc="53321262" w:tentative="1">
      <w:start w:val="1"/>
      <w:numFmt w:val="lowerLetter"/>
      <w:lvlText w:val="%8."/>
      <w:lvlJc w:val="left"/>
      <w:pPr>
        <w:ind w:left="5760" w:hanging="360"/>
      </w:pPr>
    </w:lvl>
    <w:lvl w:ilvl="8" w:tplc="B5749472"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85C8AADE">
      <w:start w:val="1"/>
      <w:numFmt w:val="decimal"/>
      <w:lvlText w:val="%1"/>
      <w:lvlJc w:val="left"/>
      <w:pPr>
        <w:ind w:left="720" w:hanging="720"/>
      </w:pPr>
      <w:rPr>
        <w:rFonts w:ascii="Calibri" w:hAnsi="Calibri" w:hint="default"/>
        <w:b/>
        <w:i w:val="0"/>
        <w:color w:val="803359" w:themeColor="accent1" w:themeShade="BF"/>
        <w:sz w:val="32"/>
      </w:rPr>
    </w:lvl>
    <w:lvl w:ilvl="1" w:tplc="917E1E32" w:tentative="1">
      <w:start w:val="1"/>
      <w:numFmt w:val="lowerLetter"/>
      <w:lvlText w:val="%2."/>
      <w:lvlJc w:val="left"/>
      <w:pPr>
        <w:ind w:left="1440" w:hanging="360"/>
      </w:pPr>
    </w:lvl>
    <w:lvl w:ilvl="2" w:tplc="DC08A7C6" w:tentative="1">
      <w:start w:val="1"/>
      <w:numFmt w:val="lowerRoman"/>
      <w:lvlText w:val="%3."/>
      <w:lvlJc w:val="right"/>
      <w:pPr>
        <w:ind w:left="2160" w:hanging="180"/>
      </w:pPr>
    </w:lvl>
    <w:lvl w:ilvl="3" w:tplc="E8E2C3F4" w:tentative="1">
      <w:start w:val="1"/>
      <w:numFmt w:val="decimal"/>
      <w:lvlText w:val="%4."/>
      <w:lvlJc w:val="left"/>
      <w:pPr>
        <w:ind w:left="2880" w:hanging="360"/>
      </w:pPr>
    </w:lvl>
    <w:lvl w:ilvl="4" w:tplc="FDC8801A" w:tentative="1">
      <w:start w:val="1"/>
      <w:numFmt w:val="lowerLetter"/>
      <w:lvlText w:val="%5."/>
      <w:lvlJc w:val="left"/>
      <w:pPr>
        <w:ind w:left="3600" w:hanging="360"/>
      </w:pPr>
    </w:lvl>
    <w:lvl w:ilvl="5" w:tplc="C9F8A29E" w:tentative="1">
      <w:start w:val="1"/>
      <w:numFmt w:val="lowerRoman"/>
      <w:lvlText w:val="%6."/>
      <w:lvlJc w:val="right"/>
      <w:pPr>
        <w:ind w:left="4320" w:hanging="180"/>
      </w:pPr>
    </w:lvl>
    <w:lvl w:ilvl="6" w:tplc="0002A69E" w:tentative="1">
      <w:start w:val="1"/>
      <w:numFmt w:val="decimal"/>
      <w:lvlText w:val="%7."/>
      <w:lvlJc w:val="left"/>
      <w:pPr>
        <w:ind w:left="5040" w:hanging="360"/>
      </w:pPr>
    </w:lvl>
    <w:lvl w:ilvl="7" w:tplc="641A9AE2" w:tentative="1">
      <w:start w:val="1"/>
      <w:numFmt w:val="lowerLetter"/>
      <w:lvlText w:val="%8."/>
      <w:lvlJc w:val="left"/>
      <w:pPr>
        <w:ind w:left="5760" w:hanging="360"/>
      </w:pPr>
    </w:lvl>
    <w:lvl w:ilvl="8" w:tplc="732CC076"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7D1CFE54">
      <w:start w:val="1"/>
      <w:numFmt w:val="decimal"/>
      <w:lvlText w:val="%1"/>
      <w:lvlJc w:val="left"/>
      <w:pPr>
        <w:ind w:left="720" w:hanging="360"/>
      </w:pPr>
      <w:rPr>
        <w:rFonts w:ascii="Calibri" w:hAnsi="Calibri" w:hint="default"/>
        <w:b/>
        <w:i w:val="0"/>
        <w:color w:val="803359" w:themeColor="accent1" w:themeShade="BF"/>
        <w:sz w:val="32"/>
      </w:rPr>
    </w:lvl>
    <w:lvl w:ilvl="1" w:tplc="669CEA74" w:tentative="1">
      <w:start w:val="1"/>
      <w:numFmt w:val="lowerLetter"/>
      <w:lvlText w:val="%2."/>
      <w:lvlJc w:val="left"/>
      <w:pPr>
        <w:ind w:left="1440" w:hanging="360"/>
      </w:pPr>
    </w:lvl>
    <w:lvl w:ilvl="2" w:tplc="0CF43FE8" w:tentative="1">
      <w:start w:val="1"/>
      <w:numFmt w:val="lowerRoman"/>
      <w:lvlText w:val="%3."/>
      <w:lvlJc w:val="right"/>
      <w:pPr>
        <w:ind w:left="2160" w:hanging="180"/>
      </w:pPr>
    </w:lvl>
    <w:lvl w:ilvl="3" w:tplc="F3DE0BE6" w:tentative="1">
      <w:start w:val="1"/>
      <w:numFmt w:val="decimal"/>
      <w:lvlText w:val="%4."/>
      <w:lvlJc w:val="left"/>
      <w:pPr>
        <w:ind w:left="2880" w:hanging="360"/>
      </w:pPr>
    </w:lvl>
    <w:lvl w:ilvl="4" w:tplc="B89022D0" w:tentative="1">
      <w:start w:val="1"/>
      <w:numFmt w:val="lowerLetter"/>
      <w:lvlText w:val="%5."/>
      <w:lvlJc w:val="left"/>
      <w:pPr>
        <w:ind w:left="3600" w:hanging="360"/>
      </w:pPr>
    </w:lvl>
    <w:lvl w:ilvl="5" w:tplc="E66EC996" w:tentative="1">
      <w:start w:val="1"/>
      <w:numFmt w:val="lowerRoman"/>
      <w:lvlText w:val="%6."/>
      <w:lvlJc w:val="right"/>
      <w:pPr>
        <w:ind w:left="4320" w:hanging="180"/>
      </w:pPr>
    </w:lvl>
    <w:lvl w:ilvl="6" w:tplc="22965E4A" w:tentative="1">
      <w:start w:val="1"/>
      <w:numFmt w:val="decimal"/>
      <w:lvlText w:val="%7."/>
      <w:lvlJc w:val="left"/>
      <w:pPr>
        <w:ind w:left="5040" w:hanging="360"/>
      </w:pPr>
    </w:lvl>
    <w:lvl w:ilvl="7" w:tplc="B5AC3C26" w:tentative="1">
      <w:start w:val="1"/>
      <w:numFmt w:val="lowerLetter"/>
      <w:lvlText w:val="%8."/>
      <w:lvlJc w:val="left"/>
      <w:pPr>
        <w:ind w:left="5760" w:hanging="360"/>
      </w:pPr>
    </w:lvl>
    <w:lvl w:ilvl="8" w:tplc="FA74F288"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FB38267E">
      <w:start w:val="1"/>
      <w:numFmt w:val="decimal"/>
      <w:lvlText w:val="%1)"/>
      <w:lvlJc w:val="left"/>
      <w:pPr>
        <w:ind w:left="720" w:hanging="360"/>
      </w:pPr>
      <w:rPr>
        <w:rFonts w:hint="default"/>
      </w:rPr>
    </w:lvl>
    <w:lvl w:ilvl="1" w:tplc="F224D40A" w:tentative="1">
      <w:start w:val="1"/>
      <w:numFmt w:val="lowerLetter"/>
      <w:lvlText w:val="%2."/>
      <w:lvlJc w:val="left"/>
      <w:pPr>
        <w:ind w:left="1440" w:hanging="360"/>
      </w:pPr>
    </w:lvl>
    <w:lvl w:ilvl="2" w:tplc="2ED05D50" w:tentative="1">
      <w:start w:val="1"/>
      <w:numFmt w:val="lowerRoman"/>
      <w:lvlText w:val="%3."/>
      <w:lvlJc w:val="right"/>
      <w:pPr>
        <w:ind w:left="2160" w:hanging="180"/>
      </w:pPr>
    </w:lvl>
    <w:lvl w:ilvl="3" w:tplc="5E60FAD4" w:tentative="1">
      <w:start w:val="1"/>
      <w:numFmt w:val="decimal"/>
      <w:lvlText w:val="%4."/>
      <w:lvlJc w:val="left"/>
      <w:pPr>
        <w:ind w:left="2880" w:hanging="360"/>
      </w:pPr>
    </w:lvl>
    <w:lvl w:ilvl="4" w:tplc="42701F08" w:tentative="1">
      <w:start w:val="1"/>
      <w:numFmt w:val="lowerLetter"/>
      <w:lvlText w:val="%5."/>
      <w:lvlJc w:val="left"/>
      <w:pPr>
        <w:ind w:left="3600" w:hanging="360"/>
      </w:pPr>
    </w:lvl>
    <w:lvl w:ilvl="5" w:tplc="F746C87C" w:tentative="1">
      <w:start w:val="1"/>
      <w:numFmt w:val="lowerRoman"/>
      <w:lvlText w:val="%6."/>
      <w:lvlJc w:val="right"/>
      <w:pPr>
        <w:ind w:left="4320" w:hanging="180"/>
      </w:pPr>
    </w:lvl>
    <w:lvl w:ilvl="6" w:tplc="BDF881A0" w:tentative="1">
      <w:start w:val="1"/>
      <w:numFmt w:val="decimal"/>
      <w:lvlText w:val="%7."/>
      <w:lvlJc w:val="left"/>
      <w:pPr>
        <w:ind w:left="5040" w:hanging="360"/>
      </w:pPr>
    </w:lvl>
    <w:lvl w:ilvl="7" w:tplc="70B09540" w:tentative="1">
      <w:start w:val="1"/>
      <w:numFmt w:val="lowerLetter"/>
      <w:lvlText w:val="%8."/>
      <w:lvlJc w:val="left"/>
      <w:pPr>
        <w:ind w:left="5760" w:hanging="360"/>
      </w:pPr>
    </w:lvl>
    <w:lvl w:ilvl="8" w:tplc="493A8542" w:tentative="1">
      <w:start w:val="1"/>
      <w:numFmt w:val="lowerRoman"/>
      <w:lvlText w:val="%9."/>
      <w:lvlJc w:val="right"/>
      <w:pPr>
        <w:ind w:left="6480" w:hanging="180"/>
      </w:pPr>
    </w:lvl>
  </w:abstractNum>
  <w:abstractNum w:abstractNumId="10"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1D742FB4"/>
    <w:multiLevelType w:val="hybridMultilevel"/>
    <w:tmpl w:val="5B5E8EEA"/>
    <w:lvl w:ilvl="0" w:tplc="53AAF140">
      <w:start w:val="1"/>
      <w:numFmt w:val="bullet"/>
      <w:lvlText w:val=""/>
      <w:lvlJc w:val="left"/>
      <w:pPr>
        <w:ind w:left="1440" w:hanging="360"/>
      </w:pPr>
      <w:rPr>
        <w:rFonts w:ascii="Symbol" w:hAnsi="Symbol" w:hint="default"/>
      </w:rPr>
    </w:lvl>
    <w:lvl w:ilvl="1" w:tplc="EA9CFA0A" w:tentative="1">
      <w:start w:val="1"/>
      <w:numFmt w:val="bullet"/>
      <w:lvlText w:val="o"/>
      <w:lvlJc w:val="left"/>
      <w:pPr>
        <w:ind w:left="2160" w:hanging="360"/>
      </w:pPr>
      <w:rPr>
        <w:rFonts w:ascii="Courier New" w:hAnsi="Courier New" w:cs="Courier New" w:hint="default"/>
      </w:rPr>
    </w:lvl>
    <w:lvl w:ilvl="2" w:tplc="032AA74E" w:tentative="1">
      <w:start w:val="1"/>
      <w:numFmt w:val="bullet"/>
      <w:lvlText w:val=""/>
      <w:lvlJc w:val="left"/>
      <w:pPr>
        <w:ind w:left="2880" w:hanging="360"/>
      </w:pPr>
      <w:rPr>
        <w:rFonts w:ascii="Wingdings" w:hAnsi="Wingdings" w:hint="default"/>
      </w:rPr>
    </w:lvl>
    <w:lvl w:ilvl="3" w:tplc="CD0850B8" w:tentative="1">
      <w:start w:val="1"/>
      <w:numFmt w:val="bullet"/>
      <w:lvlText w:val=""/>
      <w:lvlJc w:val="left"/>
      <w:pPr>
        <w:ind w:left="3600" w:hanging="360"/>
      </w:pPr>
      <w:rPr>
        <w:rFonts w:ascii="Symbol" w:hAnsi="Symbol" w:hint="default"/>
      </w:rPr>
    </w:lvl>
    <w:lvl w:ilvl="4" w:tplc="1DFA645C" w:tentative="1">
      <w:start w:val="1"/>
      <w:numFmt w:val="bullet"/>
      <w:lvlText w:val="o"/>
      <w:lvlJc w:val="left"/>
      <w:pPr>
        <w:ind w:left="4320" w:hanging="360"/>
      </w:pPr>
      <w:rPr>
        <w:rFonts w:ascii="Courier New" w:hAnsi="Courier New" w:cs="Courier New" w:hint="default"/>
      </w:rPr>
    </w:lvl>
    <w:lvl w:ilvl="5" w:tplc="74043BB8" w:tentative="1">
      <w:start w:val="1"/>
      <w:numFmt w:val="bullet"/>
      <w:lvlText w:val=""/>
      <w:lvlJc w:val="left"/>
      <w:pPr>
        <w:ind w:left="5040" w:hanging="360"/>
      </w:pPr>
      <w:rPr>
        <w:rFonts w:ascii="Wingdings" w:hAnsi="Wingdings" w:hint="default"/>
      </w:rPr>
    </w:lvl>
    <w:lvl w:ilvl="6" w:tplc="8A68302C" w:tentative="1">
      <w:start w:val="1"/>
      <w:numFmt w:val="bullet"/>
      <w:lvlText w:val=""/>
      <w:lvlJc w:val="left"/>
      <w:pPr>
        <w:ind w:left="5760" w:hanging="360"/>
      </w:pPr>
      <w:rPr>
        <w:rFonts w:ascii="Symbol" w:hAnsi="Symbol" w:hint="default"/>
      </w:rPr>
    </w:lvl>
    <w:lvl w:ilvl="7" w:tplc="63C26B50" w:tentative="1">
      <w:start w:val="1"/>
      <w:numFmt w:val="bullet"/>
      <w:lvlText w:val="o"/>
      <w:lvlJc w:val="left"/>
      <w:pPr>
        <w:ind w:left="6480" w:hanging="360"/>
      </w:pPr>
      <w:rPr>
        <w:rFonts w:ascii="Courier New" w:hAnsi="Courier New" w:cs="Courier New" w:hint="default"/>
      </w:rPr>
    </w:lvl>
    <w:lvl w:ilvl="8" w:tplc="55A4D890" w:tentative="1">
      <w:start w:val="1"/>
      <w:numFmt w:val="bullet"/>
      <w:lvlText w:val=""/>
      <w:lvlJc w:val="left"/>
      <w:pPr>
        <w:ind w:left="7200" w:hanging="360"/>
      </w:pPr>
      <w:rPr>
        <w:rFonts w:ascii="Wingdings" w:hAnsi="Wingdings" w:hint="default"/>
      </w:rPr>
    </w:lvl>
  </w:abstractNum>
  <w:abstractNum w:abstractNumId="12" w15:restartNumberingAfterBreak="0">
    <w:nsid w:val="1FC87950"/>
    <w:multiLevelType w:val="hybridMultilevel"/>
    <w:tmpl w:val="7D025902"/>
    <w:lvl w:ilvl="0" w:tplc="9EEADEFC">
      <w:start w:val="1"/>
      <w:numFmt w:val="decimal"/>
      <w:lvlText w:val="%1."/>
      <w:lvlJc w:val="left"/>
      <w:pPr>
        <w:ind w:left="720" w:hanging="360"/>
      </w:pPr>
    </w:lvl>
    <w:lvl w:ilvl="1" w:tplc="082869F0" w:tentative="1">
      <w:start w:val="1"/>
      <w:numFmt w:val="lowerLetter"/>
      <w:lvlText w:val="%2."/>
      <w:lvlJc w:val="left"/>
      <w:pPr>
        <w:ind w:left="1440" w:hanging="360"/>
      </w:pPr>
    </w:lvl>
    <w:lvl w:ilvl="2" w:tplc="BA9EEBCE" w:tentative="1">
      <w:start w:val="1"/>
      <w:numFmt w:val="lowerRoman"/>
      <w:lvlText w:val="%3."/>
      <w:lvlJc w:val="right"/>
      <w:pPr>
        <w:ind w:left="2160" w:hanging="180"/>
      </w:pPr>
    </w:lvl>
    <w:lvl w:ilvl="3" w:tplc="F15C162C" w:tentative="1">
      <w:start w:val="1"/>
      <w:numFmt w:val="decimal"/>
      <w:lvlText w:val="%4."/>
      <w:lvlJc w:val="left"/>
      <w:pPr>
        <w:ind w:left="2880" w:hanging="360"/>
      </w:pPr>
    </w:lvl>
    <w:lvl w:ilvl="4" w:tplc="069603DA" w:tentative="1">
      <w:start w:val="1"/>
      <w:numFmt w:val="lowerLetter"/>
      <w:lvlText w:val="%5."/>
      <w:lvlJc w:val="left"/>
      <w:pPr>
        <w:ind w:left="3600" w:hanging="360"/>
      </w:pPr>
    </w:lvl>
    <w:lvl w:ilvl="5" w:tplc="205271A6" w:tentative="1">
      <w:start w:val="1"/>
      <w:numFmt w:val="lowerRoman"/>
      <w:lvlText w:val="%6."/>
      <w:lvlJc w:val="right"/>
      <w:pPr>
        <w:ind w:left="4320" w:hanging="180"/>
      </w:pPr>
    </w:lvl>
    <w:lvl w:ilvl="6" w:tplc="8A2ACFE4" w:tentative="1">
      <w:start w:val="1"/>
      <w:numFmt w:val="decimal"/>
      <w:lvlText w:val="%7."/>
      <w:lvlJc w:val="left"/>
      <w:pPr>
        <w:ind w:left="5040" w:hanging="360"/>
      </w:pPr>
    </w:lvl>
    <w:lvl w:ilvl="7" w:tplc="157444D0" w:tentative="1">
      <w:start w:val="1"/>
      <w:numFmt w:val="lowerLetter"/>
      <w:lvlText w:val="%8."/>
      <w:lvlJc w:val="left"/>
      <w:pPr>
        <w:ind w:left="5760" w:hanging="360"/>
      </w:pPr>
    </w:lvl>
    <w:lvl w:ilvl="8" w:tplc="550CFF4C"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1FC6ADE"/>
    <w:multiLevelType w:val="hybridMultilevel"/>
    <w:tmpl w:val="67FED424"/>
    <w:lvl w:ilvl="0" w:tplc="9ACABF0A">
      <w:start w:val="6"/>
      <w:numFmt w:val="bullet"/>
      <w:lvlText w:val="-"/>
      <w:lvlJc w:val="left"/>
      <w:pPr>
        <w:ind w:left="1800" w:hanging="360"/>
      </w:pPr>
      <w:rPr>
        <w:rFonts w:ascii="Verdana" w:eastAsia="Times New Roman" w:hAnsi="Verdana" w:cs="Times New Roman" w:hint="default"/>
      </w:rPr>
    </w:lvl>
    <w:lvl w:ilvl="1" w:tplc="89B21D42" w:tentative="1">
      <w:start w:val="1"/>
      <w:numFmt w:val="bullet"/>
      <w:lvlText w:val="o"/>
      <w:lvlJc w:val="left"/>
      <w:pPr>
        <w:ind w:left="2520" w:hanging="360"/>
      </w:pPr>
      <w:rPr>
        <w:rFonts w:ascii="Courier New" w:hAnsi="Courier New" w:cs="Courier New" w:hint="default"/>
      </w:rPr>
    </w:lvl>
    <w:lvl w:ilvl="2" w:tplc="F3E4155A" w:tentative="1">
      <w:start w:val="1"/>
      <w:numFmt w:val="bullet"/>
      <w:lvlText w:val=""/>
      <w:lvlJc w:val="left"/>
      <w:pPr>
        <w:ind w:left="3240" w:hanging="360"/>
      </w:pPr>
      <w:rPr>
        <w:rFonts w:ascii="Wingdings" w:hAnsi="Wingdings" w:hint="default"/>
      </w:rPr>
    </w:lvl>
    <w:lvl w:ilvl="3" w:tplc="76C27FAE" w:tentative="1">
      <w:start w:val="1"/>
      <w:numFmt w:val="bullet"/>
      <w:lvlText w:val=""/>
      <w:lvlJc w:val="left"/>
      <w:pPr>
        <w:ind w:left="3960" w:hanging="360"/>
      </w:pPr>
      <w:rPr>
        <w:rFonts w:ascii="Symbol" w:hAnsi="Symbol" w:hint="default"/>
      </w:rPr>
    </w:lvl>
    <w:lvl w:ilvl="4" w:tplc="CE74E56A" w:tentative="1">
      <w:start w:val="1"/>
      <w:numFmt w:val="bullet"/>
      <w:lvlText w:val="o"/>
      <w:lvlJc w:val="left"/>
      <w:pPr>
        <w:ind w:left="4680" w:hanging="360"/>
      </w:pPr>
      <w:rPr>
        <w:rFonts w:ascii="Courier New" w:hAnsi="Courier New" w:cs="Courier New" w:hint="default"/>
      </w:rPr>
    </w:lvl>
    <w:lvl w:ilvl="5" w:tplc="A7E0C1DA" w:tentative="1">
      <w:start w:val="1"/>
      <w:numFmt w:val="bullet"/>
      <w:lvlText w:val=""/>
      <w:lvlJc w:val="left"/>
      <w:pPr>
        <w:ind w:left="5400" w:hanging="360"/>
      </w:pPr>
      <w:rPr>
        <w:rFonts w:ascii="Wingdings" w:hAnsi="Wingdings" w:hint="default"/>
      </w:rPr>
    </w:lvl>
    <w:lvl w:ilvl="6" w:tplc="48900BB6" w:tentative="1">
      <w:start w:val="1"/>
      <w:numFmt w:val="bullet"/>
      <w:lvlText w:val=""/>
      <w:lvlJc w:val="left"/>
      <w:pPr>
        <w:ind w:left="6120" w:hanging="360"/>
      </w:pPr>
      <w:rPr>
        <w:rFonts w:ascii="Symbol" w:hAnsi="Symbol" w:hint="default"/>
      </w:rPr>
    </w:lvl>
    <w:lvl w:ilvl="7" w:tplc="BCFA747C" w:tentative="1">
      <w:start w:val="1"/>
      <w:numFmt w:val="bullet"/>
      <w:lvlText w:val="o"/>
      <w:lvlJc w:val="left"/>
      <w:pPr>
        <w:ind w:left="6840" w:hanging="360"/>
      </w:pPr>
      <w:rPr>
        <w:rFonts w:ascii="Courier New" w:hAnsi="Courier New" w:cs="Courier New" w:hint="default"/>
      </w:rPr>
    </w:lvl>
    <w:lvl w:ilvl="8" w:tplc="3C4C8EC8" w:tentative="1">
      <w:start w:val="1"/>
      <w:numFmt w:val="bullet"/>
      <w:lvlText w:val=""/>
      <w:lvlJc w:val="left"/>
      <w:pPr>
        <w:ind w:left="7560" w:hanging="360"/>
      </w:pPr>
      <w:rPr>
        <w:rFonts w:ascii="Wingdings" w:hAnsi="Wingdings" w:hint="default"/>
      </w:rPr>
    </w:lvl>
  </w:abstractNum>
  <w:abstractNum w:abstractNumId="15" w15:restartNumberingAfterBreak="0">
    <w:nsid w:val="23B918F9"/>
    <w:multiLevelType w:val="hybridMultilevel"/>
    <w:tmpl w:val="A0B83F46"/>
    <w:lvl w:ilvl="0" w:tplc="06821676">
      <w:start w:val="1"/>
      <w:numFmt w:val="bullet"/>
      <w:lvlText w:val=""/>
      <w:lvlJc w:val="left"/>
      <w:pPr>
        <w:ind w:left="720" w:hanging="360"/>
      </w:pPr>
      <w:rPr>
        <w:rFonts w:ascii="Symbol" w:hAnsi="Symbol" w:hint="default"/>
      </w:rPr>
    </w:lvl>
    <w:lvl w:ilvl="1" w:tplc="17F6AD82" w:tentative="1">
      <w:start w:val="1"/>
      <w:numFmt w:val="bullet"/>
      <w:lvlText w:val="o"/>
      <w:lvlJc w:val="left"/>
      <w:pPr>
        <w:ind w:left="1440" w:hanging="360"/>
      </w:pPr>
      <w:rPr>
        <w:rFonts w:ascii="Courier New" w:hAnsi="Courier New" w:cs="Courier New" w:hint="default"/>
      </w:rPr>
    </w:lvl>
    <w:lvl w:ilvl="2" w:tplc="E8F0D0E0" w:tentative="1">
      <w:start w:val="1"/>
      <w:numFmt w:val="bullet"/>
      <w:lvlText w:val=""/>
      <w:lvlJc w:val="left"/>
      <w:pPr>
        <w:ind w:left="2160" w:hanging="360"/>
      </w:pPr>
      <w:rPr>
        <w:rFonts w:ascii="Wingdings" w:hAnsi="Wingdings" w:hint="default"/>
      </w:rPr>
    </w:lvl>
    <w:lvl w:ilvl="3" w:tplc="D07CAB88" w:tentative="1">
      <w:start w:val="1"/>
      <w:numFmt w:val="bullet"/>
      <w:lvlText w:val=""/>
      <w:lvlJc w:val="left"/>
      <w:pPr>
        <w:ind w:left="2880" w:hanging="360"/>
      </w:pPr>
      <w:rPr>
        <w:rFonts w:ascii="Symbol" w:hAnsi="Symbol" w:hint="default"/>
      </w:rPr>
    </w:lvl>
    <w:lvl w:ilvl="4" w:tplc="1F14A7E6" w:tentative="1">
      <w:start w:val="1"/>
      <w:numFmt w:val="bullet"/>
      <w:lvlText w:val="o"/>
      <w:lvlJc w:val="left"/>
      <w:pPr>
        <w:ind w:left="3600" w:hanging="360"/>
      </w:pPr>
      <w:rPr>
        <w:rFonts w:ascii="Courier New" w:hAnsi="Courier New" w:cs="Courier New" w:hint="default"/>
      </w:rPr>
    </w:lvl>
    <w:lvl w:ilvl="5" w:tplc="BFEEA050" w:tentative="1">
      <w:start w:val="1"/>
      <w:numFmt w:val="bullet"/>
      <w:lvlText w:val=""/>
      <w:lvlJc w:val="left"/>
      <w:pPr>
        <w:ind w:left="4320" w:hanging="360"/>
      </w:pPr>
      <w:rPr>
        <w:rFonts w:ascii="Wingdings" w:hAnsi="Wingdings" w:hint="default"/>
      </w:rPr>
    </w:lvl>
    <w:lvl w:ilvl="6" w:tplc="CD76CEC2" w:tentative="1">
      <w:start w:val="1"/>
      <w:numFmt w:val="bullet"/>
      <w:lvlText w:val=""/>
      <w:lvlJc w:val="left"/>
      <w:pPr>
        <w:ind w:left="5040" w:hanging="360"/>
      </w:pPr>
      <w:rPr>
        <w:rFonts w:ascii="Symbol" w:hAnsi="Symbol" w:hint="default"/>
      </w:rPr>
    </w:lvl>
    <w:lvl w:ilvl="7" w:tplc="7292C67C" w:tentative="1">
      <w:start w:val="1"/>
      <w:numFmt w:val="bullet"/>
      <w:lvlText w:val="o"/>
      <w:lvlJc w:val="left"/>
      <w:pPr>
        <w:ind w:left="5760" w:hanging="360"/>
      </w:pPr>
      <w:rPr>
        <w:rFonts w:ascii="Courier New" w:hAnsi="Courier New" w:cs="Courier New" w:hint="default"/>
      </w:rPr>
    </w:lvl>
    <w:lvl w:ilvl="8" w:tplc="22CE8FAA" w:tentative="1">
      <w:start w:val="1"/>
      <w:numFmt w:val="bullet"/>
      <w:lvlText w:val=""/>
      <w:lvlJc w:val="left"/>
      <w:pPr>
        <w:ind w:left="6480" w:hanging="360"/>
      </w:pPr>
      <w:rPr>
        <w:rFonts w:ascii="Wingdings" w:hAnsi="Wingdings" w:hint="default"/>
      </w:rPr>
    </w:lvl>
  </w:abstractNum>
  <w:abstractNum w:abstractNumId="16"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7" w15:restartNumberingAfterBreak="0">
    <w:nsid w:val="24CF5FE0"/>
    <w:multiLevelType w:val="multilevel"/>
    <w:tmpl w:val="ECECCC34"/>
    <w:numStyleLink w:val="ONETFP"/>
  </w:abstractNum>
  <w:abstractNum w:abstractNumId="18" w15:restartNumberingAfterBreak="0">
    <w:nsid w:val="26287A03"/>
    <w:multiLevelType w:val="hybridMultilevel"/>
    <w:tmpl w:val="227684A6"/>
    <w:lvl w:ilvl="0" w:tplc="D8A24766">
      <w:start w:val="1"/>
      <w:numFmt w:val="bullet"/>
      <w:lvlText w:val=""/>
      <w:lvlJc w:val="left"/>
      <w:pPr>
        <w:ind w:left="1440" w:hanging="360"/>
      </w:pPr>
      <w:rPr>
        <w:rFonts w:ascii="Symbol" w:hAnsi="Symbol" w:hint="default"/>
      </w:rPr>
    </w:lvl>
    <w:lvl w:ilvl="1" w:tplc="A22A916C" w:tentative="1">
      <w:start w:val="1"/>
      <w:numFmt w:val="bullet"/>
      <w:lvlText w:val="o"/>
      <w:lvlJc w:val="left"/>
      <w:pPr>
        <w:ind w:left="2160" w:hanging="360"/>
      </w:pPr>
      <w:rPr>
        <w:rFonts w:ascii="Courier New" w:hAnsi="Courier New" w:cs="Courier New" w:hint="default"/>
      </w:rPr>
    </w:lvl>
    <w:lvl w:ilvl="2" w:tplc="639CB5D0" w:tentative="1">
      <w:start w:val="1"/>
      <w:numFmt w:val="bullet"/>
      <w:lvlText w:val=""/>
      <w:lvlJc w:val="left"/>
      <w:pPr>
        <w:ind w:left="2880" w:hanging="360"/>
      </w:pPr>
      <w:rPr>
        <w:rFonts w:ascii="Wingdings" w:hAnsi="Wingdings" w:hint="default"/>
      </w:rPr>
    </w:lvl>
    <w:lvl w:ilvl="3" w:tplc="6A3A9B30" w:tentative="1">
      <w:start w:val="1"/>
      <w:numFmt w:val="bullet"/>
      <w:lvlText w:val=""/>
      <w:lvlJc w:val="left"/>
      <w:pPr>
        <w:ind w:left="3600" w:hanging="360"/>
      </w:pPr>
      <w:rPr>
        <w:rFonts w:ascii="Symbol" w:hAnsi="Symbol" w:hint="default"/>
      </w:rPr>
    </w:lvl>
    <w:lvl w:ilvl="4" w:tplc="F9526154" w:tentative="1">
      <w:start w:val="1"/>
      <w:numFmt w:val="bullet"/>
      <w:lvlText w:val="o"/>
      <w:lvlJc w:val="left"/>
      <w:pPr>
        <w:ind w:left="4320" w:hanging="360"/>
      </w:pPr>
      <w:rPr>
        <w:rFonts w:ascii="Courier New" w:hAnsi="Courier New" w:cs="Courier New" w:hint="default"/>
      </w:rPr>
    </w:lvl>
    <w:lvl w:ilvl="5" w:tplc="38D6CEAE" w:tentative="1">
      <w:start w:val="1"/>
      <w:numFmt w:val="bullet"/>
      <w:lvlText w:val=""/>
      <w:lvlJc w:val="left"/>
      <w:pPr>
        <w:ind w:left="5040" w:hanging="360"/>
      </w:pPr>
      <w:rPr>
        <w:rFonts w:ascii="Wingdings" w:hAnsi="Wingdings" w:hint="default"/>
      </w:rPr>
    </w:lvl>
    <w:lvl w:ilvl="6" w:tplc="9D648CB8" w:tentative="1">
      <w:start w:val="1"/>
      <w:numFmt w:val="bullet"/>
      <w:lvlText w:val=""/>
      <w:lvlJc w:val="left"/>
      <w:pPr>
        <w:ind w:left="5760" w:hanging="360"/>
      </w:pPr>
      <w:rPr>
        <w:rFonts w:ascii="Symbol" w:hAnsi="Symbol" w:hint="default"/>
      </w:rPr>
    </w:lvl>
    <w:lvl w:ilvl="7" w:tplc="120483FA" w:tentative="1">
      <w:start w:val="1"/>
      <w:numFmt w:val="bullet"/>
      <w:lvlText w:val="o"/>
      <w:lvlJc w:val="left"/>
      <w:pPr>
        <w:ind w:left="6480" w:hanging="360"/>
      </w:pPr>
      <w:rPr>
        <w:rFonts w:ascii="Courier New" w:hAnsi="Courier New" w:cs="Courier New" w:hint="default"/>
      </w:rPr>
    </w:lvl>
    <w:lvl w:ilvl="8" w:tplc="6D3032C8" w:tentative="1">
      <w:start w:val="1"/>
      <w:numFmt w:val="bullet"/>
      <w:lvlText w:val=""/>
      <w:lvlJc w:val="left"/>
      <w:pPr>
        <w:ind w:left="7200" w:hanging="360"/>
      </w:pPr>
      <w:rPr>
        <w:rFonts w:ascii="Wingdings" w:hAnsi="Wingdings" w:hint="default"/>
      </w:rPr>
    </w:lvl>
  </w:abstractNum>
  <w:abstractNum w:abstractNumId="19" w15:restartNumberingAfterBreak="0">
    <w:nsid w:val="2A0E17A3"/>
    <w:multiLevelType w:val="multilevel"/>
    <w:tmpl w:val="ECECCC34"/>
    <w:numStyleLink w:val="ONETFP"/>
  </w:abstractNum>
  <w:abstractNum w:abstractNumId="20" w15:restartNumberingAfterBreak="0">
    <w:nsid w:val="2D4E5504"/>
    <w:multiLevelType w:val="multilevel"/>
    <w:tmpl w:val="ECECCC34"/>
    <w:numStyleLink w:val="ONETFP"/>
  </w:abstractNum>
  <w:abstractNum w:abstractNumId="21" w15:restartNumberingAfterBreak="0">
    <w:nsid w:val="2E397C41"/>
    <w:multiLevelType w:val="hybridMultilevel"/>
    <w:tmpl w:val="55EA466E"/>
    <w:lvl w:ilvl="0" w:tplc="D65AD822">
      <w:start w:val="1"/>
      <w:numFmt w:val="decimal"/>
      <w:lvlText w:val="%1."/>
      <w:lvlJc w:val="left"/>
      <w:pPr>
        <w:ind w:left="720" w:hanging="360"/>
      </w:pPr>
      <w:rPr>
        <w:rFonts w:hint="default"/>
      </w:rPr>
    </w:lvl>
    <w:lvl w:ilvl="1" w:tplc="2160B8BA" w:tentative="1">
      <w:start w:val="1"/>
      <w:numFmt w:val="lowerLetter"/>
      <w:lvlText w:val="%2."/>
      <w:lvlJc w:val="left"/>
      <w:pPr>
        <w:ind w:left="1440" w:hanging="360"/>
      </w:pPr>
    </w:lvl>
    <w:lvl w:ilvl="2" w:tplc="4992B490" w:tentative="1">
      <w:start w:val="1"/>
      <w:numFmt w:val="lowerRoman"/>
      <w:lvlText w:val="%3."/>
      <w:lvlJc w:val="right"/>
      <w:pPr>
        <w:ind w:left="2160" w:hanging="180"/>
      </w:pPr>
    </w:lvl>
    <w:lvl w:ilvl="3" w:tplc="6C36B0F0" w:tentative="1">
      <w:start w:val="1"/>
      <w:numFmt w:val="decimal"/>
      <w:lvlText w:val="%4."/>
      <w:lvlJc w:val="left"/>
      <w:pPr>
        <w:ind w:left="2880" w:hanging="360"/>
      </w:pPr>
    </w:lvl>
    <w:lvl w:ilvl="4" w:tplc="8F06606E" w:tentative="1">
      <w:start w:val="1"/>
      <w:numFmt w:val="lowerLetter"/>
      <w:lvlText w:val="%5."/>
      <w:lvlJc w:val="left"/>
      <w:pPr>
        <w:ind w:left="3600" w:hanging="360"/>
      </w:pPr>
    </w:lvl>
    <w:lvl w:ilvl="5" w:tplc="D4FEB922" w:tentative="1">
      <w:start w:val="1"/>
      <w:numFmt w:val="lowerRoman"/>
      <w:lvlText w:val="%6."/>
      <w:lvlJc w:val="right"/>
      <w:pPr>
        <w:ind w:left="4320" w:hanging="180"/>
      </w:pPr>
    </w:lvl>
    <w:lvl w:ilvl="6" w:tplc="EE6A167A" w:tentative="1">
      <w:start w:val="1"/>
      <w:numFmt w:val="decimal"/>
      <w:lvlText w:val="%7."/>
      <w:lvlJc w:val="left"/>
      <w:pPr>
        <w:ind w:left="5040" w:hanging="360"/>
      </w:pPr>
    </w:lvl>
    <w:lvl w:ilvl="7" w:tplc="A8E04892" w:tentative="1">
      <w:start w:val="1"/>
      <w:numFmt w:val="lowerLetter"/>
      <w:lvlText w:val="%8."/>
      <w:lvlJc w:val="left"/>
      <w:pPr>
        <w:ind w:left="5760" w:hanging="360"/>
      </w:pPr>
    </w:lvl>
    <w:lvl w:ilvl="8" w:tplc="9D241318" w:tentative="1">
      <w:start w:val="1"/>
      <w:numFmt w:val="lowerRoman"/>
      <w:lvlText w:val="%9."/>
      <w:lvlJc w:val="right"/>
      <w:pPr>
        <w:ind w:left="6480" w:hanging="180"/>
      </w:pPr>
    </w:lvl>
  </w:abstractNum>
  <w:abstractNum w:abstractNumId="22"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4" w15:restartNumberingAfterBreak="0">
    <w:nsid w:val="387B7FB9"/>
    <w:multiLevelType w:val="multilevel"/>
    <w:tmpl w:val="ECECCC34"/>
    <w:numStyleLink w:val="ONETFP"/>
  </w:abstractNum>
  <w:abstractNum w:abstractNumId="25" w15:restartNumberingAfterBreak="0">
    <w:nsid w:val="3E1266CB"/>
    <w:multiLevelType w:val="multilevel"/>
    <w:tmpl w:val="699E2B54"/>
    <w:lvl w:ilvl="0">
      <w:start w:val="1"/>
      <w:numFmt w:val="bullet"/>
      <w:lvlText w:val=""/>
      <w:lvlJc w:val="left"/>
      <w:pPr>
        <w:tabs>
          <w:tab w:val="num" w:pos="1360"/>
        </w:tabs>
        <w:ind w:left="1360" w:hanging="680"/>
      </w:pPr>
      <w:rPr>
        <w:rFonts w:ascii="Wingdings" w:hAnsi="Wingdings" w:hint="default"/>
        <w:b/>
        <w:i w:val="0"/>
        <w:color w:val="245980" w:themeColor="text1"/>
        <w:sz w:val="28"/>
      </w:rPr>
    </w:lvl>
    <w:lvl w:ilvl="1">
      <w:start w:val="1"/>
      <w:numFmt w:val="decimal"/>
      <w:lvlText w:val="%1.%2"/>
      <w:lvlJc w:val="left"/>
      <w:pPr>
        <w:tabs>
          <w:tab w:val="num" w:pos="1531"/>
        </w:tabs>
        <w:ind w:left="1531" w:hanging="851"/>
      </w:pPr>
      <w:rPr>
        <w:rFonts w:ascii="Calibri" w:hAnsi="Calibri" w:hint="default"/>
        <w:b/>
        <w:i w:val="0"/>
        <w:color w:val="auto"/>
        <w:sz w:val="22"/>
      </w:rPr>
    </w:lvl>
    <w:lvl w:ilvl="2">
      <w:start w:val="1"/>
      <w:numFmt w:val="decimal"/>
      <w:lvlText w:val="%1.%2.%3"/>
      <w:lvlJc w:val="left"/>
      <w:pPr>
        <w:tabs>
          <w:tab w:val="num" w:pos="1531"/>
        </w:tabs>
        <w:ind w:left="1531" w:hanging="851"/>
      </w:pPr>
      <w:rPr>
        <w:rFonts w:ascii="Calibri" w:hAnsi="Calibri" w:hint="default"/>
        <w:b w:val="0"/>
        <w:i w:val="0"/>
        <w:color w:val="auto"/>
        <w:sz w:val="22"/>
      </w:rPr>
    </w:lvl>
    <w:lvl w:ilvl="3">
      <w:start w:val="1"/>
      <w:numFmt w:val="decimal"/>
      <w:lvlText w:val="%1.%2.%3.%4"/>
      <w:lvlJc w:val="left"/>
      <w:pPr>
        <w:tabs>
          <w:tab w:val="num" w:pos="1814"/>
        </w:tabs>
        <w:ind w:left="1531" w:hanging="851"/>
      </w:pPr>
      <w:rPr>
        <w:rFonts w:ascii="Calibri" w:hAnsi="Calibri" w:hint="default"/>
        <w:b w:val="0"/>
        <w:i w:val="0"/>
        <w:color w:val="auto"/>
        <w:sz w:val="22"/>
      </w:rPr>
    </w:lvl>
    <w:lvl w:ilvl="4">
      <w:start w:val="1"/>
      <w:numFmt w:val="lowerLetter"/>
      <w:lvlText w:val="%5)"/>
      <w:lvlJc w:val="left"/>
      <w:pPr>
        <w:tabs>
          <w:tab w:val="num" w:pos="1814"/>
        </w:tabs>
        <w:ind w:left="1531" w:firstLine="0"/>
      </w:pPr>
      <w:rPr>
        <w:rFonts w:ascii="Calibri" w:hAnsi="Calibri" w:hint="default"/>
        <w:b w:val="0"/>
        <w:i w:val="0"/>
        <w:color w:val="auto"/>
        <w:sz w:val="22"/>
      </w:rPr>
    </w:lvl>
    <w:lvl w:ilvl="5">
      <w:start w:val="1"/>
      <w:numFmt w:val="lowerRoman"/>
      <w:lvlRestart w:val="4"/>
      <w:lvlText w:val="%6)"/>
      <w:lvlJc w:val="left"/>
      <w:pPr>
        <w:tabs>
          <w:tab w:val="num" w:pos="1814"/>
        </w:tabs>
        <w:ind w:left="1531" w:firstLine="0"/>
      </w:pPr>
      <w:rPr>
        <w:rFonts w:ascii="Calibri" w:hAnsi="Calibri" w:hint="default"/>
        <w:b w:val="0"/>
        <w:i w:val="0"/>
        <w:sz w:val="22"/>
      </w:rPr>
    </w:lvl>
    <w:lvl w:ilvl="6">
      <w:start w:val="1"/>
      <w:numFmt w:val="bullet"/>
      <w:lvlRestart w:val="0"/>
      <w:lvlText w:val=""/>
      <w:lvlJc w:val="left"/>
      <w:pPr>
        <w:tabs>
          <w:tab w:val="num" w:pos="1814"/>
        </w:tabs>
        <w:ind w:left="1814" w:hanging="567"/>
      </w:pPr>
      <w:rPr>
        <w:rFonts w:ascii="Symbol" w:hAnsi="Symbol" w:hint="default"/>
        <w:b w:val="0"/>
        <w:i w:val="0"/>
        <w:color w:val="auto"/>
        <w:sz w:val="22"/>
      </w:rPr>
    </w:lvl>
    <w:lvl w:ilvl="7">
      <w:start w:val="1"/>
      <w:numFmt w:val="bullet"/>
      <w:lvlRestart w:val="0"/>
      <w:lvlText w:val=""/>
      <w:lvlJc w:val="left"/>
      <w:pPr>
        <w:tabs>
          <w:tab w:val="num" w:pos="1814"/>
        </w:tabs>
        <w:ind w:left="1814" w:hanging="567"/>
      </w:pPr>
      <w:rPr>
        <w:rFonts w:ascii="Symbol" w:hAnsi="Symbol" w:hint="default"/>
        <w:color w:val="803359" w:themeColor="accent1" w:themeShade="BF"/>
      </w:rPr>
    </w:lvl>
    <w:lvl w:ilvl="8">
      <w:start w:val="1"/>
      <w:numFmt w:val="bullet"/>
      <w:lvlRestart w:val="0"/>
      <w:lvlText w:val=""/>
      <w:lvlJc w:val="left"/>
      <w:pPr>
        <w:tabs>
          <w:tab w:val="num" w:pos="1814"/>
        </w:tabs>
        <w:ind w:left="1814" w:hanging="567"/>
      </w:pPr>
      <w:rPr>
        <w:rFonts w:ascii="Symbol" w:hAnsi="Symbol" w:hint="default"/>
        <w:b w:val="0"/>
        <w:i w:val="0"/>
        <w:color w:val="auto"/>
      </w:rPr>
    </w:lvl>
  </w:abstractNum>
  <w:abstractNum w:abstractNumId="26" w15:restartNumberingAfterBreak="0">
    <w:nsid w:val="3F793B4A"/>
    <w:multiLevelType w:val="hybridMultilevel"/>
    <w:tmpl w:val="6BA63E06"/>
    <w:lvl w:ilvl="0" w:tplc="84C02FB8">
      <w:start w:val="1"/>
      <w:numFmt w:val="bullet"/>
      <w:lvlText w:val=""/>
      <w:lvlJc w:val="left"/>
      <w:pPr>
        <w:ind w:left="360" w:hanging="360"/>
      </w:pPr>
      <w:rPr>
        <w:rFonts w:ascii="Symbol" w:hAnsi="Symbol" w:hint="default"/>
      </w:rPr>
    </w:lvl>
    <w:lvl w:ilvl="1" w:tplc="ED50B29A" w:tentative="1">
      <w:start w:val="1"/>
      <w:numFmt w:val="bullet"/>
      <w:lvlText w:val="o"/>
      <w:lvlJc w:val="left"/>
      <w:pPr>
        <w:ind w:left="1080" w:hanging="360"/>
      </w:pPr>
      <w:rPr>
        <w:rFonts w:ascii="Courier New" w:hAnsi="Courier New" w:cs="Courier New" w:hint="default"/>
      </w:rPr>
    </w:lvl>
    <w:lvl w:ilvl="2" w:tplc="74382650" w:tentative="1">
      <w:start w:val="1"/>
      <w:numFmt w:val="bullet"/>
      <w:lvlText w:val=""/>
      <w:lvlJc w:val="left"/>
      <w:pPr>
        <w:ind w:left="1800" w:hanging="360"/>
      </w:pPr>
      <w:rPr>
        <w:rFonts w:ascii="Wingdings" w:hAnsi="Wingdings" w:hint="default"/>
      </w:rPr>
    </w:lvl>
    <w:lvl w:ilvl="3" w:tplc="2EF86A8E" w:tentative="1">
      <w:start w:val="1"/>
      <w:numFmt w:val="bullet"/>
      <w:lvlText w:val=""/>
      <w:lvlJc w:val="left"/>
      <w:pPr>
        <w:ind w:left="2520" w:hanging="360"/>
      </w:pPr>
      <w:rPr>
        <w:rFonts w:ascii="Symbol" w:hAnsi="Symbol" w:hint="default"/>
      </w:rPr>
    </w:lvl>
    <w:lvl w:ilvl="4" w:tplc="48EABF20" w:tentative="1">
      <w:start w:val="1"/>
      <w:numFmt w:val="bullet"/>
      <w:lvlText w:val="o"/>
      <w:lvlJc w:val="left"/>
      <w:pPr>
        <w:ind w:left="3240" w:hanging="360"/>
      </w:pPr>
      <w:rPr>
        <w:rFonts w:ascii="Courier New" w:hAnsi="Courier New" w:cs="Courier New" w:hint="default"/>
      </w:rPr>
    </w:lvl>
    <w:lvl w:ilvl="5" w:tplc="DC4CF16A" w:tentative="1">
      <w:start w:val="1"/>
      <w:numFmt w:val="bullet"/>
      <w:lvlText w:val=""/>
      <w:lvlJc w:val="left"/>
      <w:pPr>
        <w:ind w:left="3960" w:hanging="360"/>
      </w:pPr>
      <w:rPr>
        <w:rFonts w:ascii="Wingdings" w:hAnsi="Wingdings" w:hint="default"/>
      </w:rPr>
    </w:lvl>
    <w:lvl w:ilvl="6" w:tplc="F8961920" w:tentative="1">
      <w:start w:val="1"/>
      <w:numFmt w:val="bullet"/>
      <w:lvlText w:val=""/>
      <w:lvlJc w:val="left"/>
      <w:pPr>
        <w:ind w:left="4680" w:hanging="360"/>
      </w:pPr>
      <w:rPr>
        <w:rFonts w:ascii="Symbol" w:hAnsi="Symbol" w:hint="default"/>
      </w:rPr>
    </w:lvl>
    <w:lvl w:ilvl="7" w:tplc="63D8CA5E" w:tentative="1">
      <w:start w:val="1"/>
      <w:numFmt w:val="bullet"/>
      <w:lvlText w:val="o"/>
      <w:lvlJc w:val="left"/>
      <w:pPr>
        <w:ind w:left="5400" w:hanging="360"/>
      </w:pPr>
      <w:rPr>
        <w:rFonts w:ascii="Courier New" w:hAnsi="Courier New" w:cs="Courier New" w:hint="default"/>
      </w:rPr>
    </w:lvl>
    <w:lvl w:ilvl="8" w:tplc="F3521DDC" w:tentative="1">
      <w:start w:val="1"/>
      <w:numFmt w:val="bullet"/>
      <w:lvlText w:val=""/>
      <w:lvlJc w:val="left"/>
      <w:pPr>
        <w:ind w:left="6120" w:hanging="360"/>
      </w:pPr>
      <w:rPr>
        <w:rFonts w:ascii="Wingdings" w:hAnsi="Wingdings" w:hint="default"/>
      </w:rPr>
    </w:lvl>
  </w:abstractNum>
  <w:abstractNum w:abstractNumId="27" w15:restartNumberingAfterBreak="0">
    <w:nsid w:val="40E37543"/>
    <w:multiLevelType w:val="hybridMultilevel"/>
    <w:tmpl w:val="93802DE0"/>
    <w:lvl w:ilvl="0" w:tplc="777C4676">
      <w:start w:val="1"/>
      <w:numFmt w:val="bullet"/>
      <w:lvlText w:val=""/>
      <w:lvlJc w:val="left"/>
      <w:pPr>
        <w:ind w:left="360" w:hanging="360"/>
      </w:pPr>
      <w:rPr>
        <w:rFonts w:ascii="Symbol" w:hAnsi="Symbol" w:hint="default"/>
      </w:rPr>
    </w:lvl>
    <w:lvl w:ilvl="1" w:tplc="B0DA47CE" w:tentative="1">
      <w:start w:val="1"/>
      <w:numFmt w:val="bullet"/>
      <w:lvlText w:val="o"/>
      <w:lvlJc w:val="left"/>
      <w:pPr>
        <w:ind w:left="1080" w:hanging="360"/>
      </w:pPr>
      <w:rPr>
        <w:rFonts w:ascii="Courier New" w:hAnsi="Courier New" w:cs="Courier New" w:hint="default"/>
      </w:rPr>
    </w:lvl>
    <w:lvl w:ilvl="2" w:tplc="09147F4E" w:tentative="1">
      <w:start w:val="1"/>
      <w:numFmt w:val="bullet"/>
      <w:lvlText w:val=""/>
      <w:lvlJc w:val="left"/>
      <w:pPr>
        <w:ind w:left="1800" w:hanging="360"/>
      </w:pPr>
      <w:rPr>
        <w:rFonts w:ascii="Wingdings" w:hAnsi="Wingdings" w:hint="default"/>
      </w:rPr>
    </w:lvl>
    <w:lvl w:ilvl="3" w:tplc="58DEAC0C" w:tentative="1">
      <w:start w:val="1"/>
      <w:numFmt w:val="bullet"/>
      <w:lvlText w:val=""/>
      <w:lvlJc w:val="left"/>
      <w:pPr>
        <w:ind w:left="2520" w:hanging="360"/>
      </w:pPr>
      <w:rPr>
        <w:rFonts w:ascii="Symbol" w:hAnsi="Symbol" w:hint="default"/>
      </w:rPr>
    </w:lvl>
    <w:lvl w:ilvl="4" w:tplc="F1E0A652" w:tentative="1">
      <w:start w:val="1"/>
      <w:numFmt w:val="bullet"/>
      <w:lvlText w:val="o"/>
      <w:lvlJc w:val="left"/>
      <w:pPr>
        <w:ind w:left="3240" w:hanging="360"/>
      </w:pPr>
      <w:rPr>
        <w:rFonts w:ascii="Courier New" w:hAnsi="Courier New" w:cs="Courier New" w:hint="default"/>
      </w:rPr>
    </w:lvl>
    <w:lvl w:ilvl="5" w:tplc="08CCFDC4" w:tentative="1">
      <w:start w:val="1"/>
      <w:numFmt w:val="bullet"/>
      <w:lvlText w:val=""/>
      <w:lvlJc w:val="left"/>
      <w:pPr>
        <w:ind w:left="3960" w:hanging="360"/>
      </w:pPr>
      <w:rPr>
        <w:rFonts w:ascii="Wingdings" w:hAnsi="Wingdings" w:hint="default"/>
      </w:rPr>
    </w:lvl>
    <w:lvl w:ilvl="6" w:tplc="FA14671A" w:tentative="1">
      <w:start w:val="1"/>
      <w:numFmt w:val="bullet"/>
      <w:lvlText w:val=""/>
      <w:lvlJc w:val="left"/>
      <w:pPr>
        <w:ind w:left="4680" w:hanging="360"/>
      </w:pPr>
      <w:rPr>
        <w:rFonts w:ascii="Symbol" w:hAnsi="Symbol" w:hint="default"/>
      </w:rPr>
    </w:lvl>
    <w:lvl w:ilvl="7" w:tplc="D4765D18" w:tentative="1">
      <w:start w:val="1"/>
      <w:numFmt w:val="bullet"/>
      <w:lvlText w:val="o"/>
      <w:lvlJc w:val="left"/>
      <w:pPr>
        <w:ind w:left="5400" w:hanging="360"/>
      </w:pPr>
      <w:rPr>
        <w:rFonts w:ascii="Courier New" w:hAnsi="Courier New" w:cs="Courier New" w:hint="default"/>
      </w:rPr>
    </w:lvl>
    <w:lvl w:ilvl="8" w:tplc="EFFAF79E" w:tentative="1">
      <w:start w:val="1"/>
      <w:numFmt w:val="bullet"/>
      <w:lvlText w:val=""/>
      <w:lvlJc w:val="left"/>
      <w:pPr>
        <w:ind w:left="6120" w:hanging="360"/>
      </w:pPr>
      <w:rPr>
        <w:rFonts w:ascii="Wingdings" w:hAnsi="Wingdings" w:hint="default"/>
      </w:rPr>
    </w:lvl>
  </w:abstractNum>
  <w:abstractNum w:abstractNumId="28" w15:restartNumberingAfterBreak="0">
    <w:nsid w:val="4118088B"/>
    <w:multiLevelType w:val="multilevel"/>
    <w:tmpl w:val="699E2B54"/>
    <w:lvl w:ilvl="0">
      <w:start w:val="1"/>
      <w:numFmt w:val="bullet"/>
      <w:lvlText w:val=""/>
      <w:lvlJc w:val="left"/>
      <w:pPr>
        <w:tabs>
          <w:tab w:val="num" w:pos="680"/>
        </w:tabs>
        <w:ind w:left="680" w:hanging="680"/>
      </w:pPr>
      <w:rPr>
        <w:rFonts w:ascii="Wingdings" w:hAnsi="Wingdings" w:hint="default"/>
        <w:b/>
        <w:i w:val="0"/>
        <w:color w:val="245980" w:themeColor="text1"/>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9" w15:restartNumberingAfterBreak="0">
    <w:nsid w:val="415E6F0C"/>
    <w:multiLevelType w:val="multilevel"/>
    <w:tmpl w:val="ECECCC34"/>
    <w:numStyleLink w:val="ONETFP"/>
  </w:abstractNum>
  <w:abstractNum w:abstractNumId="30"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1" w15:restartNumberingAfterBreak="0">
    <w:nsid w:val="42C12CD9"/>
    <w:multiLevelType w:val="multilevel"/>
    <w:tmpl w:val="ECECCC34"/>
    <w:numStyleLink w:val="ONETFP"/>
  </w:abstractNum>
  <w:abstractNum w:abstractNumId="32"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3"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4" w15:restartNumberingAfterBreak="0">
    <w:nsid w:val="4CBC15E9"/>
    <w:multiLevelType w:val="hybridMultilevel"/>
    <w:tmpl w:val="09D8E500"/>
    <w:lvl w:ilvl="0" w:tplc="915C1DBE">
      <w:start w:val="1"/>
      <w:numFmt w:val="bullet"/>
      <w:lvlText w:val=""/>
      <w:lvlJc w:val="left"/>
      <w:pPr>
        <w:ind w:left="720" w:hanging="360"/>
      </w:pPr>
      <w:rPr>
        <w:rFonts w:ascii="Symbol" w:hAnsi="Symbol" w:hint="default"/>
      </w:rPr>
    </w:lvl>
    <w:lvl w:ilvl="1" w:tplc="465810F8" w:tentative="1">
      <w:start w:val="1"/>
      <w:numFmt w:val="bullet"/>
      <w:lvlText w:val="o"/>
      <w:lvlJc w:val="left"/>
      <w:pPr>
        <w:ind w:left="1440" w:hanging="360"/>
      </w:pPr>
      <w:rPr>
        <w:rFonts w:ascii="Courier New" w:hAnsi="Courier New" w:cs="Courier New" w:hint="default"/>
      </w:rPr>
    </w:lvl>
    <w:lvl w:ilvl="2" w:tplc="6478B9BC" w:tentative="1">
      <w:start w:val="1"/>
      <w:numFmt w:val="bullet"/>
      <w:lvlText w:val=""/>
      <w:lvlJc w:val="left"/>
      <w:pPr>
        <w:ind w:left="2160" w:hanging="360"/>
      </w:pPr>
      <w:rPr>
        <w:rFonts w:ascii="Wingdings" w:hAnsi="Wingdings" w:hint="default"/>
      </w:rPr>
    </w:lvl>
    <w:lvl w:ilvl="3" w:tplc="FBB28E90" w:tentative="1">
      <w:start w:val="1"/>
      <w:numFmt w:val="bullet"/>
      <w:lvlText w:val=""/>
      <w:lvlJc w:val="left"/>
      <w:pPr>
        <w:ind w:left="2880" w:hanging="360"/>
      </w:pPr>
      <w:rPr>
        <w:rFonts w:ascii="Symbol" w:hAnsi="Symbol" w:hint="default"/>
      </w:rPr>
    </w:lvl>
    <w:lvl w:ilvl="4" w:tplc="983A79EE" w:tentative="1">
      <w:start w:val="1"/>
      <w:numFmt w:val="bullet"/>
      <w:lvlText w:val="o"/>
      <w:lvlJc w:val="left"/>
      <w:pPr>
        <w:ind w:left="3600" w:hanging="360"/>
      </w:pPr>
      <w:rPr>
        <w:rFonts w:ascii="Courier New" w:hAnsi="Courier New" w:cs="Courier New" w:hint="default"/>
      </w:rPr>
    </w:lvl>
    <w:lvl w:ilvl="5" w:tplc="26EED670" w:tentative="1">
      <w:start w:val="1"/>
      <w:numFmt w:val="bullet"/>
      <w:lvlText w:val=""/>
      <w:lvlJc w:val="left"/>
      <w:pPr>
        <w:ind w:left="4320" w:hanging="360"/>
      </w:pPr>
      <w:rPr>
        <w:rFonts w:ascii="Wingdings" w:hAnsi="Wingdings" w:hint="default"/>
      </w:rPr>
    </w:lvl>
    <w:lvl w:ilvl="6" w:tplc="1ABCF2A6" w:tentative="1">
      <w:start w:val="1"/>
      <w:numFmt w:val="bullet"/>
      <w:lvlText w:val=""/>
      <w:lvlJc w:val="left"/>
      <w:pPr>
        <w:ind w:left="5040" w:hanging="360"/>
      </w:pPr>
      <w:rPr>
        <w:rFonts w:ascii="Symbol" w:hAnsi="Symbol" w:hint="default"/>
      </w:rPr>
    </w:lvl>
    <w:lvl w:ilvl="7" w:tplc="671E7FC4" w:tentative="1">
      <w:start w:val="1"/>
      <w:numFmt w:val="bullet"/>
      <w:lvlText w:val="o"/>
      <w:lvlJc w:val="left"/>
      <w:pPr>
        <w:ind w:left="5760" w:hanging="360"/>
      </w:pPr>
      <w:rPr>
        <w:rFonts w:ascii="Courier New" w:hAnsi="Courier New" w:cs="Courier New" w:hint="default"/>
      </w:rPr>
    </w:lvl>
    <w:lvl w:ilvl="8" w:tplc="2586DADE" w:tentative="1">
      <w:start w:val="1"/>
      <w:numFmt w:val="bullet"/>
      <w:lvlText w:val=""/>
      <w:lvlJc w:val="left"/>
      <w:pPr>
        <w:ind w:left="6480" w:hanging="360"/>
      </w:pPr>
      <w:rPr>
        <w:rFonts w:ascii="Wingdings" w:hAnsi="Wingdings" w:hint="default"/>
      </w:rPr>
    </w:lvl>
  </w:abstractNum>
  <w:abstractNum w:abstractNumId="35" w15:restartNumberingAfterBreak="0">
    <w:nsid w:val="4FD84907"/>
    <w:multiLevelType w:val="hybridMultilevel"/>
    <w:tmpl w:val="F2C89966"/>
    <w:lvl w:ilvl="0" w:tplc="94D4F842">
      <w:start w:val="1"/>
      <w:numFmt w:val="bullet"/>
      <w:lvlText w:val=""/>
      <w:lvlJc w:val="left"/>
      <w:pPr>
        <w:ind w:left="1440" w:hanging="360"/>
      </w:pPr>
      <w:rPr>
        <w:rFonts w:ascii="Wingdings" w:hAnsi="Wingdings" w:hint="default"/>
      </w:rPr>
    </w:lvl>
    <w:lvl w:ilvl="1" w:tplc="980A4EBC" w:tentative="1">
      <w:start w:val="1"/>
      <w:numFmt w:val="bullet"/>
      <w:lvlText w:val="o"/>
      <w:lvlJc w:val="left"/>
      <w:pPr>
        <w:ind w:left="2160" w:hanging="360"/>
      </w:pPr>
      <w:rPr>
        <w:rFonts w:ascii="Courier New" w:hAnsi="Courier New" w:cs="Courier New" w:hint="default"/>
      </w:rPr>
    </w:lvl>
    <w:lvl w:ilvl="2" w:tplc="DC28883C" w:tentative="1">
      <w:start w:val="1"/>
      <w:numFmt w:val="bullet"/>
      <w:lvlText w:val=""/>
      <w:lvlJc w:val="left"/>
      <w:pPr>
        <w:ind w:left="2880" w:hanging="360"/>
      </w:pPr>
      <w:rPr>
        <w:rFonts w:ascii="Wingdings" w:hAnsi="Wingdings" w:hint="default"/>
      </w:rPr>
    </w:lvl>
    <w:lvl w:ilvl="3" w:tplc="11043A48" w:tentative="1">
      <w:start w:val="1"/>
      <w:numFmt w:val="bullet"/>
      <w:lvlText w:val=""/>
      <w:lvlJc w:val="left"/>
      <w:pPr>
        <w:ind w:left="3600" w:hanging="360"/>
      </w:pPr>
      <w:rPr>
        <w:rFonts w:ascii="Symbol" w:hAnsi="Symbol" w:hint="default"/>
      </w:rPr>
    </w:lvl>
    <w:lvl w:ilvl="4" w:tplc="3EA2480A" w:tentative="1">
      <w:start w:val="1"/>
      <w:numFmt w:val="bullet"/>
      <w:lvlText w:val="o"/>
      <w:lvlJc w:val="left"/>
      <w:pPr>
        <w:ind w:left="4320" w:hanging="360"/>
      </w:pPr>
      <w:rPr>
        <w:rFonts w:ascii="Courier New" w:hAnsi="Courier New" w:cs="Courier New" w:hint="default"/>
      </w:rPr>
    </w:lvl>
    <w:lvl w:ilvl="5" w:tplc="23302DCC" w:tentative="1">
      <w:start w:val="1"/>
      <w:numFmt w:val="bullet"/>
      <w:lvlText w:val=""/>
      <w:lvlJc w:val="left"/>
      <w:pPr>
        <w:ind w:left="5040" w:hanging="360"/>
      </w:pPr>
      <w:rPr>
        <w:rFonts w:ascii="Wingdings" w:hAnsi="Wingdings" w:hint="default"/>
      </w:rPr>
    </w:lvl>
    <w:lvl w:ilvl="6" w:tplc="41862C38" w:tentative="1">
      <w:start w:val="1"/>
      <w:numFmt w:val="bullet"/>
      <w:lvlText w:val=""/>
      <w:lvlJc w:val="left"/>
      <w:pPr>
        <w:ind w:left="5760" w:hanging="360"/>
      </w:pPr>
      <w:rPr>
        <w:rFonts w:ascii="Symbol" w:hAnsi="Symbol" w:hint="default"/>
      </w:rPr>
    </w:lvl>
    <w:lvl w:ilvl="7" w:tplc="B1CEA73C" w:tentative="1">
      <w:start w:val="1"/>
      <w:numFmt w:val="bullet"/>
      <w:lvlText w:val="o"/>
      <w:lvlJc w:val="left"/>
      <w:pPr>
        <w:ind w:left="6480" w:hanging="360"/>
      </w:pPr>
      <w:rPr>
        <w:rFonts w:ascii="Courier New" w:hAnsi="Courier New" w:cs="Courier New" w:hint="default"/>
      </w:rPr>
    </w:lvl>
    <w:lvl w:ilvl="8" w:tplc="47DE9626" w:tentative="1">
      <w:start w:val="1"/>
      <w:numFmt w:val="bullet"/>
      <w:lvlText w:val=""/>
      <w:lvlJc w:val="left"/>
      <w:pPr>
        <w:ind w:left="7200" w:hanging="360"/>
      </w:pPr>
      <w:rPr>
        <w:rFonts w:ascii="Wingdings" w:hAnsi="Wingdings" w:hint="default"/>
      </w:rPr>
    </w:lvl>
  </w:abstractNum>
  <w:abstractNum w:abstractNumId="36" w15:restartNumberingAfterBreak="0">
    <w:nsid w:val="53290D46"/>
    <w:multiLevelType w:val="hybridMultilevel"/>
    <w:tmpl w:val="358476AC"/>
    <w:lvl w:ilvl="0" w:tplc="3D6EF188">
      <w:start w:val="1"/>
      <w:numFmt w:val="decimal"/>
      <w:lvlText w:val="%1."/>
      <w:lvlJc w:val="left"/>
      <w:pPr>
        <w:ind w:left="720" w:hanging="720"/>
      </w:pPr>
      <w:rPr>
        <w:rFonts w:hint="default"/>
      </w:rPr>
    </w:lvl>
    <w:lvl w:ilvl="1" w:tplc="90A8EA2A" w:tentative="1">
      <w:start w:val="1"/>
      <w:numFmt w:val="lowerLetter"/>
      <w:lvlText w:val="%2."/>
      <w:lvlJc w:val="left"/>
      <w:pPr>
        <w:ind w:left="1080" w:hanging="360"/>
      </w:pPr>
    </w:lvl>
    <w:lvl w:ilvl="2" w:tplc="FA0E7054" w:tentative="1">
      <w:start w:val="1"/>
      <w:numFmt w:val="lowerRoman"/>
      <w:lvlText w:val="%3."/>
      <w:lvlJc w:val="right"/>
      <w:pPr>
        <w:ind w:left="1800" w:hanging="180"/>
      </w:pPr>
    </w:lvl>
    <w:lvl w:ilvl="3" w:tplc="E8E076AC" w:tentative="1">
      <w:start w:val="1"/>
      <w:numFmt w:val="decimal"/>
      <w:lvlText w:val="%4."/>
      <w:lvlJc w:val="left"/>
      <w:pPr>
        <w:ind w:left="2520" w:hanging="360"/>
      </w:pPr>
    </w:lvl>
    <w:lvl w:ilvl="4" w:tplc="34AC09FE" w:tentative="1">
      <w:start w:val="1"/>
      <w:numFmt w:val="lowerLetter"/>
      <w:lvlText w:val="%5."/>
      <w:lvlJc w:val="left"/>
      <w:pPr>
        <w:ind w:left="3240" w:hanging="360"/>
      </w:pPr>
    </w:lvl>
    <w:lvl w:ilvl="5" w:tplc="C352D99E" w:tentative="1">
      <w:start w:val="1"/>
      <w:numFmt w:val="lowerRoman"/>
      <w:lvlText w:val="%6."/>
      <w:lvlJc w:val="right"/>
      <w:pPr>
        <w:ind w:left="3960" w:hanging="180"/>
      </w:pPr>
    </w:lvl>
    <w:lvl w:ilvl="6" w:tplc="0A8E4AD4" w:tentative="1">
      <w:start w:val="1"/>
      <w:numFmt w:val="decimal"/>
      <w:lvlText w:val="%7."/>
      <w:lvlJc w:val="left"/>
      <w:pPr>
        <w:ind w:left="4680" w:hanging="360"/>
      </w:pPr>
    </w:lvl>
    <w:lvl w:ilvl="7" w:tplc="048A6DB4" w:tentative="1">
      <w:start w:val="1"/>
      <w:numFmt w:val="lowerLetter"/>
      <w:lvlText w:val="%8."/>
      <w:lvlJc w:val="left"/>
      <w:pPr>
        <w:ind w:left="5400" w:hanging="360"/>
      </w:pPr>
    </w:lvl>
    <w:lvl w:ilvl="8" w:tplc="0C3227A4" w:tentative="1">
      <w:start w:val="1"/>
      <w:numFmt w:val="lowerRoman"/>
      <w:lvlText w:val="%9."/>
      <w:lvlJc w:val="right"/>
      <w:pPr>
        <w:ind w:left="6120" w:hanging="180"/>
      </w:pPr>
    </w:lvl>
  </w:abstractNum>
  <w:abstractNum w:abstractNumId="37" w15:restartNumberingAfterBreak="0">
    <w:nsid w:val="55195ABD"/>
    <w:multiLevelType w:val="multilevel"/>
    <w:tmpl w:val="8166A6FE"/>
    <w:lvl w:ilvl="0">
      <w:start w:val="1"/>
      <w:numFmt w:val="bullet"/>
      <w:lvlText w:val=""/>
      <w:lvlJc w:val="left"/>
      <w:pPr>
        <w:tabs>
          <w:tab w:val="num" w:pos="680"/>
        </w:tabs>
        <w:ind w:left="680" w:hanging="680"/>
      </w:pPr>
      <w:rPr>
        <w:rFonts w:ascii="Symbol" w:hAnsi="Symbol"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67B85044"/>
    <w:multiLevelType w:val="multilevel"/>
    <w:tmpl w:val="ECECCC34"/>
    <w:numStyleLink w:val="ONETFP"/>
  </w:abstractNum>
  <w:abstractNum w:abstractNumId="40"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3"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E26525"/>
    <w:multiLevelType w:val="hybridMultilevel"/>
    <w:tmpl w:val="E4F88628"/>
    <w:lvl w:ilvl="0" w:tplc="42948C0E">
      <w:start w:val="2"/>
      <w:numFmt w:val="bullet"/>
      <w:lvlText w:val="•"/>
      <w:lvlJc w:val="left"/>
      <w:pPr>
        <w:ind w:left="1080" w:hanging="720"/>
      </w:pPr>
      <w:rPr>
        <w:rFonts w:ascii="Calibri" w:eastAsiaTheme="minorHAnsi" w:hAnsi="Calibri" w:cs="Calibri" w:hint="default"/>
      </w:rPr>
    </w:lvl>
    <w:lvl w:ilvl="1" w:tplc="9294D3B6" w:tentative="1">
      <w:start w:val="1"/>
      <w:numFmt w:val="bullet"/>
      <w:lvlText w:val="o"/>
      <w:lvlJc w:val="left"/>
      <w:pPr>
        <w:ind w:left="1440" w:hanging="360"/>
      </w:pPr>
      <w:rPr>
        <w:rFonts w:ascii="Courier New" w:hAnsi="Courier New" w:cs="Courier New" w:hint="default"/>
      </w:rPr>
    </w:lvl>
    <w:lvl w:ilvl="2" w:tplc="A9721B68" w:tentative="1">
      <w:start w:val="1"/>
      <w:numFmt w:val="bullet"/>
      <w:lvlText w:val=""/>
      <w:lvlJc w:val="left"/>
      <w:pPr>
        <w:ind w:left="2160" w:hanging="360"/>
      </w:pPr>
      <w:rPr>
        <w:rFonts w:ascii="Wingdings" w:hAnsi="Wingdings" w:hint="default"/>
      </w:rPr>
    </w:lvl>
    <w:lvl w:ilvl="3" w:tplc="DE9821A6" w:tentative="1">
      <w:start w:val="1"/>
      <w:numFmt w:val="bullet"/>
      <w:lvlText w:val=""/>
      <w:lvlJc w:val="left"/>
      <w:pPr>
        <w:ind w:left="2880" w:hanging="360"/>
      </w:pPr>
      <w:rPr>
        <w:rFonts w:ascii="Symbol" w:hAnsi="Symbol" w:hint="default"/>
      </w:rPr>
    </w:lvl>
    <w:lvl w:ilvl="4" w:tplc="2BEC869C" w:tentative="1">
      <w:start w:val="1"/>
      <w:numFmt w:val="bullet"/>
      <w:lvlText w:val="o"/>
      <w:lvlJc w:val="left"/>
      <w:pPr>
        <w:ind w:left="3600" w:hanging="360"/>
      </w:pPr>
      <w:rPr>
        <w:rFonts w:ascii="Courier New" w:hAnsi="Courier New" w:cs="Courier New" w:hint="default"/>
      </w:rPr>
    </w:lvl>
    <w:lvl w:ilvl="5" w:tplc="95B4A288" w:tentative="1">
      <w:start w:val="1"/>
      <w:numFmt w:val="bullet"/>
      <w:lvlText w:val=""/>
      <w:lvlJc w:val="left"/>
      <w:pPr>
        <w:ind w:left="4320" w:hanging="360"/>
      </w:pPr>
      <w:rPr>
        <w:rFonts w:ascii="Wingdings" w:hAnsi="Wingdings" w:hint="default"/>
      </w:rPr>
    </w:lvl>
    <w:lvl w:ilvl="6" w:tplc="DF58CFE0" w:tentative="1">
      <w:start w:val="1"/>
      <w:numFmt w:val="bullet"/>
      <w:lvlText w:val=""/>
      <w:lvlJc w:val="left"/>
      <w:pPr>
        <w:ind w:left="5040" w:hanging="360"/>
      </w:pPr>
      <w:rPr>
        <w:rFonts w:ascii="Symbol" w:hAnsi="Symbol" w:hint="default"/>
      </w:rPr>
    </w:lvl>
    <w:lvl w:ilvl="7" w:tplc="700043DE" w:tentative="1">
      <w:start w:val="1"/>
      <w:numFmt w:val="bullet"/>
      <w:lvlText w:val="o"/>
      <w:lvlJc w:val="left"/>
      <w:pPr>
        <w:ind w:left="5760" w:hanging="360"/>
      </w:pPr>
      <w:rPr>
        <w:rFonts w:ascii="Courier New" w:hAnsi="Courier New" w:cs="Courier New" w:hint="default"/>
      </w:rPr>
    </w:lvl>
    <w:lvl w:ilvl="8" w:tplc="136A41F6" w:tentative="1">
      <w:start w:val="1"/>
      <w:numFmt w:val="bullet"/>
      <w:lvlText w:val=""/>
      <w:lvlJc w:val="left"/>
      <w:pPr>
        <w:ind w:left="6480" w:hanging="360"/>
      </w:pPr>
      <w:rPr>
        <w:rFonts w:ascii="Wingdings" w:hAnsi="Wingdings" w:hint="default"/>
      </w:rPr>
    </w:lvl>
  </w:abstractNum>
  <w:num w:numId="1" w16cid:durableId="964585799">
    <w:abstractNumId w:val="21"/>
  </w:num>
  <w:num w:numId="2" w16cid:durableId="1452896490">
    <w:abstractNumId w:val="32"/>
  </w:num>
  <w:num w:numId="3" w16cid:durableId="483854461">
    <w:abstractNumId w:val="40"/>
  </w:num>
  <w:num w:numId="4" w16cid:durableId="655764669">
    <w:abstractNumId w:val="41"/>
  </w:num>
  <w:num w:numId="5" w16cid:durableId="923684507">
    <w:abstractNumId w:val="23"/>
  </w:num>
  <w:num w:numId="6" w16cid:durableId="415707058">
    <w:abstractNumId w:val="10"/>
  </w:num>
  <w:num w:numId="7" w16cid:durableId="1685129795">
    <w:abstractNumId w:val="16"/>
  </w:num>
  <w:num w:numId="8" w16cid:durableId="1523199743">
    <w:abstractNumId w:val="34"/>
  </w:num>
  <w:num w:numId="9" w16cid:durableId="1410036351">
    <w:abstractNumId w:val="15"/>
  </w:num>
  <w:num w:numId="10" w16cid:durableId="1134642767">
    <w:abstractNumId w:val="1"/>
  </w:num>
  <w:num w:numId="11" w16cid:durableId="1372028915">
    <w:abstractNumId w:val="9"/>
  </w:num>
  <w:num w:numId="12" w16cid:durableId="1846748825">
    <w:abstractNumId w:val="2"/>
  </w:num>
  <w:num w:numId="13" w16cid:durableId="423380671">
    <w:abstractNumId w:val="36"/>
  </w:num>
  <w:num w:numId="14" w16cid:durableId="257253242">
    <w:abstractNumId w:val="3"/>
  </w:num>
  <w:num w:numId="15" w16cid:durableId="1844776046">
    <w:abstractNumId w:val="43"/>
  </w:num>
  <w:num w:numId="16" w16cid:durableId="1586259471">
    <w:abstractNumId w:val="22"/>
  </w:num>
  <w:num w:numId="17" w16cid:durableId="1511918845">
    <w:abstractNumId w:val="20"/>
  </w:num>
  <w:num w:numId="18" w16cid:durableId="1276207750">
    <w:abstractNumId w:val="7"/>
  </w:num>
  <w:num w:numId="19" w16cid:durableId="1682463964">
    <w:abstractNumId w:val="19"/>
  </w:num>
  <w:num w:numId="20" w16cid:durableId="335157742">
    <w:abstractNumId w:val="13"/>
  </w:num>
  <w:num w:numId="21" w16cid:durableId="1073891120">
    <w:abstractNumId w:val="39"/>
  </w:num>
  <w:num w:numId="22" w16cid:durableId="775294029">
    <w:abstractNumId w:val="27"/>
  </w:num>
  <w:num w:numId="23" w16cid:durableId="971592142">
    <w:abstractNumId w:val="26"/>
  </w:num>
  <w:num w:numId="24" w16cid:durableId="364255019">
    <w:abstractNumId w:val="29"/>
  </w:num>
  <w:num w:numId="25" w16cid:durableId="255604298">
    <w:abstractNumId w:val="31"/>
  </w:num>
  <w:num w:numId="26" w16cid:durableId="1125126682">
    <w:abstractNumId w:val="24"/>
  </w:num>
  <w:num w:numId="27" w16cid:durableId="541406608">
    <w:abstractNumId w:val="6"/>
  </w:num>
  <w:num w:numId="28" w16cid:durableId="1278214295">
    <w:abstractNumId w:val="7"/>
  </w:num>
  <w:num w:numId="29" w16cid:durableId="501237264">
    <w:abstractNumId w:val="7"/>
  </w:num>
  <w:num w:numId="30" w16cid:durableId="1154687463">
    <w:abstractNumId w:val="7"/>
  </w:num>
  <w:num w:numId="31" w16cid:durableId="1302926752">
    <w:abstractNumId w:val="7"/>
  </w:num>
  <w:num w:numId="32" w16cid:durableId="1833794928">
    <w:abstractNumId w:val="5"/>
  </w:num>
  <w:num w:numId="33" w16cid:durableId="564029130">
    <w:abstractNumId w:val="4"/>
  </w:num>
  <w:num w:numId="34" w16cid:durableId="1561092795">
    <w:abstractNumId w:val="17"/>
  </w:num>
  <w:num w:numId="35" w16cid:durableId="218249078">
    <w:abstractNumId w:val="38"/>
  </w:num>
  <w:num w:numId="36" w16cid:durableId="1580940007">
    <w:abstractNumId w:val="44"/>
  </w:num>
  <w:num w:numId="37" w16cid:durableId="1737389119">
    <w:abstractNumId w:val="0"/>
  </w:num>
  <w:num w:numId="38" w16cid:durableId="1747608313">
    <w:abstractNumId w:val="30"/>
  </w:num>
  <w:num w:numId="39" w16cid:durableId="1067261429">
    <w:abstractNumId w:val="12"/>
  </w:num>
  <w:num w:numId="40" w16cid:durableId="1860312372">
    <w:abstractNumId w:val="8"/>
  </w:num>
  <w:num w:numId="41" w16cid:durableId="724335307">
    <w:abstractNumId w:val="33"/>
  </w:num>
  <w:num w:numId="42" w16cid:durableId="409620122">
    <w:abstractNumId w:val="42"/>
  </w:num>
  <w:num w:numId="43" w16cid:durableId="834690030">
    <w:abstractNumId w:val="7"/>
  </w:num>
  <w:num w:numId="44" w16cid:durableId="1296057007">
    <w:abstractNumId w:val="18"/>
  </w:num>
  <w:num w:numId="45" w16cid:durableId="414473877">
    <w:abstractNumId w:val="11"/>
  </w:num>
  <w:num w:numId="46" w16cid:durableId="2004114733">
    <w:abstractNumId w:val="14"/>
  </w:num>
  <w:num w:numId="47" w16cid:durableId="1739547978">
    <w:abstractNumId w:val="35"/>
  </w:num>
  <w:num w:numId="48" w16cid:durableId="1795366170">
    <w:abstractNumId w:val="37"/>
  </w:num>
  <w:num w:numId="49" w16cid:durableId="1651906804">
    <w:abstractNumId w:val="28"/>
  </w:num>
  <w:num w:numId="50" w16cid:durableId="20746963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31:42"/>
    <w:docVar w:name="InternalQPulse_CurrentUserName" w:val="Zujovic, Lyndsey"/>
    <w:docVar w:name="InternalQPulse_DatabaseAlias" w:val="Live"/>
    <w:docVar w:name="InternalQPulse_DocActiveDate" w:val="05/10/2021"/>
    <w:docVar w:name="InternalQPulse_DocAuthor" w:val="Zujovic, Lyndsey"/>
    <w:docVar w:name="InternalQPulse_DocChangeDetails" w:val="Witnessing updated to include the use of 3 identifiers for all steps.  TFP Unified Embryo Transfer consent document reference added"/>
    <w:docVar w:name="InternalQPulse_DocNumber" w:val="TFP1-SOP-EMB-0018"/>
    <w:docVar w:name="InternalQPulse_DocOwner" w:val="Zujovic, Lyndsey"/>
    <w:docVar w:name="InternalQPulse_DocReviewDate" w:val="05/10/2022"/>
    <w:docVar w:name="InternalQPulse_DocRevisionNumber" w:val="5"/>
    <w:docVar w:name="InternalQPulse_DocStatus" w:val="Active"/>
    <w:docVar w:name="InternalQPulse_DocTitle" w:val="TFP Embryo Transfer"/>
    <w:docVar w:name="InternalQPulse_DocType" w:val="UK\TFP1 TFP UK\SOP\Embryology"/>
    <w:docVar w:name="InternalQPulse_LanguageID" w:val="0"/>
    <w:docVar w:name="QPulse_CurrentDateTime" w:val="15/03/2023 09:31:42"/>
    <w:docVar w:name="QPulse_CurrentUserName" w:val="Zujovic, Lyndsey"/>
    <w:docVar w:name="QPulse_DatabaseAlias" w:val="Live"/>
    <w:docVar w:name="QPulse_DocActiveDate" w:val="05/10/2021"/>
    <w:docVar w:name="QPulse_DocAuthor" w:val="Zujovic, Lyndsey"/>
    <w:docVar w:name="QPulse_DocChangeDetails" w:val="Witnessing updated to include the use of 3 identifiers for all steps.  TFP Unified Embryo Transfer consent document reference added"/>
    <w:docVar w:name="QPulse_DocLastReviewDate" w:val="&lt;QPulse_DocLastReviewDate&gt;"/>
    <w:docVar w:name="QPulse_DocLastReviewDetails" w:val="&lt;QPulse_DocLastReviewDetails&gt;"/>
    <w:docVar w:name="QPulse_DocLastReviewOwner" w:val="&lt;QPulse_DocLastReviewOwner&gt;"/>
    <w:docVar w:name="QPulse_DocNumber" w:val="TFP1-SOP-EMB-0018"/>
    <w:docVar w:name="QPulse_DocOwner" w:val="Zujovic, Lyndsey"/>
    <w:docVar w:name="QPulse_DocReviewDate" w:val="05/10/2022"/>
    <w:docVar w:name="QPulse_DocRevisionNumber" w:val="5"/>
    <w:docVar w:name="QPulse_DocStatus" w:val="Active"/>
    <w:docVar w:name="QPulse_DocTitle" w:val="TFP Embryo Transfer"/>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cb365d47-c654-4e63-b2dc-f4c393c94a02"/>
  </w:docVars>
  <w:rsids>
    <w:rsidRoot w:val="00B272FC"/>
    <w:rsid w:val="000231C3"/>
    <w:rsid w:val="00075D3C"/>
    <w:rsid w:val="000A2D43"/>
    <w:rsid w:val="000A39DB"/>
    <w:rsid w:val="000B5E3E"/>
    <w:rsid w:val="0010222C"/>
    <w:rsid w:val="001A437B"/>
    <w:rsid w:val="001B5682"/>
    <w:rsid w:val="001F56AF"/>
    <w:rsid w:val="00200D5B"/>
    <w:rsid w:val="00242DF5"/>
    <w:rsid w:val="00254DEB"/>
    <w:rsid w:val="0026157D"/>
    <w:rsid w:val="00263D55"/>
    <w:rsid w:val="00264FE4"/>
    <w:rsid w:val="00275D44"/>
    <w:rsid w:val="00287B19"/>
    <w:rsid w:val="0029513E"/>
    <w:rsid w:val="002B5203"/>
    <w:rsid w:val="002D19A7"/>
    <w:rsid w:val="002E0A5C"/>
    <w:rsid w:val="002E587C"/>
    <w:rsid w:val="002E5A8F"/>
    <w:rsid w:val="002E7B20"/>
    <w:rsid w:val="00342335"/>
    <w:rsid w:val="00362131"/>
    <w:rsid w:val="003A6B14"/>
    <w:rsid w:val="003E62B2"/>
    <w:rsid w:val="004001BB"/>
    <w:rsid w:val="00402C93"/>
    <w:rsid w:val="004164B7"/>
    <w:rsid w:val="00442861"/>
    <w:rsid w:val="0046679A"/>
    <w:rsid w:val="004915C5"/>
    <w:rsid w:val="004E7F1C"/>
    <w:rsid w:val="004F2952"/>
    <w:rsid w:val="00504413"/>
    <w:rsid w:val="00513F46"/>
    <w:rsid w:val="005233EE"/>
    <w:rsid w:val="005E2119"/>
    <w:rsid w:val="00613F9E"/>
    <w:rsid w:val="00651611"/>
    <w:rsid w:val="00656C1A"/>
    <w:rsid w:val="00674C40"/>
    <w:rsid w:val="0069614C"/>
    <w:rsid w:val="006A14BC"/>
    <w:rsid w:val="006C35F0"/>
    <w:rsid w:val="006D5FDB"/>
    <w:rsid w:val="006E529D"/>
    <w:rsid w:val="00717671"/>
    <w:rsid w:val="0073237A"/>
    <w:rsid w:val="00790C09"/>
    <w:rsid w:val="007B5658"/>
    <w:rsid w:val="007D01E9"/>
    <w:rsid w:val="007D3A63"/>
    <w:rsid w:val="008010F1"/>
    <w:rsid w:val="00805255"/>
    <w:rsid w:val="0083631A"/>
    <w:rsid w:val="00855011"/>
    <w:rsid w:val="00876C93"/>
    <w:rsid w:val="0088329E"/>
    <w:rsid w:val="008A120F"/>
    <w:rsid w:val="008A77FD"/>
    <w:rsid w:val="008C0017"/>
    <w:rsid w:val="008C70AB"/>
    <w:rsid w:val="008D01E7"/>
    <w:rsid w:val="008E4A8A"/>
    <w:rsid w:val="008F3A64"/>
    <w:rsid w:val="008F3AAA"/>
    <w:rsid w:val="00930500"/>
    <w:rsid w:val="00971CDB"/>
    <w:rsid w:val="009A4E6B"/>
    <w:rsid w:val="009C06A0"/>
    <w:rsid w:val="009D500E"/>
    <w:rsid w:val="009E25EB"/>
    <w:rsid w:val="009E2F3A"/>
    <w:rsid w:val="009E41DC"/>
    <w:rsid w:val="00A02B5B"/>
    <w:rsid w:val="00A70237"/>
    <w:rsid w:val="00A814ED"/>
    <w:rsid w:val="00A862AC"/>
    <w:rsid w:val="00A91FF4"/>
    <w:rsid w:val="00AA7A98"/>
    <w:rsid w:val="00AE62CC"/>
    <w:rsid w:val="00AF18B4"/>
    <w:rsid w:val="00B272FC"/>
    <w:rsid w:val="00B276F0"/>
    <w:rsid w:val="00B35460"/>
    <w:rsid w:val="00B40B8A"/>
    <w:rsid w:val="00B4427D"/>
    <w:rsid w:val="00B63A11"/>
    <w:rsid w:val="00B70A4D"/>
    <w:rsid w:val="00B72106"/>
    <w:rsid w:val="00BB191A"/>
    <w:rsid w:val="00C0015A"/>
    <w:rsid w:val="00C00531"/>
    <w:rsid w:val="00C04D19"/>
    <w:rsid w:val="00C305C6"/>
    <w:rsid w:val="00C30960"/>
    <w:rsid w:val="00C409C4"/>
    <w:rsid w:val="00C41FD4"/>
    <w:rsid w:val="00C5261E"/>
    <w:rsid w:val="00C7023E"/>
    <w:rsid w:val="00C85817"/>
    <w:rsid w:val="00D5000B"/>
    <w:rsid w:val="00D55E41"/>
    <w:rsid w:val="00D72B41"/>
    <w:rsid w:val="00D91B07"/>
    <w:rsid w:val="00DA3629"/>
    <w:rsid w:val="00E21FC4"/>
    <w:rsid w:val="00E40A66"/>
    <w:rsid w:val="00E67847"/>
    <w:rsid w:val="00EA0583"/>
    <w:rsid w:val="00EA761F"/>
    <w:rsid w:val="00EC718B"/>
    <w:rsid w:val="00ED4B96"/>
    <w:rsid w:val="00EE3D5E"/>
    <w:rsid w:val="00EF3CCD"/>
    <w:rsid w:val="00F159F7"/>
    <w:rsid w:val="00F30D95"/>
    <w:rsid w:val="00F66B1B"/>
    <w:rsid w:val="00F80522"/>
    <w:rsid w:val="00F9479B"/>
    <w:rsid w:val="00FA338A"/>
    <w:rsid w:val="00FA5927"/>
    <w:rsid w:val="00FA7188"/>
    <w:rsid w:val="00FD2E56"/>
    <w:rsid w:val="00FD4B5F"/>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D11B620"/>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10</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dcterms:created xsi:type="dcterms:W3CDTF">2023-03-15T09:40:00Z</dcterms:created>
  <dcterms:modified xsi:type="dcterms:W3CDTF">2023-03-15T09:40:00Z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