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0FAAB"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proofErr w:type="spellStart"/>
      <w:r w:rsidRPr="00F25E56">
        <w:rPr>
          <w:rFonts w:ascii="Open Sans" w:eastAsia="Times New Roman" w:hAnsi="Open Sans" w:cs="Open Sans"/>
          <w:b/>
          <w:bCs/>
          <w:color w:val="111111"/>
          <w:kern w:val="36"/>
          <w:sz w:val="48"/>
          <w:szCs w:val="48"/>
          <w:lang w:eastAsia="en-IN"/>
        </w:rPr>
        <w:t>ntroduction</w:t>
      </w:r>
      <w:proofErr w:type="spellEnd"/>
    </w:p>
    <w:p w14:paraId="70CD1912" w14:textId="77777777" w:rsidR="00F25E56" w:rsidRPr="00F25E56" w:rsidRDefault="00F25E56" w:rsidP="00F25E56">
      <w:pPr>
        <w:shd w:val="clear" w:color="auto" w:fill="FFFFFF"/>
        <w:spacing w:after="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r w:rsidRPr="00F25E56">
        <w:rPr>
          <w:rFonts w:ascii="Open Sans" w:eastAsia="Times New Roman" w:hAnsi="Open Sans" w:cs="Open Sans"/>
          <w:color w:val="111111"/>
          <w:sz w:val="27"/>
          <w:szCs w:val="27"/>
          <w:lang w:eastAsia="en-IN"/>
        </w:rPr>
        <w:br/>
        <w:t>What have datasets in domains like, fraud detection in banking, real-time bidding in marketing or intrusion detection in networks, in common?</w:t>
      </w:r>
    </w:p>
    <w:p w14:paraId="0747C9E1"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Data used in these areas often have less than 1% of rare, but “interesting” events (</w:t>
      </w:r>
      <w:proofErr w:type="gramStart"/>
      <w:r w:rsidRPr="00F25E56">
        <w:rPr>
          <w:rFonts w:ascii="Open Sans" w:eastAsia="Times New Roman" w:hAnsi="Open Sans" w:cs="Open Sans"/>
          <w:color w:val="111111"/>
          <w:sz w:val="27"/>
          <w:szCs w:val="27"/>
          <w:lang w:eastAsia="en-IN"/>
        </w:rPr>
        <w:t>e.g.</w:t>
      </w:r>
      <w:proofErr w:type="gramEnd"/>
      <w:r w:rsidRPr="00F25E56">
        <w:rPr>
          <w:rFonts w:ascii="Open Sans" w:eastAsia="Times New Roman" w:hAnsi="Open Sans" w:cs="Open Sans"/>
          <w:color w:val="111111"/>
          <w:sz w:val="27"/>
          <w:szCs w:val="27"/>
          <w:lang w:eastAsia="en-IN"/>
        </w:rPr>
        <w:t xml:space="preserve"> fraudsters using credit cards, user clicking advertisement or corrupted server scanning its network). However, most machine learning algorithms do not work very well with imbalanced datasets. The following seven techniques can help you, to train a classifier to detect the abnormal class.</w:t>
      </w:r>
    </w:p>
    <w:p w14:paraId="6818820B" w14:textId="0F5154F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noProof/>
          <w:color w:val="111111"/>
          <w:sz w:val="27"/>
          <w:szCs w:val="27"/>
          <w:lang w:eastAsia="en-IN"/>
        </w:rPr>
        <w:drawing>
          <wp:inline distT="0" distB="0" distL="0" distR="0" wp14:anchorId="0B38B1F4" wp14:editId="66596A56">
            <wp:extent cx="5731510" cy="1580515"/>
            <wp:effectExtent l="0" t="0" r="2540" b="635"/>
            <wp:docPr id="4" name="Picture 4" descr="Imbalanced dat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balanced data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80515"/>
                    </a:xfrm>
                    <a:prstGeom prst="rect">
                      <a:avLst/>
                    </a:prstGeom>
                    <a:noFill/>
                    <a:ln>
                      <a:noFill/>
                    </a:ln>
                  </pic:spPr>
                </pic:pic>
              </a:graphicData>
            </a:graphic>
          </wp:inline>
        </w:drawing>
      </w:r>
    </w:p>
    <w:p w14:paraId="0F41E0E0"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6D5CB508"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1. Use the right evaluation metrics</w:t>
      </w:r>
    </w:p>
    <w:p w14:paraId="1899F4EF"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65564692"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xml:space="preserve">Applying inappropriate evaluation metrics for model generated using imbalanced data can be dangerous. Imagine our training data is the one illustrated in graph above. If accuracy is used to measure the goodness of a model, a model which classifies all testing samples into </w:t>
      </w:r>
      <w:r w:rsidRPr="00F25E56">
        <w:rPr>
          <w:rFonts w:ascii="Open Sans" w:eastAsia="Times New Roman" w:hAnsi="Open Sans" w:cs="Open Sans"/>
          <w:color w:val="111111"/>
          <w:sz w:val="27"/>
          <w:szCs w:val="27"/>
          <w:lang w:eastAsia="en-IN"/>
        </w:rPr>
        <w:lastRenderedPageBreak/>
        <w:t xml:space="preserve">“0” will have an excellent accuracy (99.8%), but obviously, this model </w:t>
      </w:r>
      <w:proofErr w:type="gramStart"/>
      <w:r w:rsidRPr="00F25E56">
        <w:rPr>
          <w:rFonts w:ascii="Open Sans" w:eastAsia="Times New Roman" w:hAnsi="Open Sans" w:cs="Open Sans"/>
          <w:color w:val="111111"/>
          <w:sz w:val="27"/>
          <w:szCs w:val="27"/>
          <w:lang w:eastAsia="en-IN"/>
        </w:rPr>
        <w:t>won’t</w:t>
      </w:r>
      <w:proofErr w:type="gramEnd"/>
      <w:r w:rsidRPr="00F25E56">
        <w:rPr>
          <w:rFonts w:ascii="Open Sans" w:eastAsia="Times New Roman" w:hAnsi="Open Sans" w:cs="Open Sans"/>
          <w:color w:val="111111"/>
          <w:sz w:val="27"/>
          <w:szCs w:val="27"/>
          <w:lang w:eastAsia="en-IN"/>
        </w:rPr>
        <w:t xml:space="preserve"> provide any valuable information for us.</w:t>
      </w:r>
    </w:p>
    <w:p w14:paraId="39DE2F66"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In this case, other alternative evaluation metrics can be applied such as:</w:t>
      </w:r>
    </w:p>
    <w:p w14:paraId="1BCD2629" w14:textId="77777777" w:rsidR="00F25E56" w:rsidRPr="00F25E56" w:rsidRDefault="00F25E56" w:rsidP="00F25E56">
      <w:pPr>
        <w:numPr>
          <w:ilvl w:val="0"/>
          <w:numId w:val="1"/>
        </w:numPr>
        <w:shd w:val="clear" w:color="auto" w:fill="FFFFFF"/>
        <w:spacing w:after="0" w:line="540" w:lineRule="atLeast"/>
        <w:ind w:left="990"/>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Precision/Specificity: how many selected instances are relevant.</w:t>
      </w:r>
    </w:p>
    <w:p w14:paraId="283DBF06" w14:textId="77777777" w:rsidR="00F25E56" w:rsidRPr="00F25E56" w:rsidRDefault="00F25E56" w:rsidP="00F25E56">
      <w:pPr>
        <w:numPr>
          <w:ilvl w:val="0"/>
          <w:numId w:val="1"/>
        </w:numPr>
        <w:shd w:val="clear" w:color="auto" w:fill="FFFFFF"/>
        <w:spacing w:after="0" w:line="540" w:lineRule="atLeast"/>
        <w:ind w:left="990"/>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Recall/Sensitivity: how many relevant instances are selected.</w:t>
      </w:r>
    </w:p>
    <w:p w14:paraId="63D611A2" w14:textId="77777777" w:rsidR="00F25E56" w:rsidRPr="00F25E56" w:rsidRDefault="00F25E56" w:rsidP="00F25E56">
      <w:pPr>
        <w:numPr>
          <w:ilvl w:val="0"/>
          <w:numId w:val="1"/>
        </w:numPr>
        <w:shd w:val="clear" w:color="auto" w:fill="FFFFFF"/>
        <w:spacing w:after="0" w:line="540" w:lineRule="atLeast"/>
        <w:ind w:left="990"/>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F1 score: harmonic mean of precision and recall.</w:t>
      </w:r>
    </w:p>
    <w:p w14:paraId="266F667E" w14:textId="77777777" w:rsidR="00F25E56" w:rsidRPr="00F25E56" w:rsidRDefault="00F25E56" w:rsidP="00F25E56">
      <w:pPr>
        <w:numPr>
          <w:ilvl w:val="0"/>
          <w:numId w:val="1"/>
        </w:numPr>
        <w:shd w:val="clear" w:color="auto" w:fill="FFFFFF"/>
        <w:spacing w:after="0" w:line="540" w:lineRule="atLeast"/>
        <w:ind w:left="990"/>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MCC: correlation coefficient between the observed and predicted binary classifications.</w:t>
      </w:r>
    </w:p>
    <w:p w14:paraId="1ABBC62B" w14:textId="77777777" w:rsidR="00F25E56" w:rsidRPr="00F25E56" w:rsidRDefault="00F25E56" w:rsidP="00F25E56">
      <w:pPr>
        <w:numPr>
          <w:ilvl w:val="0"/>
          <w:numId w:val="1"/>
        </w:numPr>
        <w:shd w:val="clear" w:color="auto" w:fill="FFFFFF"/>
        <w:spacing w:after="0" w:line="540" w:lineRule="atLeast"/>
        <w:ind w:left="990"/>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AUC: relation between true-positive rate and false positive rate.</w:t>
      </w:r>
    </w:p>
    <w:p w14:paraId="30AE23A8"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239ABB2D"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2. Resample the training set</w:t>
      </w:r>
    </w:p>
    <w:p w14:paraId="020B6A58" w14:textId="77777777" w:rsidR="00F25E56" w:rsidRPr="00F25E56" w:rsidRDefault="00F25E56" w:rsidP="00F25E56">
      <w:pPr>
        <w:shd w:val="clear" w:color="auto" w:fill="FFFFFF"/>
        <w:spacing w:after="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r w:rsidRPr="00F25E56">
        <w:rPr>
          <w:rFonts w:ascii="Open Sans" w:eastAsia="Times New Roman" w:hAnsi="Open Sans" w:cs="Open Sans"/>
          <w:color w:val="111111"/>
          <w:sz w:val="27"/>
          <w:szCs w:val="27"/>
          <w:lang w:eastAsia="en-IN"/>
        </w:rPr>
        <w:br/>
        <w:t>Apart from using different evaluation criteria, one can also work on getting different dataset. Two approaches to make a balanced dataset out of an imbalanced one are under-sampling and over-sampling.</w:t>
      </w:r>
    </w:p>
    <w:p w14:paraId="0AFB5FE7"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689AE1A8" w14:textId="77777777" w:rsidR="00F25E56" w:rsidRPr="00F25E56" w:rsidRDefault="00F25E56" w:rsidP="00F25E56">
      <w:pPr>
        <w:shd w:val="clear" w:color="auto" w:fill="FFFFFF"/>
        <w:spacing w:after="0" w:line="300" w:lineRule="atLeast"/>
        <w:outlineLvl w:val="1"/>
        <w:rPr>
          <w:rFonts w:ascii="Open Sans" w:eastAsia="Times New Roman" w:hAnsi="Open Sans" w:cs="Open Sans"/>
          <w:b/>
          <w:bCs/>
          <w:color w:val="111111"/>
          <w:sz w:val="30"/>
          <w:szCs w:val="30"/>
          <w:lang w:eastAsia="en-IN"/>
        </w:rPr>
      </w:pPr>
      <w:r w:rsidRPr="00F25E56">
        <w:rPr>
          <w:rFonts w:ascii="Open Sans" w:eastAsia="Times New Roman" w:hAnsi="Open Sans" w:cs="Open Sans"/>
          <w:b/>
          <w:bCs/>
          <w:color w:val="111111"/>
          <w:sz w:val="30"/>
          <w:szCs w:val="30"/>
          <w:lang w:eastAsia="en-IN"/>
        </w:rPr>
        <w:t>2.1. Under-sampling</w:t>
      </w:r>
    </w:p>
    <w:p w14:paraId="18CFD878"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78B0341B"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Under-sampling balances the dataset by reducing the size of the abundant class. This method is used when quantity of data is sufficient. By keeping all samples in the rare class and randomly selecting an equal number of samples in the abundant class, a balanced new dataset can be retrieved for further modelling.</w:t>
      </w:r>
    </w:p>
    <w:p w14:paraId="1ACBD8B6"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lastRenderedPageBreak/>
        <w:t> </w:t>
      </w:r>
    </w:p>
    <w:p w14:paraId="19457CFC" w14:textId="77777777" w:rsidR="00F25E56" w:rsidRPr="00F25E56" w:rsidRDefault="00F25E56" w:rsidP="00F25E56">
      <w:pPr>
        <w:shd w:val="clear" w:color="auto" w:fill="FFFFFF"/>
        <w:spacing w:after="0" w:line="300" w:lineRule="atLeast"/>
        <w:outlineLvl w:val="1"/>
        <w:rPr>
          <w:rFonts w:ascii="Open Sans" w:eastAsia="Times New Roman" w:hAnsi="Open Sans" w:cs="Open Sans"/>
          <w:b/>
          <w:bCs/>
          <w:color w:val="111111"/>
          <w:sz w:val="30"/>
          <w:szCs w:val="30"/>
          <w:lang w:eastAsia="en-IN"/>
        </w:rPr>
      </w:pPr>
      <w:r w:rsidRPr="00F25E56">
        <w:rPr>
          <w:rFonts w:ascii="Open Sans" w:eastAsia="Times New Roman" w:hAnsi="Open Sans" w:cs="Open Sans"/>
          <w:b/>
          <w:bCs/>
          <w:color w:val="111111"/>
          <w:sz w:val="30"/>
          <w:szCs w:val="30"/>
          <w:lang w:eastAsia="en-IN"/>
        </w:rPr>
        <w:t>2.2. Over-sampling</w:t>
      </w:r>
    </w:p>
    <w:p w14:paraId="19D8923C"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246ED49A"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On the contrary, oversampling is used when the quantity of data is insufficient. It tries to balance dataset by increasing the size of rare samples. Rather than getting rid of abundant samples, new rare samples are generated by using e.g. repetition, bootstrapping or SMOTE (Synthetic Minority Over-Sampling Technique) [1].</w:t>
      </w:r>
    </w:p>
    <w:p w14:paraId="4ADED264"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Note that there is no absolute advantage of one resampling method over another. Application of these two methods depends on the use case it applies to and the dataset itself. A combination of over- and under-sampling is often successful as well.</w:t>
      </w:r>
    </w:p>
    <w:p w14:paraId="613A13E1"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0C197882"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3. Use K-fold Cross-Validation in the Right Way</w:t>
      </w:r>
    </w:p>
    <w:p w14:paraId="4830B791"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0FFF1331"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It is noteworthy that cross-validation should be applied properly while using over-sampling method to address imbalance problems.</w:t>
      </w:r>
    </w:p>
    <w:p w14:paraId="478FE64A"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xml:space="preserve">Keep in mind that over-sampling takes observed rare samples and applies bootstrapping to generate new random data based on a distribution function. If cross-validation is applied after over-sampling, basically what we are doing is overfitting our model to a specific artificial bootstrapping result. That is why cross-validation should </w:t>
      </w:r>
      <w:r w:rsidRPr="00F25E56">
        <w:rPr>
          <w:rFonts w:ascii="Open Sans" w:eastAsia="Times New Roman" w:hAnsi="Open Sans" w:cs="Open Sans"/>
          <w:color w:val="111111"/>
          <w:sz w:val="27"/>
          <w:szCs w:val="27"/>
          <w:lang w:eastAsia="en-IN"/>
        </w:rPr>
        <w:lastRenderedPageBreak/>
        <w:t xml:space="preserve">always be done before over-sampling the data, just as how feature selection should be implemented. Only by resampling the data repeatedly, randomness can be introduced into the dataset to make sure that there </w:t>
      </w:r>
      <w:proofErr w:type="gramStart"/>
      <w:r w:rsidRPr="00F25E56">
        <w:rPr>
          <w:rFonts w:ascii="Open Sans" w:eastAsia="Times New Roman" w:hAnsi="Open Sans" w:cs="Open Sans"/>
          <w:color w:val="111111"/>
          <w:sz w:val="27"/>
          <w:szCs w:val="27"/>
          <w:lang w:eastAsia="en-IN"/>
        </w:rPr>
        <w:t>won’t</w:t>
      </w:r>
      <w:proofErr w:type="gramEnd"/>
      <w:r w:rsidRPr="00F25E56">
        <w:rPr>
          <w:rFonts w:ascii="Open Sans" w:eastAsia="Times New Roman" w:hAnsi="Open Sans" w:cs="Open Sans"/>
          <w:color w:val="111111"/>
          <w:sz w:val="27"/>
          <w:szCs w:val="27"/>
          <w:lang w:eastAsia="en-IN"/>
        </w:rPr>
        <w:t xml:space="preserve"> be an overfitting problem.</w:t>
      </w:r>
    </w:p>
    <w:p w14:paraId="76827427"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05AF031E"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4. Ensemble Different Resampled Datasets</w:t>
      </w:r>
    </w:p>
    <w:p w14:paraId="26174E9F"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672FF07E"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The easiest way to successfully generalize a model is by using more data. The problem is that out-of-the-box classifiers like logistic regression or random forest tend to generalize by discarding the rare class. One easy best practice is building n models that use all the samples of the rare class and n-differing samples of the abundant class. Given that you want to ensemble 10 models, you would keep e.g. the 1.000 cases of the rare class and randomly sample 10.000 cases of the abundant class. Then you just split the 10.000 cases in 10 chunks and train 10 different models.</w:t>
      </w:r>
    </w:p>
    <w:p w14:paraId="3529FD99" w14:textId="2613745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noProof/>
          <w:color w:val="111111"/>
          <w:sz w:val="27"/>
          <w:szCs w:val="27"/>
          <w:lang w:eastAsia="en-IN"/>
        </w:rPr>
        <w:lastRenderedPageBreak/>
        <w:drawing>
          <wp:inline distT="0" distB="0" distL="0" distR="0" wp14:anchorId="190F82E2" wp14:editId="7BA5E372">
            <wp:extent cx="5731510" cy="2792095"/>
            <wp:effectExtent l="0" t="0" r="0" b="8255"/>
            <wp:docPr id="3" name="Picture 3" descr="Imbalanced dat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balanced data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p>
    <w:p w14:paraId="26F298AC"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This approach is simple and perfectly horizontally scalable if you have a lot of data, since you can just train and run your models on different cluster nodes. Ensemble models also tend to generalize better, which makes this approach easy to handle.</w:t>
      </w:r>
    </w:p>
    <w:p w14:paraId="43D7B9E7"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4603AE55"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5. Resample with Different Ratios</w:t>
      </w:r>
    </w:p>
    <w:p w14:paraId="1643BD6F" w14:textId="77777777" w:rsidR="00F25E56" w:rsidRPr="00F25E56" w:rsidRDefault="00F25E56" w:rsidP="00F25E56">
      <w:pPr>
        <w:shd w:val="clear" w:color="auto" w:fill="FFFFFF"/>
        <w:spacing w:after="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r w:rsidRPr="00F25E56">
        <w:rPr>
          <w:rFonts w:ascii="Open Sans" w:eastAsia="Times New Roman" w:hAnsi="Open Sans" w:cs="Open Sans"/>
          <w:color w:val="111111"/>
          <w:sz w:val="27"/>
          <w:szCs w:val="27"/>
          <w:lang w:eastAsia="en-IN"/>
        </w:rPr>
        <w:br/>
        <w:t xml:space="preserve">The previous approach can be fine-tuned by playing with the ratio between the rare and the abundant class. The best </w:t>
      </w:r>
      <w:proofErr w:type="gramStart"/>
      <w:r w:rsidRPr="00F25E56">
        <w:rPr>
          <w:rFonts w:ascii="Open Sans" w:eastAsia="Times New Roman" w:hAnsi="Open Sans" w:cs="Open Sans"/>
          <w:color w:val="111111"/>
          <w:sz w:val="27"/>
          <w:szCs w:val="27"/>
          <w:lang w:eastAsia="en-IN"/>
        </w:rPr>
        <w:t>ratio  heavily</w:t>
      </w:r>
      <w:proofErr w:type="gramEnd"/>
      <w:r w:rsidRPr="00F25E56">
        <w:rPr>
          <w:rFonts w:ascii="Open Sans" w:eastAsia="Times New Roman" w:hAnsi="Open Sans" w:cs="Open Sans"/>
          <w:color w:val="111111"/>
          <w:sz w:val="27"/>
          <w:szCs w:val="27"/>
          <w:lang w:eastAsia="en-IN"/>
        </w:rPr>
        <w:t xml:space="preserve"> depends on the data and the models that are used. But instead of training all models with the same ratio in the ensemble, it is worth trying to ensemble different ratios.  So if 10 models are trained, it might make sense to have a model that has a ratio of 1:1 (</w:t>
      </w:r>
      <w:proofErr w:type="spellStart"/>
      <w:proofErr w:type="gramStart"/>
      <w:r w:rsidRPr="00F25E56">
        <w:rPr>
          <w:rFonts w:ascii="Open Sans" w:eastAsia="Times New Roman" w:hAnsi="Open Sans" w:cs="Open Sans"/>
          <w:color w:val="111111"/>
          <w:sz w:val="27"/>
          <w:szCs w:val="27"/>
          <w:lang w:eastAsia="en-IN"/>
        </w:rPr>
        <w:t>rare:abundant</w:t>
      </w:r>
      <w:proofErr w:type="spellEnd"/>
      <w:proofErr w:type="gramEnd"/>
      <w:r w:rsidRPr="00F25E56">
        <w:rPr>
          <w:rFonts w:ascii="Open Sans" w:eastAsia="Times New Roman" w:hAnsi="Open Sans" w:cs="Open Sans"/>
          <w:color w:val="111111"/>
          <w:sz w:val="27"/>
          <w:szCs w:val="27"/>
          <w:lang w:eastAsia="en-IN"/>
        </w:rPr>
        <w:t>) and another one with 1:3, or even 2:1. Depending on the model used this can influence the weight that one class gets.</w:t>
      </w:r>
    </w:p>
    <w:p w14:paraId="3FC71AE6" w14:textId="5F27D235"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noProof/>
          <w:color w:val="111111"/>
          <w:sz w:val="27"/>
          <w:szCs w:val="27"/>
          <w:lang w:eastAsia="en-IN"/>
        </w:rPr>
        <w:lastRenderedPageBreak/>
        <w:drawing>
          <wp:inline distT="0" distB="0" distL="0" distR="0" wp14:anchorId="031CD625" wp14:editId="7738F54F">
            <wp:extent cx="4876800" cy="6537960"/>
            <wp:effectExtent l="0" t="0" r="0" b="0"/>
            <wp:docPr id="2" name="Picture 2" descr="Imbalanced dat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balanced data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6537960"/>
                    </a:xfrm>
                    <a:prstGeom prst="rect">
                      <a:avLst/>
                    </a:prstGeom>
                    <a:noFill/>
                    <a:ln>
                      <a:noFill/>
                    </a:ln>
                  </pic:spPr>
                </pic:pic>
              </a:graphicData>
            </a:graphic>
          </wp:inline>
        </w:drawing>
      </w:r>
    </w:p>
    <w:p w14:paraId="545FBFA5"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784811D4"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6. Cluster the abundant class</w:t>
      </w:r>
    </w:p>
    <w:p w14:paraId="7FE0D9A3" w14:textId="77777777" w:rsidR="00F25E56" w:rsidRPr="00F25E56" w:rsidRDefault="00F25E56" w:rsidP="00F25E56">
      <w:pPr>
        <w:shd w:val="clear" w:color="auto" w:fill="FFFFFF"/>
        <w:spacing w:after="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r w:rsidRPr="00F25E56">
        <w:rPr>
          <w:rFonts w:ascii="Open Sans" w:eastAsia="Times New Roman" w:hAnsi="Open Sans" w:cs="Open Sans"/>
          <w:color w:val="111111"/>
          <w:sz w:val="27"/>
          <w:szCs w:val="27"/>
          <w:lang w:eastAsia="en-IN"/>
        </w:rPr>
        <w:br/>
        <w:t xml:space="preserve">An elegant approach was proposed by Sergey on Quora [2]. Instead of relying on random samples to cover the variety of the training samples, </w:t>
      </w:r>
      <w:r w:rsidRPr="00F25E56">
        <w:rPr>
          <w:rFonts w:ascii="Open Sans" w:eastAsia="Times New Roman" w:hAnsi="Open Sans" w:cs="Open Sans"/>
          <w:color w:val="111111"/>
          <w:sz w:val="27"/>
          <w:szCs w:val="27"/>
          <w:lang w:eastAsia="en-IN"/>
        </w:rPr>
        <w:lastRenderedPageBreak/>
        <w:t>he suggests clustering the abundant class in r groups, with r being the number of cases in r. For each group, only the medoid (centre of cluster) is kept. The model is then trained with the rare class and the medoids only.</w:t>
      </w:r>
    </w:p>
    <w:p w14:paraId="700A4A82"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55D946A6"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7. Design Your Models</w:t>
      </w:r>
    </w:p>
    <w:p w14:paraId="0B783E07" w14:textId="77777777" w:rsidR="00F25E56" w:rsidRPr="00F25E56" w:rsidRDefault="00F25E56" w:rsidP="00F25E56">
      <w:pPr>
        <w:shd w:val="clear" w:color="auto" w:fill="FFFFFF"/>
        <w:spacing w:after="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r w:rsidRPr="00F25E56">
        <w:rPr>
          <w:rFonts w:ascii="Open Sans" w:eastAsia="Times New Roman" w:hAnsi="Open Sans" w:cs="Open Sans"/>
          <w:color w:val="111111"/>
          <w:sz w:val="27"/>
          <w:szCs w:val="27"/>
          <w:lang w:eastAsia="en-IN"/>
        </w:rPr>
        <w:br/>
        <w:t xml:space="preserve">All the previous methods focus on the data and keep the models as a fixed component. But in fact, there is no need to resample the data if the model is suited for imbalanced data. The famous </w:t>
      </w:r>
      <w:proofErr w:type="spellStart"/>
      <w:r w:rsidRPr="00F25E56">
        <w:rPr>
          <w:rFonts w:ascii="Open Sans" w:eastAsia="Times New Roman" w:hAnsi="Open Sans" w:cs="Open Sans"/>
          <w:color w:val="111111"/>
          <w:sz w:val="27"/>
          <w:szCs w:val="27"/>
          <w:lang w:eastAsia="en-IN"/>
        </w:rPr>
        <w:t>XGBoost</w:t>
      </w:r>
      <w:proofErr w:type="spellEnd"/>
      <w:r w:rsidRPr="00F25E56">
        <w:rPr>
          <w:rFonts w:ascii="Open Sans" w:eastAsia="Times New Roman" w:hAnsi="Open Sans" w:cs="Open Sans"/>
          <w:color w:val="111111"/>
          <w:sz w:val="27"/>
          <w:szCs w:val="27"/>
          <w:lang w:eastAsia="en-IN"/>
        </w:rPr>
        <w:t xml:space="preserve"> is already a good starting point if the classes are not skewed too much, because it internally takes care that the bags it trains on are not imbalanced. But then again, the data is resampled, it is just happening secretly.</w:t>
      </w:r>
    </w:p>
    <w:p w14:paraId="1EF03F5A"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By designing a cost function that is penalizing wrong classification of the rare class more than wrong classifications of the abundant class, it is possible to design many models that naturally generalize in favour of the rare class. For example, tweaking an SVM to penalize wrong classifications of the rare class by the same ratio that this class is underrepresented.</w:t>
      </w:r>
    </w:p>
    <w:p w14:paraId="01BB2B01" w14:textId="3E09C5D6"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noProof/>
          <w:color w:val="111111"/>
          <w:sz w:val="27"/>
          <w:szCs w:val="27"/>
          <w:lang w:eastAsia="en-IN"/>
        </w:rPr>
        <w:lastRenderedPageBreak/>
        <w:drawing>
          <wp:inline distT="0" distB="0" distL="0" distR="0" wp14:anchorId="04500C35" wp14:editId="7A021C6F">
            <wp:extent cx="5731510" cy="3239135"/>
            <wp:effectExtent l="0" t="0" r="2540" b="0"/>
            <wp:docPr id="1" name="Picture 1" descr="Imbalanced dat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balanced data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046D6789"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74299FA7" w14:textId="77777777" w:rsidR="00F25E56" w:rsidRPr="00F25E56" w:rsidRDefault="00F25E56" w:rsidP="00F25E56">
      <w:pPr>
        <w:shd w:val="clear" w:color="auto" w:fill="FFFFFF"/>
        <w:spacing w:after="0" w:line="240" w:lineRule="auto"/>
        <w:jc w:val="center"/>
        <w:outlineLvl w:val="0"/>
        <w:rPr>
          <w:rFonts w:ascii="Open Sans" w:eastAsia="Times New Roman" w:hAnsi="Open Sans" w:cs="Open Sans"/>
          <w:b/>
          <w:bCs/>
          <w:color w:val="111111"/>
          <w:kern w:val="36"/>
          <w:sz w:val="48"/>
          <w:szCs w:val="48"/>
          <w:lang w:eastAsia="en-IN"/>
        </w:rPr>
      </w:pPr>
      <w:r w:rsidRPr="00F25E56">
        <w:rPr>
          <w:rFonts w:ascii="Open Sans" w:eastAsia="Times New Roman" w:hAnsi="Open Sans" w:cs="Open Sans"/>
          <w:b/>
          <w:bCs/>
          <w:color w:val="111111"/>
          <w:kern w:val="36"/>
          <w:sz w:val="48"/>
          <w:szCs w:val="48"/>
          <w:lang w:eastAsia="en-IN"/>
        </w:rPr>
        <w:t>Final Remarks</w:t>
      </w:r>
    </w:p>
    <w:p w14:paraId="7BDEB2EE" w14:textId="77777777" w:rsidR="00F25E56" w:rsidRP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 </w:t>
      </w:r>
    </w:p>
    <w:p w14:paraId="29834D52" w14:textId="2B27AFA2" w:rsidR="00F25E56" w:rsidRDefault="00F25E56" w:rsidP="00F25E56">
      <w:pPr>
        <w:shd w:val="clear" w:color="auto" w:fill="FFFFFF"/>
        <w:spacing w:after="180" w:line="540" w:lineRule="atLeast"/>
        <w:rPr>
          <w:rFonts w:ascii="Open Sans" w:eastAsia="Times New Roman" w:hAnsi="Open Sans" w:cs="Open Sans"/>
          <w:color w:val="111111"/>
          <w:sz w:val="27"/>
          <w:szCs w:val="27"/>
          <w:lang w:eastAsia="en-IN"/>
        </w:rPr>
      </w:pPr>
      <w:r w:rsidRPr="00F25E56">
        <w:rPr>
          <w:rFonts w:ascii="Open Sans" w:eastAsia="Times New Roman" w:hAnsi="Open Sans" w:cs="Open Sans"/>
          <w:color w:val="111111"/>
          <w:sz w:val="27"/>
          <w:szCs w:val="27"/>
          <w:lang w:eastAsia="en-IN"/>
        </w:rPr>
        <w:t>This is not an exclusive list of techniques, but rather a starting point to handle imbalanced data. There is no best approach or model suited for all problems and it is strongly recommended to try different techniques and models to evaluate what works best. Try to be creative and combine different approaches. It is also important, to be aware that in many domains (</w:t>
      </w:r>
      <w:proofErr w:type="gramStart"/>
      <w:r w:rsidRPr="00F25E56">
        <w:rPr>
          <w:rFonts w:ascii="Open Sans" w:eastAsia="Times New Roman" w:hAnsi="Open Sans" w:cs="Open Sans"/>
          <w:color w:val="111111"/>
          <w:sz w:val="27"/>
          <w:szCs w:val="27"/>
          <w:lang w:eastAsia="en-IN"/>
        </w:rPr>
        <w:t>e.g.</w:t>
      </w:r>
      <w:proofErr w:type="gramEnd"/>
      <w:r w:rsidRPr="00F25E56">
        <w:rPr>
          <w:rFonts w:ascii="Open Sans" w:eastAsia="Times New Roman" w:hAnsi="Open Sans" w:cs="Open Sans"/>
          <w:color w:val="111111"/>
          <w:sz w:val="27"/>
          <w:szCs w:val="27"/>
          <w:lang w:eastAsia="en-IN"/>
        </w:rPr>
        <w:t xml:space="preserve"> fraud detection, real-time-bidding), where imbalanced classes occur, the “market-rules” are constantly changing. So, check if past data might have become obsolete.</w:t>
      </w:r>
    </w:p>
    <w:p w14:paraId="2C89A419" w14:textId="37691DE6" w:rsidR="007902A1" w:rsidRDefault="007902A1" w:rsidP="00F25E56">
      <w:pPr>
        <w:shd w:val="clear" w:color="auto" w:fill="FFFFFF"/>
        <w:spacing w:after="180" w:line="540" w:lineRule="atLeast"/>
        <w:rPr>
          <w:rFonts w:ascii="Open Sans" w:eastAsia="Times New Roman" w:hAnsi="Open Sans" w:cs="Open Sans"/>
          <w:color w:val="111111"/>
          <w:sz w:val="27"/>
          <w:szCs w:val="27"/>
          <w:lang w:eastAsia="en-IN"/>
        </w:rPr>
      </w:pPr>
    </w:p>
    <w:p w14:paraId="56ACD556" w14:textId="35D83D33" w:rsidR="007902A1" w:rsidRPr="00F25E56" w:rsidRDefault="007902A1" w:rsidP="00F25E56">
      <w:pPr>
        <w:shd w:val="clear" w:color="auto" w:fill="FFFFFF"/>
        <w:spacing w:after="180" w:line="540" w:lineRule="atLeast"/>
        <w:rPr>
          <w:rFonts w:ascii="Open Sans" w:eastAsia="Times New Roman" w:hAnsi="Open Sans" w:cs="Open Sans"/>
          <w:color w:val="111111"/>
          <w:sz w:val="27"/>
          <w:szCs w:val="27"/>
          <w:lang w:eastAsia="en-IN"/>
        </w:rPr>
      </w:pPr>
      <w:r>
        <w:rPr>
          <w:rFonts w:ascii="Open Sans" w:hAnsi="Open Sans" w:cs="Open Sans"/>
          <w:noProof/>
          <w:color w:val="111111"/>
          <w:sz w:val="27"/>
          <w:szCs w:val="27"/>
        </w:rPr>
        <w:lastRenderedPageBreak/>
        <w:drawing>
          <wp:inline distT="0" distB="0" distL="0" distR="0" wp14:anchorId="531D3432" wp14:editId="0C488C88">
            <wp:extent cx="5731510" cy="31610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p>
    <w:p w14:paraId="6ABFC3CA" w14:textId="77777777" w:rsidR="003D24EA" w:rsidRDefault="003D24EA"/>
    <w:sectPr w:rsidR="003D2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A740F"/>
    <w:multiLevelType w:val="multilevel"/>
    <w:tmpl w:val="774E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72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56"/>
    <w:rsid w:val="001D18C9"/>
    <w:rsid w:val="003D24EA"/>
    <w:rsid w:val="0078176B"/>
    <w:rsid w:val="007902A1"/>
    <w:rsid w:val="00F25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DDAB"/>
  <w15:chartTrackingRefBased/>
  <w15:docId w15:val="{B61FC9CF-8265-46DD-BF00-395DBF92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5E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25E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5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25E5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25E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46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TotalTime>
  <Pages>9</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Gopal</dc:creator>
  <cp:keywords/>
  <dc:description/>
  <cp:lastModifiedBy>Venu Gopal</cp:lastModifiedBy>
  <cp:revision>1</cp:revision>
  <dcterms:created xsi:type="dcterms:W3CDTF">2023-01-25T04:48:00Z</dcterms:created>
  <dcterms:modified xsi:type="dcterms:W3CDTF">2023-01-25T14:32:00Z</dcterms:modified>
</cp:coreProperties>
</file>