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(1.84% to 2.41%)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(3.9% to 4.71%)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(3.55% to 4.36%)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(8.41% to 9.59%)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(4.87% to 5.83%)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(13.36% to 14.82%)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(5.9% to 6.97%)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(18.95% to 20.67%)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(6.91% to 8.11%)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(25.14% to 27.13%)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2023-11-30T07:53:42Z</dcterms:modified>
  <cp:category/>
</cp:coreProperties>
</file>