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CAS dsitribution of the study population according Outcome and Missing Data in ACR in 3b-4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07"/>
        <w:gridCol w:w="1915"/>
        <w:gridCol w:w="4024"/>
        <w:gridCol w:w="3009"/>
        <w:gridCol w:w="4109"/>
        <w:gridCol w:w="3266"/>
        <w:gridCol w:w="3094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Missing Data in KFRE's predicted risks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11,540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7,699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1,170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2,671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completos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4,775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perdidos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6,765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de EsSalud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 (91.9%)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Otras Redes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10,560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7,038 (66.6%)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1,127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2,395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4,696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5,864 (55.5%)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de EsSalud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Tarapoto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(33.3%)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Amazonas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Huancavelica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Sabogal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(95.5%)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Cajamarca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(100.0%)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Tumbes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(100.0%)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Madre De Dios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(84.4%)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(91.9%)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(92.3%)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Ucayali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(89.4%)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Huaraz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(76.0%)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Apurimac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(98.3%)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Huanuco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(92.9%)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(89.5%)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Moquegua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(98.9%)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(98.9%)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Moyobamba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(99.2%)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(98.4%)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Ayacucho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(99.3%)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(97.3%)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Arequipa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(98.7%)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(99.4%)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Loreto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(97.9%)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(92.3%)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Libertad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(91.2%)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(97.0%)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Lambayeque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(98.7%)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Almenara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(91.9%)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KAELIN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Rebagliati: JB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5,368 (46.5%)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3,233 (60.2%)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 (15.7%)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1,292 (24.1%)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3,483 (64.9%)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1,885 (35.1%)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2024-04-07T21:48:28Z</dcterms:modified>
  <cp:category/>
</cp:coreProperties>
</file>