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S8. Cumulative incidence of kidney failure and death without kidney failure in patients with CKD stages 3a-3b-4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34"/>
        <w:gridCol w:w="1034"/>
        <w:gridCol w:w="2172"/>
        <w:gridCol w:w="1157"/>
        <w:gridCol w:w="2416"/>
      </w:tblGrid>
      <w:tr>
        <w:trPr>
          <w:trHeight w:val="617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without kidney failure</w:t>
            </w:r>
          </w:p>
        </w:tc>
      </w:tr>
      <w:tr>
        <w:trPr>
          <w:trHeight w:val="577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(1.62% to 2.21%)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(4.32% to 5.24%)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(3.05% to 3.86%)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9.48%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(8.83% to 10.12%)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(4.01% to 4.93%)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14.38%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(13.59% to 15.16%)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(4.82% to 5.84%)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(19.04% to 20.87%)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(5.51% to 6.61%)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25.64%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(24.59% to 26.67%)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2024-04-01T15:32:58Z</dcterms:modified>
  <cp:category/>
</cp:coreProperties>
</file>