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S8. Cumulative incidence of kidney failure and death without kidney failure in patients with CKD stages 3a-3b-4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34"/>
        <w:gridCol w:w="1034"/>
        <w:gridCol w:w="2172"/>
        <w:gridCol w:w="1157"/>
        <w:gridCol w:w="2416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without kidney failure</w:t>
            </w:r>
          </w:p>
        </w:tc>
      </w:tr>
      <w:tr>
        <w:trPr>
          <w:trHeight w:val="577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(1.28% to 1.56%)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(2.99% to 3.4%)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(2.41% to 2.78%)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(6.76% to 7.36%)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(3.24% to 3.67%)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(10.85% to 11.6%)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(3.85% to 4.32%)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(14.98% to 15.85%)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(4.24% to 4.74%)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(19.14% to 20.14%)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2024-04-01T15:32:48Z</dcterms:modified>
  <cp:category/>
</cp:coreProperties>
</file>