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(0.96 to 1.11)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0.08% (-0.11% to 0.27%)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(-0.28 to -0.07)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(-0.33 to -0.19)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(1 to 1.12)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0.23% (-0.03% to 0.49%)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(-0.25 to -0.08)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(-0.33 to -0.23)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2024-04-04T20:57:06Z</dcterms:modified>
  <cp:category/>
</cp:coreProperties>
</file>