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(0.94 to 1.08)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0.02% (-0.17% to 0.21%)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(-0.11 to 0.1)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(-0.24 to -0.06)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(0.96 to 1.07)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0.05% (-0.21% to 0.3%)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(-0.09 to 0.06)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(-0.21 to -0.1)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2024-04-08T06:08:27Z</dcterms:modified>
  <cp:category/>
</cp:coreProperties>
</file>