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6"/>
        <w:gridCol w:w="2909"/>
        <w:gridCol w:w="3110"/>
      </w:tblGrid>
      <w:tr>
        <w:trPr>
          <w:trHeight w:val="5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C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2.45%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(1.04 to 1.19)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0.28% (0.09% to 0.47%)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 (-0.71 to -0.42)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(0.53 to 0.63)</w:t>
            </w:r>
          </w:p>
        </w:tc>
      </w:tr>
      <w:tr>
        <w:trPr>
          <w:trHeight w:val="58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(0.86 to 0.89)</w:t>
            </w:r>
          </w:p>
        </w:tc>
      </w:tr>
      <w:tr>
        <w:trPr>
          <w:trHeight w:val="624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4.14%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(1.09 to 1.22)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0.62% (0.37% to 0.88%)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 (-0.47 to -0.26)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(0.54 to 0.62)</w:t>
            </w:r>
          </w:p>
        </w:tc>
      </w:tr>
      <w:tr>
        <w:trPr>
          <w:trHeight w:val="58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(0.84 to 0.87)</w:t>
            </w:r>
          </w:p>
        </w:tc>
      </w:tr>
      <w:tr>
        <w:trPr>
          <w:trHeight w:val="624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2024-09-15T21:15:53Z</dcterms:modified>
  <cp:category/>
</cp:coreProperties>
</file>