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EsSalud's Healthcare Networks distribution of the study population according missing data and outcome in 3a-3b-4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1"/>
        <w:gridCol w:w="2121"/>
        <w:gridCol w:w="2626"/>
        <w:gridCol w:w="2433"/>
        <w:gridCol w:w="3545"/>
        <w:gridCol w:w="2344"/>
        <w:gridCol w:w="3674"/>
      </w:tblGrid>
      <w:tr>
        <w:trPr>
          <w:trHeight w:val="8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 data in all variables used for multiple imputation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(% row)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8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9,818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20,213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5,144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Metropolitan 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8,897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5,887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10,770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(19.7%)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14,326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12,809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(14.6%)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(11.1%)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Ancash: Anchas (except Huaraz)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(14.2%)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Ancash: Huaraz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(10.3%)</w:t>
            </w:r>
          </w:p>
        </w:tc>
      </w:tr>
      <w:tr>
        <w:trPr>
          <w:trHeight w:val="63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Apurímac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(11.7%)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Arequipa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(16.8%)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Ayacucho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(11.5%)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Cajamarca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(13.7%)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(15.6%)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Huancavelica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Huánuco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(17.7%)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(15.7%)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Libertad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(16.9%)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Lambayeque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3,477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3,369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3,010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(13.3%)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y Callao: Sabogal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(23.8%)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Lima: Almenara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3,795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3,037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(18.5%)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(15.2%)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Madre de Dios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Moquegua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(17.7%)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10,905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8,598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2,307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7,670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1,039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 (20.1%)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(10.4%)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(19.3%)</w:t>
            </w:r>
          </w:p>
        </w:tc>
      </w:tr>
      <w:tr>
        <w:trPr>
          <w:trHeight w:val="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Puno: Juliaca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(17.7%)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Puno: Puno (except Juliaca)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(15.7%)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Martín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(14.5%)</w:t>
            </w:r>
          </w:p>
        </w:tc>
      </w:tr>
      <w:tr>
        <w:trPr>
          <w:trHeight w:val="63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Martín: Moyobamba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(14.4%)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(14.5%)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(19.3%)</w:t>
            </w:r>
          </w:p>
        </w:tc>
      </w:tr>
      <w:tr>
        <w:trPr>
          <w:trHeight w:val="624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Ucayali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(91.1%)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2024-09-15T17:46:24Z</dcterms:modified>
  <cp:category/>
</cp:coreProperties>
</file>