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(1.01 to 1.16)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0.21% (0.02% to 0.4%)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 (-0.74 to -0.46)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(1.01 to 1.12)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0.28% (0.02% to 0.54%)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(-0.57 to -0.37)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2024-09-15T20:05:24Z</dcterms:modified>
  <cp:category/>
</cp:coreProperties>
</file>