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26"/>
        <w:gridCol w:w="2909"/>
        <w:gridCol w:w="3189"/>
      </w:tblGrid>
      <w:tr>
        <w:trPr>
          <w:trHeight w:val="5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D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2.69%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(0.95 to 1.09)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0.04% (-0.15% to 0.23%)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(-0.15 to 0.05)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(0.75 to 0.88)</w:t>
            </w:r>
          </w:p>
        </w:tc>
      </w:tr>
      <w:tr>
        <w:trPr>
          <w:trHeight w:val="58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(0.86 to 0.89)</w:t>
            </w:r>
          </w:p>
        </w:tc>
      </w:tr>
      <w:tr>
        <w:trPr>
          <w:trHeight w:val="624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0.03)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4.59%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 (0.98 to 1.1)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0.18% (-0.08% to 0.43%)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 (-0.09 to 0.06)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 (0.76 to 0.86)</w:t>
            </w:r>
          </w:p>
        </w:tc>
      </w:tr>
      <w:tr>
        <w:trPr>
          <w:trHeight w:val="58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(0.84 to 0.87)</w:t>
            </w:r>
          </w:p>
        </w:tc>
      </w:tr>
      <w:tr>
        <w:trPr>
          <w:trHeight w:val="624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0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2024-09-15T21:49:31Z</dcterms:modified>
  <cp:category/>
</cp:coreProperties>
</file>