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S11.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795"/>
        <w:gridCol w:w="2673"/>
        <w:gridCol w:w="2673"/>
        <w:gridCol w:w="2795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7.58%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1.52% (1.24% to 1.79%)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3.37% (2.95% to 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3.15% (2.5% to 3.79%)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6.86% (5.89% to 7.84%)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(1.42 to 1.79)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(0.95 to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(1.15 to 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(0.76 to 1.05)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 (-0.06 to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(-0.41 to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(-0.09 to 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(-0.45 to -0.07)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(0.61 to 0.97)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 (0.66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(0.61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(0.67 to 0.94)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 (0.812 to 0.893)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 (0.818 to 0.872)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(0.804 to 0.885)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0.828 (0.797 to 0.857)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(0.816 to 0.895)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 (0.82 to 0.875)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0.854 (0.812 to 0.896)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 (0.804 to 0.87)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2023-03-22T09:18:09Z</dcterms:modified>
  <cp:category/>
</cp:coreProperties>
</file>