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S8.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034"/>
        <w:gridCol w:w="2172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(0.49% to 0.86%)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(3.38% to 4.25%)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(1.24% to 1.79%)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(6.89% to 8.08%)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(1.9% to 2.57%)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(10.48% to 11.91%)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(2.5% to 3.26%)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(14.75% to 16.41%)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(2.95% to 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(19.48% to 21.42%)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2023-05-07T23:41:31Z</dcterms:modified>
  <cp:category/>
</cp:coreProperties>
</file>