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025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(29.0, 37.0)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Treated with 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(68%)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(49%)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(51%)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Height,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(1.50, 1.60)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Estradiol, 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(59, 132)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2024-04-13T14:12:32Z</dcterms:modified>
  <cp:category/>
</cp:coreProperties>
</file>