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Documento de Regras de Negócio</w:t>
      </w:r>
    </w:p>
    <w:p>
      <w:pPr>
        <w:pStyle w:val="BodyText"/>
        <w:bidi w:val="0"/>
        <w:jc w:val="start"/>
        <w:rPr/>
      </w:pPr>
      <w:r>
        <w:rPr/>
        <w:t>Este documento define as regras que governam o funcionamento do sistema e os processos internos.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 Regras Gerais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RN01</w:t>
      </w:r>
      <w:r>
        <w:rPr/>
        <w:t xml:space="preserve">: Todo </w:t>
      </w:r>
      <w:r>
        <w:rPr>
          <w:rStyle w:val="Strong"/>
        </w:rPr>
        <w:t>usuário</w:t>
      </w:r>
      <w:r>
        <w:rPr/>
        <w:t xml:space="preserve"> deve ser validado antes de acessar a plataforma (autenticação via </w:t>
      </w:r>
      <w:r>
        <w:rPr>
          <w:rStyle w:val="Strong"/>
        </w:rPr>
        <w:t>Google OAuth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RN02</w:t>
      </w:r>
      <w:r>
        <w:rPr/>
        <w:t xml:space="preserve">: O </w:t>
      </w:r>
      <w:r>
        <w:rPr>
          <w:rStyle w:val="Strong"/>
        </w:rPr>
        <w:t>Administrador do sistema</w:t>
      </w:r>
      <w:r>
        <w:rPr/>
        <w:t xml:space="preserve"> será responsável por aprovar ou recusar o cadastro dos usuários de acordo com as informações do </w:t>
      </w:r>
      <w:r>
        <w:rPr>
          <w:rStyle w:val="Strong"/>
        </w:rPr>
        <w:t>SIG@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RN03</w:t>
      </w:r>
      <w:r>
        <w:rPr/>
        <w:t xml:space="preserve">: O </w:t>
      </w:r>
      <w:r>
        <w:rPr>
          <w:rStyle w:val="Strong"/>
        </w:rPr>
        <w:t>usuário logado</w:t>
      </w:r>
      <w:r>
        <w:rPr/>
        <w:t xml:space="preserve"> poderá ser </w:t>
      </w:r>
      <w:r>
        <w:rPr>
          <w:rStyle w:val="Strong"/>
        </w:rPr>
        <w:t>aluno</w:t>
      </w:r>
      <w:r>
        <w:rPr/>
        <w:t xml:space="preserve">, </w:t>
      </w:r>
      <w:r>
        <w:rPr>
          <w:rStyle w:val="Strong"/>
        </w:rPr>
        <w:t>professor</w:t>
      </w:r>
      <w:r>
        <w:rPr/>
        <w:t xml:space="preserve"> ou </w:t>
      </w:r>
      <w:r>
        <w:rPr>
          <w:rStyle w:val="Strong"/>
        </w:rPr>
        <w:t>coordenador</w:t>
      </w:r>
      <w:r>
        <w:rPr/>
        <w:t xml:space="preserve"> e terá acesso às funcionalidades correspondentes ao seu papel.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Regras de Estágio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RN04</w:t>
      </w:r>
      <w:r>
        <w:rPr/>
        <w:t xml:space="preserve">: O </w:t>
      </w:r>
      <w:r>
        <w:rPr>
          <w:rStyle w:val="Strong"/>
        </w:rPr>
        <w:t>aluno</w:t>
      </w:r>
      <w:r>
        <w:rPr/>
        <w:t xml:space="preserve"> poderá </w:t>
      </w:r>
      <w:r>
        <w:rPr>
          <w:rStyle w:val="Strong"/>
        </w:rPr>
        <w:t>solicitar um orientador de estágio</w:t>
      </w:r>
      <w:r>
        <w:rPr/>
        <w:t xml:space="preserve"> somente após o preenchimento do formulário de cadastro de estágio.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RN05</w:t>
      </w:r>
      <w:r>
        <w:rPr/>
        <w:t xml:space="preserve">: O </w:t>
      </w:r>
      <w:r>
        <w:rPr>
          <w:rStyle w:val="Strong"/>
        </w:rPr>
        <w:t>coordenador de estágio</w:t>
      </w:r>
      <w:r>
        <w:rPr/>
        <w:t xml:space="preserve"> poderá </w:t>
      </w:r>
      <w:r>
        <w:rPr>
          <w:rStyle w:val="Strong"/>
        </w:rPr>
        <w:t>aprovar ou recusar a solicitação de estágio</w:t>
      </w:r>
      <w:r>
        <w:rPr/>
        <w:t xml:space="preserve"> do aluno.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RN06</w:t>
      </w:r>
      <w:r>
        <w:rPr/>
        <w:t xml:space="preserve">: O </w:t>
      </w:r>
      <w:r>
        <w:rPr>
          <w:rStyle w:val="Strong"/>
        </w:rPr>
        <w:t>orientador de estágio</w:t>
      </w:r>
      <w:r>
        <w:rPr/>
        <w:t xml:space="preserve"> será responsável por </w:t>
      </w:r>
      <w:r>
        <w:rPr>
          <w:rStyle w:val="Strong"/>
        </w:rPr>
        <w:t>avaliar o relatório final do estágio</w:t>
      </w:r>
      <w:r>
        <w:rPr/>
        <w:t xml:space="preserve"> do aluno.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 Regras de TCC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RN07</w:t>
      </w:r>
      <w:r>
        <w:rPr/>
        <w:t xml:space="preserve">: O </w:t>
      </w:r>
      <w:r>
        <w:rPr>
          <w:rStyle w:val="Strong"/>
        </w:rPr>
        <w:t>aluno</w:t>
      </w:r>
      <w:r>
        <w:rPr/>
        <w:t xml:space="preserve"> poderá </w:t>
      </w:r>
      <w:r>
        <w:rPr>
          <w:rStyle w:val="Strong"/>
        </w:rPr>
        <w:t>submeter documentos do TCC</w:t>
      </w:r>
      <w:r>
        <w:rPr/>
        <w:t xml:space="preserve"> (pré-projeto, versão final) conforme as orientações do orientador.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RN08</w:t>
      </w:r>
      <w:r>
        <w:rPr/>
        <w:t xml:space="preserve">: O </w:t>
      </w:r>
      <w:r>
        <w:rPr>
          <w:rStyle w:val="Strong"/>
        </w:rPr>
        <w:t>orientador de TCC</w:t>
      </w:r>
      <w:r>
        <w:rPr/>
        <w:t xml:space="preserve"> poderá </w:t>
      </w:r>
      <w:r>
        <w:rPr>
          <w:rStyle w:val="Strong"/>
        </w:rPr>
        <w:t>avaliar o pré-projeto e a versão final</w:t>
      </w:r>
      <w:r>
        <w:rPr/>
        <w:t xml:space="preserve"> do TCC do aluno.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RN09</w:t>
      </w:r>
      <w:r>
        <w:rPr/>
        <w:t xml:space="preserve">: O </w:t>
      </w:r>
      <w:r>
        <w:rPr>
          <w:rStyle w:val="Strong"/>
        </w:rPr>
        <w:t>coordenador de TCC</w:t>
      </w:r>
      <w:r>
        <w:rPr/>
        <w:t xml:space="preserve"> será responsável por </w:t>
      </w:r>
      <w:r>
        <w:rPr>
          <w:rStyle w:val="Strong"/>
        </w:rPr>
        <w:t>lançar o edital de TCC</w:t>
      </w:r>
      <w:r>
        <w:rPr/>
        <w:t xml:space="preserve"> com as informações de orientadores e temas disponíveis.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 Regras de Monitoria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RN10</w:t>
      </w:r>
      <w:r>
        <w:rPr/>
        <w:t xml:space="preserve">: O </w:t>
      </w:r>
      <w:r>
        <w:rPr>
          <w:rStyle w:val="Strong"/>
        </w:rPr>
        <w:t>aluno</w:t>
      </w:r>
      <w:r>
        <w:rPr/>
        <w:t xml:space="preserve"> poderá </w:t>
      </w:r>
      <w:r>
        <w:rPr>
          <w:rStyle w:val="Strong"/>
        </w:rPr>
        <w:t>se candidatar a vagas de monitoria</w:t>
      </w:r>
      <w:r>
        <w:rPr/>
        <w:t xml:space="preserve"> disponíveis nas disciplinas.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RN11</w:t>
      </w:r>
      <w:r>
        <w:rPr/>
        <w:t xml:space="preserve">: O </w:t>
      </w:r>
      <w:r>
        <w:rPr>
          <w:rStyle w:val="Strong"/>
        </w:rPr>
        <w:t>professor da disciplina</w:t>
      </w:r>
      <w:r>
        <w:rPr/>
        <w:t xml:space="preserve"> poderá </w:t>
      </w:r>
      <w:r>
        <w:rPr>
          <w:rStyle w:val="Strong"/>
        </w:rPr>
        <w:t>criar vagas de monitoria</w:t>
      </w:r>
      <w:r>
        <w:rPr/>
        <w:t xml:space="preserve"> e </w:t>
      </w:r>
      <w:r>
        <w:rPr>
          <w:rStyle w:val="Strong"/>
        </w:rPr>
        <w:t>aceitar ou recusar candidatos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RN12</w:t>
      </w:r>
      <w:r>
        <w:rPr/>
        <w:t xml:space="preserve">: O </w:t>
      </w:r>
      <w:r>
        <w:rPr>
          <w:rStyle w:val="Strong"/>
        </w:rPr>
        <w:t>coordenador de monitoria</w:t>
      </w:r>
      <w:r>
        <w:rPr/>
        <w:t xml:space="preserve"> será responsável por </w:t>
      </w:r>
      <w:r>
        <w:rPr>
          <w:rStyle w:val="Strong"/>
        </w:rPr>
        <w:t>lançar o edital de vagas de monitoria</w:t>
      </w:r>
      <w:r>
        <w:rPr/>
        <w:t xml:space="preserve"> e </w:t>
      </w:r>
      <w:r>
        <w:rPr>
          <w:rStyle w:val="Strong"/>
        </w:rPr>
        <w:t>validar as inscrições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 Regras de Documentos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RN13</w:t>
      </w:r>
      <w:r>
        <w:rPr/>
        <w:t xml:space="preserve">: </w:t>
      </w:r>
      <w:r>
        <w:rPr>
          <w:rStyle w:val="Strong"/>
        </w:rPr>
        <w:t>Documentos</w:t>
      </w:r>
      <w:r>
        <w:rPr/>
        <w:t xml:space="preserve"> submetidos (relatórios, avaliações, TCC) devem ser </w:t>
      </w:r>
      <w:r>
        <w:rPr>
          <w:rStyle w:val="Strong"/>
        </w:rPr>
        <w:t>assinados digitalmente</w:t>
      </w:r>
      <w:r>
        <w:rPr/>
        <w:t xml:space="preserve"> pelo responsável (professor, orientador, coordenador).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</w:rPr>
        <w:t>RN14</w:t>
      </w:r>
      <w:r>
        <w:rPr/>
        <w:t xml:space="preserve">: Todos os </w:t>
      </w:r>
      <w:r>
        <w:rPr>
          <w:rStyle w:val="Strong"/>
        </w:rPr>
        <w:t>documentos</w:t>
      </w:r>
      <w:r>
        <w:rPr/>
        <w:t xml:space="preserve"> gerados ou recebidos pelo sistema devem ser </w:t>
      </w:r>
      <w:r>
        <w:rPr>
          <w:rStyle w:val="Strong"/>
        </w:rPr>
        <w:t>armazenados de forma segura</w:t>
      </w:r>
      <w:r>
        <w:rPr/>
        <w:t xml:space="preserve"> e acessíveis para os usuários conforme seu papel.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1</Pages>
  <Words>298</Words>
  <Characters>1561</Characters>
  <CharactersWithSpaces>1824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2025-04-25T17:43:58Z</dcterms:created>
  <dc:creator/>
  <dc:description/>
  <dc:language>pt-BR</dc:language>
  <cp:lastModifiedBy/>
  <dcterms:modified xsi:type="dcterms:W3CDTF">2025-04-25T17:44:40Z</dcterms:modified>
  <cp:revision>2</cp:revision>
  <dc:subject/>
  <dc:title/>
</cp:coreProperties>
</file>