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Documento de Regras de Negócio</w:t>
      </w:r>
    </w:p>
    <w:p>
      <w:pPr>
        <w:pStyle w:val="BodyText"/>
        <w:bidi w:val="0"/>
        <w:jc w:val="start"/>
        <w:rPr/>
      </w:pPr>
      <w:r>
        <w:rPr/>
        <w:t>Este documento define as regras que governam o funcionamento do sistema e os processos internos.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1. Regras Gerais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RN01</w:t>
      </w:r>
      <w:r>
        <w:rPr/>
        <w:t xml:space="preserve">: Todo </w:t>
      </w:r>
      <w:r>
        <w:rPr>
          <w:rStyle w:val="Strong"/>
        </w:rPr>
        <w:t>usuário</w:t>
      </w:r>
      <w:r>
        <w:rPr/>
        <w:t xml:space="preserve"> deve ser validado antes de acessar a plataforma (autenticação via </w:t>
      </w:r>
      <w:r>
        <w:rPr>
          <w:rStyle w:val="Strong"/>
        </w:rPr>
        <w:t xml:space="preserve">Google Oauth </w:t>
      </w:r>
      <w:r>
        <w:rPr>
          <w:rStyle w:val="Strong"/>
          <w:b w:val="false"/>
          <w:bCs w:val="false"/>
        </w:rPr>
        <w:t>com e-mail @upe.br</w:t>
      </w:r>
      <w:r>
        <w:rPr/>
        <w:t>).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RN02</w:t>
      </w:r>
      <w:r>
        <w:rPr/>
        <w:t xml:space="preserve">: O </w:t>
      </w:r>
      <w:r>
        <w:rPr>
          <w:rStyle w:val="Strong"/>
        </w:rPr>
        <w:t>Administrador do sistema</w:t>
      </w:r>
      <w:r>
        <w:rPr/>
        <w:t xml:space="preserve"> será responsável por aprovar ou recusar o cadastro dos usuários de acordo com as informações do </w:t>
      </w:r>
      <w:r>
        <w:rPr>
          <w:rStyle w:val="Strong"/>
        </w:rPr>
        <w:t>SIG@</w:t>
      </w:r>
      <w:r>
        <w:rPr/>
        <w:t xml:space="preserve">. </w:t>
      </w:r>
      <w:r>
        <w:rPr/>
        <w:t>Os perfils serão Aluno, Professor, Coord. Monitoria, TCC e Estágio e Orientador de Estágio e TCC.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RN03</w:t>
      </w:r>
      <w:r>
        <w:rPr/>
        <w:t xml:space="preserve">: O </w:t>
      </w:r>
      <w:r>
        <w:rPr>
          <w:rStyle w:val="Strong"/>
        </w:rPr>
        <w:t>usuário logado</w:t>
      </w:r>
      <w:r>
        <w:rPr/>
        <w:t xml:space="preserve"> poderá ser </w:t>
      </w:r>
      <w:r>
        <w:rPr>
          <w:rStyle w:val="Strong"/>
        </w:rPr>
        <w:t>aluno</w:t>
      </w:r>
      <w:r>
        <w:rPr/>
        <w:t xml:space="preserve">, </w:t>
      </w:r>
      <w:r>
        <w:rPr>
          <w:rStyle w:val="Strong"/>
        </w:rPr>
        <w:t>professor</w:t>
      </w:r>
      <w:r>
        <w:rPr/>
        <w:t xml:space="preserve"> ou </w:t>
      </w:r>
      <w:r>
        <w:rPr>
          <w:rStyle w:val="Strong"/>
        </w:rPr>
        <w:t>coordenador</w:t>
      </w:r>
      <w:r>
        <w:rPr/>
        <w:t xml:space="preserve"> e terá acesso às funcionalidades correspondentes ao seu papel.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2. Regras de Estágio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RN04</w:t>
      </w:r>
      <w:r>
        <w:rPr/>
        <w:t xml:space="preserve">: O </w:t>
      </w:r>
      <w:r>
        <w:rPr>
          <w:rStyle w:val="Strong"/>
        </w:rPr>
        <w:t>aluno</w:t>
      </w:r>
      <w:r>
        <w:rPr/>
        <w:t xml:space="preserve"> poderá </w:t>
      </w:r>
      <w:r>
        <w:rPr>
          <w:b/>
          <w:bCs/>
        </w:rPr>
        <w:t xml:space="preserve">cadastrar e </w:t>
      </w:r>
      <w:r>
        <w:rPr>
          <w:rStyle w:val="Strong"/>
        </w:rPr>
        <w:t>solicitar um orientador de estágio</w:t>
      </w:r>
      <w:r>
        <w:rPr/>
        <w:t xml:space="preserve"> somente </w:t>
      </w:r>
      <w:r>
        <w:rPr/>
        <w:t>quanto tiver no mínio 15% do curso, para estágio não obrigatório e 60% do curso concluído para o estágio obrigatório.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RN05</w:t>
      </w:r>
      <w:r>
        <w:rPr/>
        <w:t xml:space="preserve">: O </w:t>
      </w:r>
      <w:r>
        <w:rPr>
          <w:rStyle w:val="Strong"/>
        </w:rPr>
        <w:t>coordenador de estágio</w:t>
      </w:r>
      <w:r>
        <w:rPr/>
        <w:t xml:space="preserve"> poderá </w:t>
      </w:r>
      <w:r>
        <w:rPr>
          <w:rStyle w:val="Strong"/>
        </w:rPr>
        <w:t>aprovar ou recusar a solicitação de estágio</w:t>
      </w:r>
      <w:r>
        <w:rPr/>
        <w:t xml:space="preserve"> do aluno.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RN06</w:t>
      </w:r>
      <w:r>
        <w:rPr/>
        <w:t xml:space="preserve">: O </w:t>
      </w:r>
      <w:r>
        <w:rPr>
          <w:rStyle w:val="Strong"/>
        </w:rPr>
        <w:t>orientador de estágio</w:t>
      </w:r>
      <w:r>
        <w:rPr/>
        <w:t xml:space="preserve"> será responsável por </w:t>
      </w:r>
      <w:r>
        <w:rPr>
          <w:rStyle w:val="Strong"/>
        </w:rPr>
        <w:t>avaliar o relatório final do estágio</w:t>
      </w:r>
      <w:r>
        <w:rPr/>
        <w:t xml:space="preserve"> do aluno.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3. Regras de TCC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RN07</w:t>
      </w:r>
      <w:r>
        <w:rPr/>
        <w:t xml:space="preserve">: O </w:t>
      </w:r>
      <w:r>
        <w:rPr>
          <w:rStyle w:val="Strong"/>
        </w:rPr>
        <w:t>aluno</w:t>
      </w:r>
      <w:r>
        <w:rPr/>
        <w:t xml:space="preserve"> poderá </w:t>
      </w:r>
      <w:r>
        <w:rPr>
          <w:rStyle w:val="Strong"/>
        </w:rPr>
        <w:t>submeter documentos do TCC</w:t>
      </w:r>
      <w:r>
        <w:rPr/>
        <w:t xml:space="preserve"> (pré-projeto, versão final) conforme as orientações do orientador.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RN08</w:t>
      </w:r>
      <w:r>
        <w:rPr/>
        <w:t xml:space="preserve">: O </w:t>
      </w:r>
      <w:r>
        <w:rPr>
          <w:rStyle w:val="Strong"/>
        </w:rPr>
        <w:t>orientador de TCC</w:t>
      </w:r>
      <w:r>
        <w:rPr/>
        <w:t xml:space="preserve"> poderá </w:t>
      </w:r>
      <w:r>
        <w:rPr>
          <w:rStyle w:val="Strong"/>
        </w:rPr>
        <w:t>avaliar o pré-projeto e a versão final</w:t>
      </w:r>
      <w:r>
        <w:rPr/>
        <w:t xml:space="preserve"> do TCC do aluno.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RN09</w:t>
      </w:r>
      <w:r>
        <w:rPr/>
        <w:t xml:space="preserve">: O </w:t>
      </w:r>
      <w:r>
        <w:rPr>
          <w:rStyle w:val="Strong"/>
        </w:rPr>
        <w:t>coordenador de TCC</w:t>
      </w:r>
      <w:r>
        <w:rPr/>
        <w:t xml:space="preserve"> será responsável por </w:t>
      </w:r>
      <w:r>
        <w:rPr>
          <w:rStyle w:val="Strong"/>
        </w:rPr>
        <w:t>lançar o edital de TCC</w:t>
      </w:r>
      <w:r>
        <w:rPr/>
        <w:t xml:space="preserve"> com as informações de orientadores e temas disponíveis, </w:t>
      </w:r>
      <w:r>
        <w:rPr/>
        <w:t>com demandar vinda dos professores</w:t>
      </w:r>
      <w:r>
        <w:rPr/>
        <w:t>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4. Regras de Monitoria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RN10</w:t>
      </w:r>
      <w:r>
        <w:rPr/>
        <w:t xml:space="preserve">: O </w:t>
      </w:r>
      <w:r>
        <w:rPr>
          <w:rStyle w:val="Strong"/>
        </w:rPr>
        <w:t>aluno</w:t>
      </w:r>
      <w:r>
        <w:rPr/>
        <w:t xml:space="preserve"> poderá </w:t>
      </w:r>
      <w:r>
        <w:rPr>
          <w:rStyle w:val="Strong"/>
        </w:rPr>
        <w:t>se candidatar a vagas de monitoria</w:t>
      </w:r>
      <w:r>
        <w:rPr/>
        <w:t xml:space="preserve"> disponíveis nas disciplinas.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RN11</w:t>
      </w:r>
      <w:r>
        <w:rPr/>
        <w:t xml:space="preserve">: O </w:t>
      </w:r>
      <w:r>
        <w:rPr>
          <w:rStyle w:val="Strong"/>
        </w:rPr>
        <w:t>professor da disciplina</w:t>
      </w:r>
      <w:r>
        <w:rPr/>
        <w:t xml:space="preserve"> poderá </w:t>
      </w:r>
      <w:r>
        <w:rPr>
          <w:rStyle w:val="Strong"/>
        </w:rPr>
        <w:t>criar vagas de monitoria</w:t>
      </w:r>
      <w:r>
        <w:rPr/>
        <w:t xml:space="preserve"> e </w:t>
      </w:r>
      <w:r>
        <w:rPr>
          <w:rStyle w:val="Strong"/>
        </w:rPr>
        <w:t>aceitar ou recusar candidatos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RN12</w:t>
      </w:r>
      <w:r>
        <w:rPr/>
        <w:t xml:space="preserve">: O </w:t>
      </w:r>
      <w:r>
        <w:rPr>
          <w:rStyle w:val="Strong"/>
        </w:rPr>
        <w:t>coordenador de monitoria</w:t>
      </w:r>
      <w:r>
        <w:rPr/>
        <w:t xml:space="preserve"> será responsável por </w:t>
      </w:r>
      <w:r>
        <w:rPr>
          <w:rStyle w:val="Strong"/>
        </w:rPr>
        <w:t>lançar o edital de vagas de monitoria</w:t>
      </w:r>
      <w:r>
        <w:rPr/>
        <w:t xml:space="preserve"> e </w:t>
      </w:r>
      <w:r>
        <w:rPr>
          <w:rStyle w:val="Strong"/>
        </w:rPr>
        <w:t>validar as inscrições</w:t>
      </w:r>
      <w:r>
        <w:rPr/>
        <w:t>.</w:t>
      </w:r>
    </w:p>
    <w:p>
      <w:pPr>
        <w:pStyle w:val="Heading4"/>
        <w:bidi w:val="0"/>
        <w:jc w:val="start"/>
        <w:rPr/>
      </w:pPr>
      <w:r>
        <w:rPr>
          <w:rStyle w:val="Strong"/>
          <w:b/>
          <w:bCs/>
        </w:rPr>
        <w:t>5. Regras de Documentos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RN13</w:t>
      </w:r>
      <w:r>
        <w:rPr/>
        <w:t xml:space="preserve">: </w:t>
      </w:r>
      <w:r>
        <w:rPr>
          <w:rStyle w:val="Strong"/>
        </w:rPr>
        <w:t>Documentos</w:t>
      </w:r>
      <w:r>
        <w:rPr/>
        <w:t xml:space="preserve"> submetidos (relatórios, avaliações, TCC) devem ser </w:t>
      </w:r>
      <w:r>
        <w:rPr>
          <w:rStyle w:val="Strong"/>
        </w:rPr>
        <w:t>assinados digitalmente</w:t>
      </w:r>
      <w:r>
        <w:rPr/>
        <w:t xml:space="preserve"> pelo responsável (professor, orientador, coordenador).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140"/>
        <w:ind w:hanging="283" w:start="709"/>
        <w:jc w:val="start"/>
        <w:rPr/>
      </w:pPr>
      <w:r>
        <w:rPr>
          <w:rStyle w:val="Strong"/>
        </w:rPr>
        <w:t>RN14</w:t>
      </w:r>
      <w:r>
        <w:rPr/>
        <w:t xml:space="preserve">: Todos os </w:t>
      </w:r>
      <w:r>
        <w:rPr>
          <w:rStyle w:val="Strong"/>
        </w:rPr>
        <w:t>documentos</w:t>
      </w:r>
      <w:r>
        <w:rPr/>
        <w:t xml:space="preserve"> gerados ou recebidos pelo sistema devem ser </w:t>
      </w:r>
      <w:r>
        <w:rPr>
          <w:rStyle w:val="Strong"/>
        </w:rPr>
        <w:t>armazenados de forma segura</w:t>
      </w:r>
      <w:r>
        <w:rPr/>
        <w:t xml:space="preserve"> e acessíveis para os usuários conforme seu papel.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user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paragraph" w:styleId="Heading5">
    <w:name w:val="heading 5"/>
    <w:basedOn w:val="Ttulouser"/>
    <w:next w:val="BodyText"/>
    <w:qFormat/>
    <w:pPr>
      <w:spacing w:before="120" w:after="60"/>
      <w:outlineLvl w:val="4"/>
    </w:pPr>
    <w:rPr>
      <w:rFonts w:ascii="Liberation Serif" w:hAnsi="Liberation Serif" w:eastAsia="NSimSun" w:cs="Arial"/>
      <w:b/>
      <w:bCs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Marcadoresuser">
    <w:name w:val="Marcadores (user)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Linhahorizontaluser">
    <w:name w:val="Linha horizontal (user)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LibreOffice/25.2.2.2$Windows_X86_64 LibreOffice_project/7370d4be9e3cf6031a51beef54ff3bda878e3fac</Application>
  <AppVersion>15.0000</AppVersion>
  <Pages>1</Pages>
  <Words>335</Words>
  <Characters>1748</Characters>
  <CharactersWithSpaces>2048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2025-04-25T17:43:58Z</dcterms:created>
  <dc:creator/>
  <dc:description/>
  <dc:language>pt-BR</dc:language>
  <cp:lastModifiedBy/>
  <dcterms:modified xsi:type="dcterms:W3CDTF">2025-05-03T21:03:05Z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