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UC002 - Recuperar Senha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Nome:</w:t>
      </w:r>
      <w:r>
        <w:rPr>
          <w:rFonts w:ascii="Arial" w:hAnsi="Arial"/>
        </w:rPr>
        <w:t xml:space="preserve"> UC002 - Recuperar Senha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Resumo:</w:t>
      </w:r>
      <w:r>
        <w:rPr>
          <w:rFonts w:ascii="Arial" w:hAnsi="Arial"/>
        </w:rPr>
        <w:t xml:space="preserve"> Permite ao usuário recuperar o acesso ao sistema utilizando os mecanismos de recuperação de senha providos pelo Google OAuth.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Primário:</w:t>
      </w:r>
      <w:r>
        <w:rPr>
          <w:rFonts w:ascii="Arial" w:hAnsi="Arial"/>
        </w:rPr>
        <w:t xml:space="preserve"> Usuário não logado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Secundário:</w:t>
      </w:r>
      <w:r>
        <w:rPr>
          <w:rFonts w:ascii="Arial" w:hAnsi="Arial"/>
        </w:rPr>
        <w:t xml:space="preserve"> Google OAuth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deve ter uma conta institucional previamente criada e associada ao domínio da universidade.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deve estar devidamente integrado ao serviço de autenticação Google OAuth.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é redirecionado ao fluxo de redefinição de senha gerenciado pelo Google.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Em caso de sucesso, o usuário pode tentar novamente o login com a nova senha.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acessa a tela de login e clica em “Esqueci minha senha”.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redireciona o usuário para a página de recuperação de senha do Google.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segue os passos definidos pelo Google (ex.: confirmação de identidade, redefinição de senha).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Após a redefinição bem-sucedida, o Google redireciona o usuário de volta ao sistema.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pode efetuar login normalmente com a nova senha.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6. Fluxos Alternativos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6A - Conta inexistente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Google detecta que o e-mail informado não corresponde a uma conta válida.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Exibe mensagem de erro e sugere verificação do endereço de e-mail.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6B - Falha na redefinição de senha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não conclui o processo de recuperação (ex.: abandona o fluxo ou falha na verificação de identidade).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retorna à tela de login, sem autenticação realizada.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Redirecionamento seguro e em conformidade com os padrões OAuth 2.0.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Interface clara indicando que o processo é externo e de responsabilidade do Google.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RN004:</w:t>
      </w:r>
      <w:r>
        <w:rPr>
          <w:rFonts w:ascii="Arial" w:hAnsi="Arial"/>
        </w:rPr>
        <w:t xml:space="preserve"> O sistema não armazena nem gerencia senhas diretamente; todo o controle é realizado via OAuth.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RN005:</w:t>
      </w:r>
      <w:r>
        <w:rPr>
          <w:rFonts w:ascii="Arial" w:hAnsi="Arial"/>
        </w:rPr>
        <w:t xml:space="preserve"> A recuperação de senha só será possível para contas com domínio institucional aprovado.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UC001 - Login</w:t>
      </w:r>
      <w:r>
        <w:rPr>
          <w:rFonts w:ascii="Arial" w:hAnsi="Arial"/>
        </w:rPr>
        <w:t>: Após a redefinição da senha, o fluxo normal de login será seguido.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LibreOffice/25.2.2.2$Windows_X86_64 LibreOffice_project/7370d4be9e3cf6031a51beef54ff3bda878e3fac</Application>
  <AppVersion>15.0000</AppVersion>
  <Pages>2</Pages>
  <Words>343</Words>
  <Characters>1714</Characters>
  <CharactersWithSpaces>2001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2025-05-10T19:47:52Z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